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DE93E" w14:textId="77777777" w:rsidR="00BB4176" w:rsidRPr="006962D9" w:rsidRDefault="00BB4176" w:rsidP="00BB4176">
      <w:pPr>
        <w:ind w:left="5670"/>
        <w:rPr>
          <w:b/>
          <w:lang w:eastAsia="ru-RU"/>
        </w:rPr>
      </w:pPr>
      <w:r w:rsidRPr="006962D9">
        <w:rPr>
          <w:b/>
          <w:lang w:eastAsia="ru-RU"/>
        </w:rPr>
        <w:t>«Затверджено»</w:t>
      </w:r>
    </w:p>
    <w:p w14:paraId="27D9BD9A" w14:textId="77777777" w:rsidR="00BB4176" w:rsidRPr="006962D9" w:rsidRDefault="00BB4176" w:rsidP="00BB4176">
      <w:pPr>
        <w:ind w:left="5670"/>
        <w:rPr>
          <w:b/>
          <w:lang w:eastAsia="ru-RU"/>
        </w:rPr>
      </w:pPr>
      <w:r w:rsidRPr="006962D9">
        <w:rPr>
          <w:b/>
          <w:lang w:eastAsia="ru-RU"/>
        </w:rPr>
        <w:t xml:space="preserve">протокольним рішенням уповноваженої особи </w:t>
      </w:r>
    </w:p>
    <w:p w14:paraId="674B7AC2" w14:textId="6DAAC6EC" w:rsidR="00BB4176" w:rsidRPr="006962D9" w:rsidRDefault="00BB4176" w:rsidP="00BB4176">
      <w:pPr>
        <w:ind w:left="5670"/>
        <w:rPr>
          <w:b/>
          <w:lang w:eastAsia="ru-RU"/>
        </w:rPr>
      </w:pPr>
      <w:r w:rsidRPr="00DA684F">
        <w:rPr>
          <w:b/>
          <w:lang w:eastAsia="ru-RU"/>
        </w:rPr>
        <w:t>від</w:t>
      </w:r>
      <w:r>
        <w:rPr>
          <w:b/>
          <w:lang w:eastAsia="ru-RU"/>
        </w:rPr>
        <w:t xml:space="preserve"> </w:t>
      </w:r>
      <w:r w:rsidR="00553D21">
        <w:rPr>
          <w:b/>
          <w:lang w:eastAsia="ru-RU"/>
        </w:rPr>
        <w:t>17</w:t>
      </w:r>
      <w:r w:rsidRPr="00DA684F">
        <w:rPr>
          <w:b/>
          <w:lang w:eastAsia="ru-RU"/>
        </w:rPr>
        <w:t>.</w:t>
      </w:r>
      <w:r w:rsidR="00553D21">
        <w:rPr>
          <w:b/>
          <w:lang w:eastAsia="ru-RU"/>
        </w:rPr>
        <w:t>02</w:t>
      </w:r>
      <w:r w:rsidRPr="00DA684F">
        <w:rPr>
          <w:b/>
          <w:lang w:eastAsia="ru-RU"/>
        </w:rPr>
        <w:t>.202</w:t>
      </w:r>
      <w:r>
        <w:rPr>
          <w:b/>
          <w:lang w:eastAsia="ru-RU"/>
        </w:rPr>
        <w:t>2</w:t>
      </w:r>
      <w:r w:rsidRPr="00DA684F">
        <w:rPr>
          <w:b/>
          <w:lang w:eastAsia="ru-RU"/>
        </w:rPr>
        <w:t xml:space="preserve"> р. №</w:t>
      </w:r>
      <w:r>
        <w:rPr>
          <w:b/>
          <w:lang w:eastAsia="ru-RU"/>
        </w:rPr>
        <w:t xml:space="preserve"> </w:t>
      </w:r>
      <w:r w:rsidR="00553D21">
        <w:rPr>
          <w:b/>
          <w:lang w:eastAsia="ru-RU"/>
        </w:rPr>
        <w:t>35</w:t>
      </w:r>
    </w:p>
    <w:p w14:paraId="55B15F0F" w14:textId="77777777" w:rsidR="00BB4176" w:rsidRPr="006962D9" w:rsidRDefault="00BB4176" w:rsidP="00BB4176">
      <w:pPr>
        <w:ind w:left="5670"/>
        <w:rPr>
          <w:b/>
          <w:u w:val="single"/>
          <w:lang w:eastAsia="ru-RU"/>
        </w:rPr>
      </w:pPr>
    </w:p>
    <w:p w14:paraId="1098A296" w14:textId="77777777" w:rsidR="00BB4176" w:rsidRPr="006962D9" w:rsidRDefault="00BB4176" w:rsidP="00BB4176">
      <w:pPr>
        <w:pStyle w:val="3"/>
        <w:spacing w:before="0" w:beforeAutospacing="0" w:after="0" w:afterAutospacing="0"/>
        <w:jc w:val="center"/>
        <w:rPr>
          <w:rFonts w:ascii="Times New Roman" w:hAnsi="Times New Roman"/>
          <w:caps/>
          <w:color w:val="000000"/>
        </w:rPr>
      </w:pPr>
    </w:p>
    <w:p w14:paraId="4AA209B1" w14:textId="77777777" w:rsidR="00BB4176" w:rsidRPr="006962D9" w:rsidRDefault="00BB4176" w:rsidP="00BB4176">
      <w:pPr>
        <w:pStyle w:val="3"/>
        <w:tabs>
          <w:tab w:val="left" w:pos="720"/>
        </w:tabs>
        <w:spacing w:before="0" w:beforeAutospacing="0" w:after="0" w:afterAutospacing="0"/>
        <w:jc w:val="center"/>
        <w:rPr>
          <w:rFonts w:ascii="Times New Roman" w:hAnsi="Times New Roman"/>
          <w:caps/>
          <w:color w:val="000000"/>
        </w:rPr>
      </w:pPr>
      <w:r w:rsidRPr="006962D9">
        <w:rPr>
          <w:rFonts w:ascii="Times New Roman" w:hAnsi="Times New Roman"/>
          <w:caps/>
          <w:color w:val="000000"/>
        </w:rPr>
        <w:t>ОГОЛОШЕННЯ</w:t>
      </w:r>
    </w:p>
    <w:p w14:paraId="455AA3CB" w14:textId="77777777" w:rsidR="00BB4176" w:rsidRPr="006962D9" w:rsidRDefault="00BB4176" w:rsidP="00BB4176">
      <w:pPr>
        <w:adjustRightInd w:val="0"/>
        <w:ind w:left="6379" w:hanging="6379"/>
        <w:jc w:val="center"/>
        <w:rPr>
          <w:b/>
          <w:color w:val="000000"/>
        </w:rPr>
      </w:pPr>
      <w:r w:rsidRPr="006962D9">
        <w:rPr>
          <w:b/>
          <w:color w:val="000000"/>
        </w:rPr>
        <w:t xml:space="preserve">про проведення спрощеної закупівлі </w:t>
      </w:r>
    </w:p>
    <w:p w14:paraId="414A6A14" w14:textId="77777777" w:rsidR="00BB4176" w:rsidRPr="006962D9" w:rsidRDefault="00BB4176" w:rsidP="00BB4176">
      <w:pPr>
        <w:adjustRightInd w:val="0"/>
        <w:ind w:left="6379" w:hanging="6379"/>
        <w:jc w:val="center"/>
        <w:rPr>
          <w:b/>
          <w:color w:val="000000"/>
        </w:rPr>
      </w:pPr>
    </w:p>
    <w:tbl>
      <w:tblPr>
        <w:tblW w:w="9276" w:type="dxa"/>
        <w:tblInd w:w="3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30" w:type="dxa"/>
          <w:right w:w="30" w:type="dxa"/>
        </w:tblCellMar>
        <w:tblLook w:val="04A0" w:firstRow="1" w:lastRow="0" w:firstColumn="1" w:lastColumn="0" w:noHBand="0" w:noVBand="1"/>
      </w:tblPr>
      <w:tblGrid>
        <w:gridCol w:w="3079"/>
        <w:gridCol w:w="6197"/>
      </w:tblGrid>
      <w:tr w:rsidR="00BB4176" w:rsidRPr="006962D9" w14:paraId="3DCF4075" w14:textId="77777777" w:rsidTr="00A24AA9">
        <w:trPr>
          <w:trHeight w:val="648"/>
        </w:trPr>
        <w:tc>
          <w:tcPr>
            <w:tcW w:w="3079" w:type="dxa"/>
            <w:vAlign w:val="center"/>
            <w:hideMark/>
          </w:tcPr>
          <w:p w14:paraId="5ED4581B" w14:textId="77777777" w:rsidR="00BB4176" w:rsidRPr="006962D9" w:rsidRDefault="00BB4176" w:rsidP="00A24AA9">
            <w:pPr>
              <w:pStyle w:val="a3"/>
              <w:numPr>
                <w:ilvl w:val="0"/>
                <w:numId w:val="1"/>
              </w:numPr>
              <w:spacing w:before="0" w:beforeAutospacing="0" w:after="0" w:afterAutospacing="0"/>
              <w:rPr>
                <w:lang w:eastAsia="ru-RU"/>
              </w:rPr>
            </w:pPr>
            <w:r w:rsidRPr="006962D9">
              <w:rPr>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197" w:type="dxa"/>
            <w:vAlign w:val="center"/>
            <w:hideMark/>
          </w:tcPr>
          <w:p w14:paraId="1344F1A8" w14:textId="77777777" w:rsidR="00BB4176" w:rsidRPr="006962D9" w:rsidRDefault="00BB4176" w:rsidP="00A24AA9">
            <w:pPr>
              <w:pStyle w:val="a3"/>
              <w:spacing w:before="0" w:beforeAutospacing="0" w:after="0" w:afterAutospacing="0"/>
              <w:ind w:right="110"/>
              <w:rPr>
                <w:b/>
                <w:lang w:eastAsia="ru-RU"/>
              </w:rPr>
            </w:pPr>
            <w:r w:rsidRPr="006962D9">
              <w:rPr>
                <w:lang w:eastAsia="ru-RU"/>
              </w:rPr>
              <w:t>Комунальне підприємство “Обласний центр екстреної медичної допомоги та медицини катастроф” Рівненської обласної ради</w:t>
            </w:r>
          </w:p>
          <w:p w14:paraId="56F77872" w14:textId="77777777" w:rsidR="00BB4176" w:rsidRPr="006962D9" w:rsidRDefault="00BB4176" w:rsidP="00A24AA9">
            <w:pPr>
              <w:pStyle w:val="a3"/>
              <w:spacing w:before="0" w:beforeAutospacing="0" w:after="0" w:afterAutospacing="0"/>
              <w:ind w:right="110"/>
              <w:jc w:val="both"/>
            </w:pPr>
            <w:r w:rsidRPr="006962D9">
              <w:rPr>
                <w:lang w:eastAsia="ru-RU"/>
              </w:rPr>
              <w:t>код ЄДРПОУ:</w:t>
            </w:r>
            <w:r w:rsidRPr="006962D9">
              <w:t xml:space="preserve"> 26353256</w:t>
            </w:r>
          </w:p>
          <w:p w14:paraId="6ED49304" w14:textId="77777777" w:rsidR="00BB4176" w:rsidRPr="006962D9" w:rsidRDefault="00BB4176" w:rsidP="00A24AA9">
            <w:pPr>
              <w:pStyle w:val="a3"/>
              <w:spacing w:before="0" w:beforeAutospacing="0" w:after="0" w:afterAutospacing="0"/>
              <w:ind w:right="110"/>
              <w:rPr>
                <w:lang w:eastAsia="ru-RU"/>
              </w:rPr>
            </w:pPr>
          </w:p>
          <w:p w14:paraId="6C18E5FB" w14:textId="77777777" w:rsidR="00BB4176" w:rsidRPr="006962D9" w:rsidRDefault="00BB4176" w:rsidP="00A24AA9">
            <w:pPr>
              <w:pStyle w:val="a3"/>
              <w:spacing w:before="0" w:beforeAutospacing="0" w:after="0" w:afterAutospacing="0"/>
              <w:ind w:right="110"/>
              <w:jc w:val="both"/>
              <w:rPr>
                <w:lang w:eastAsia="ru-RU"/>
              </w:rPr>
            </w:pPr>
            <w:r w:rsidRPr="006962D9">
              <w:rPr>
                <w:lang w:eastAsia="ru-RU"/>
              </w:rPr>
              <w:t>33028, Україна, Рівненська обл., м. Рівне, вул. Котляревського, 5</w:t>
            </w:r>
          </w:p>
          <w:p w14:paraId="123BACD2" w14:textId="77777777" w:rsidR="00BB4176" w:rsidRPr="006962D9" w:rsidRDefault="00BB4176" w:rsidP="00A24AA9">
            <w:pPr>
              <w:pStyle w:val="a3"/>
              <w:spacing w:before="0" w:beforeAutospacing="0" w:after="0" w:afterAutospacing="0"/>
              <w:ind w:right="110"/>
              <w:rPr>
                <w:b/>
                <w:lang w:eastAsia="ru-RU"/>
              </w:rPr>
            </w:pPr>
          </w:p>
          <w:p w14:paraId="1661B7A7" w14:textId="77777777" w:rsidR="00BB4176" w:rsidRPr="006962D9" w:rsidRDefault="00BB4176" w:rsidP="00A24AA9">
            <w:pPr>
              <w:pStyle w:val="a3"/>
              <w:spacing w:before="0" w:beforeAutospacing="0" w:after="0" w:afterAutospacing="0"/>
              <w:ind w:right="110"/>
              <w:rPr>
                <w:b/>
                <w:lang w:eastAsia="ru-RU"/>
              </w:rPr>
            </w:pPr>
            <w:r w:rsidRPr="006962D9">
              <w:rPr>
                <w:lang w:eastAsia="zh-CN"/>
              </w:rPr>
              <w:t>Категорія замовника:</w:t>
            </w:r>
            <w:r w:rsidRPr="006962D9">
              <w:rPr>
                <w:rFonts w:ascii="Arial" w:hAnsi="Arial" w:cs="Arial"/>
                <w:sz w:val="20"/>
                <w:szCs w:val="20"/>
                <w:shd w:val="clear" w:color="auto" w:fill="FFFFFF"/>
              </w:rPr>
              <w:t xml:space="preserve"> </w:t>
            </w:r>
            <w:r w:rsidRPr="006962D9">
              <w:rPr>
                <w:szCs w:val="20"/>
                <w:shd w:val="clear" w:color="auto" w:fill="FFFFFF"/>
              </w:rPr>
              <w:t>Юридична особа, яка забезпечує потреби держави або територіальної громади</w:t>
            </w:r>
          </w:p>
        </w:tc>
      </w:tr>
      <w:tr w:rsidR="00BB4176" w:rsidRPr="006962D9" w14:paraId="68407BF0" w14:textId="77777777" w:rsidTr="00A24AA9">
        <w:trPr>
          <w:trHeight w:val="757"/>
        </w:trPr>
        <w:tc>
          <w:tcPr>
            <w:tcW w:w="3079" w:type="dxa"/>
          </w:tcPr>
          <w:p w14:paraId="52E8AA96" w14:textId="77777777" w:rsidR="00BB4176" w:rsidRPr="006962D9" w:rsidRDefault="00BB4176" w:rsidP="00A24AA9">
            <w:pPr>
              <w:pStyle w:val="a5"/>
              <w:widowControl w:val="0"/>
              <w:numPr>
                <w:ilvl w:val="0"/>
                <w:numId w:val="1"/>
              </w:numPr>
              <w:contextualSpacing w:val="0"/>
              <w:rPr>
                <w:color w:val="000000"/>
              </w:rPr>
            </w:pPr>
            <w:r w:rsidRPr="006962D9">
              <w:t>Посадові особи Замовника, уповноважені здійснювати зв’язок з Учасниками</w:t>
            </w:r>
          </w:p>
        </w:tc>
        <w:tc>
          <w:tcPr>
            <w:tcW w:w="6197" w:type="dxa"/>
            <w:vAlign w:val="center"/>
          </w:tcPr>
          <w:p w14:paraId="42E50D6A" w14:textId="61EE8352" w:rsidR="00BB4176" w:rsidRPr="006962D9" w:rsidRDefault="00BB4176" w:rsidP="00A24AA9">
            <w:pPr>
              <w:tabs>
                <w:tab w:val="left" w:pos="0"/>
              </w:tabs>
              <w:suppressAutoHyphens/>
              <w:spacing w:before="120"/>
              <w:jc w:val="both"/>
              <w:rPr>
                <w:color w:val="FF0000"/>
                <w:lang w:eastAsia="zh-CN"/>
              </w:rPr>
            </w:pPr>
            <w:r w:rsidRPr="0032216F">
              <w:rPr>
                <w:rFonts w:eastAsia="Dotum"/>
                <w:lang w:eastAsia="ru-RU"/>
              </w:rPr>
              <w:t>Уповноважена особа</w:t>
            </w:r>
            <w:r>
              <w:rPr>
                <w:rFonts w:eastAsia="Dotum"/>
                <w:lang w:eastAsia="ru-RU"/>
              </w:rPr>
              <w:t>:</w:t>
            </w:r>
            <w:r w:rsidR="00267A01">
              <w:rPr>
                <w:rFonts w:eastAsia="Dotum"/>
                <w:lang w:eastAsia="ru-RU"/>
              </w:rPr>
              <w:t xml:space="preserve"> </w:t>
            </w:r>
            <w:r>
              <w:rPr>
                <w:b/>
                <w:lang w:eastAsia="zh-CN"/>
              </w:rPr>
              <w:t>Отроцюк Олена Вікторівна</w:t>
            </w:r>
            <w:r w:rsidRPr="0005099A">
              <w:rPr>
                <w:b/>
                <w:lang w:eastAsia="zh-CN"/>
              </w:rPr>
              <w:t xml:space="preserve">, </w:t>
            </w:r>
            <w:r>
              <w:rPr>
                <w:b/>
                <w:lang w:eastAsia="zh-CN"/>
              </w:rPr>
              <w:t xml:space="preserve">(097)75-71-869, </w:t>
            </w:r>
            <w:r w:rsidRPr="00580456">
              <w:rPr>
                <w:lang w:val="en-US" w:eastAsia="zh-CN"/>
              </w:rPr>
              <w:t>e</w:t>
            </w:r>
            <w:r w:rsidRPr="00580456">
              <w:rPr>
                <w:lang w:eastAsia="zh-CN"/>
              </w:rPr>
              <w:t>-</w:t>
            </w:r>
            <w:r w:rsidRPr="00580456">
              <w:rPr>
                <w:lang w:val="en-US" w:eastAsia="zh-CN"/>
              </w:rPr>
              <w:t>mail</w:t>
            </w:r>
            <w:r w:rsidRPr="00580456">
              <w:rPr>
                <w:lang w:eastAsia="zh-CN"/>
              </w:rPr>
              <w:t>:</w:t>
            </w:r>
            <w:r>
              <w:rPr>
                <w:lang w:eastAsia="zh-CN"/>
              </w:rPr>
              <w:t xml:space="preserve"> </w:t>
            </w:r>
            <w:r w:rsidRPr="00C24E44">
              <w:rPr>
                <w:shd w:val="clear" w:color="auto" w:fill="FFFFFF"/>
              </w:rPr>
              <w:t>rivne103@gmail.com</w:t>
            </w:r>
          </w:p>
        </w:tc>
      </w:tr>
      <w:tr w:rsidR="00BB4176" w:rsidRPr="006962D9" w14:paraId="75DAF42A" w14:textId="77777777" w:rsidTr="00A24AA9">
        <w:trPr>
          <w:trHeight w:val="757"/>
        </w:trPr>
        <w:tc>
          <w:tcPr>
            <w:tcW w:w="3079" w:type="dxa"/>
            <w:vAlign w:val="center"/>
          </w:tcPr>
          <w:p w14:paraId="0CDF9DA0" w14:textId="77777777" w:rsidR="00BB4176" w:rsidRPr="006962D9" w:rsidRDefault="00BB4176" w:rsidP="00A24AA9">
            <w:pPr>
              <w:pStyle w:val="a3"/>
              <w:numPr>
                <w:ilvl w:val="0"/>
                <w:numId w:val="1"/>
              </w:numPr>
              <w:spacing w:before="0" w:beforeAutospacing="0" w:after="0" w:afterAutospacing="0"/>
              <w:rPr>
                <w:lang w:eastAsia="ru-RU"/>
              </w:rPr>
            </w:pPr>
            <w:r w:rsidRPr="006962D9">
              <w:t>Найменування предмета закупівлі та код відповідно до державного класифікатора продукції та послуг ДК 021:2015, єдиного закупівельного словника CPV</w:t>
            </w:r>
          </w:p>
        </w:tc>
        <w:tc>
          <w:tcPr>
            <w:tcW w:w="6197" w:type="dxa"/>
            <w:vAlign w:val="center"/>
          </w:tcPr>
          <w:p w14:paraId="41B3A02F" w14:textId="45F28634" w:rsidR="00BB4176" w:rsidRPr="000800BE" w:rsidRDefault="00BB4176" w:rsidP="000800BE">
            <w:pPr>
              <w:pStyle w:val="1"/>
              <w:shd w:val="clear" w:color="auto" w:fill="FFFFFF"/>
              <w:spacing w:after="150"/>
              <w:textAlignment w:val="baseline"/>
              <w:rPr>
                <w:rFonts w:ascii="Times New Roman" w:hAnsi="Times New Roman" w:cs="Times New Roman"/>
                <w:b/>
                <w:bCs/>
                <w:color w:val="auto"/>
                <w:sz w:val="24"/>
                <w:szCs w:val="24"/>
                <w:lang w:val="ru-UA" w:eastAsia="ru-UA"/>
              </w:rPr>
            </w:pPr>
            <w:r w:rsidRPr="000800BE">
              <w:rPr>
                <w:rFonts w:ascii="Times New Roman" w:hAnsi="Times New Roman" w:cs="Times New Roman"/>
                <w:b/>
                <w:color w:val="auto"/>
                <w:sz w:val="24"/>
                <w:szCs w:val="24"/>
              </w:rPr>
              <w:t>Комбінезон медичний захисний одноразового використання (</w:t>
            </w:r>
            <w:r w:rsidRPr="000800BE">
              <w:rPr>
                <w:rFonts w:ascii="Times New Roman" w:hAnsi="Times New Roman" w:cs="Times New Roman"/>
                <w:b/>
                <w:bCs/>
                <w:color w:val="auto"/>
                <w:sz w:val="24"/>
                <w:szCs w:val="24"/>
              </w:rPr>
              <w:t>код НК 024:2019 "Класифікатор медичних виробів"</w:t>
            </w:r>
            <w:r w:rsidRPr="000800BE">
              <w:rPr>
                <w:rFonts w:ascii="Times New Roman" w:hAnsi="Times New Roman" w:cs="Times New Roman"/>
                <w:b/>
                <w:color w:val="auto"/>
                <w:sz w:val="24"/>
                <w:szCs w:val="24"/>
                <w:shd w:val="clear" w:color="auto" w:fill="FFFFFF"/>
              </w:rPr>
              <w:t xml:space="preserve">  </w:t>
            </w:r>
            <w:r w:rsidRPr="000800BE">
              <w:rPr>
                <w:rFonts w:ascii="Times New Roman" w:hAnsi="Times New Roman" w:cs="Times New Roman"/>
                <w:b/>
                <w:color w:val="auto"/>
                <w:sz w:val="24"/>
                <w:szCs w:val="24"/>
              </w:rPr>
              <w:t>16176</w:t>
            </w:r>
            <w:r w:rsidRPr="000800BE">
              <w:rPr>
                <w:rFonts w:ascii="Times New Roman" w:hAnsi="Times New Roman" w:cs="Times New Roman"/>
                <w:b/>
                <w:color w:val="auto"/>
                <w:sz w:val="24"/>
                <w:szCs w:val="24"/>
                <w:shd w:val="clear" w:color="auto" w:fill="FFFFFF"/>
              </w:rPr>
              <w:t xml:space="preserve"> - </w:t>
            </w:r>
            <w:r w:rsidRPr="000800BE">
              <w:rPr>
                <w:rFonts w:ascii="Times New Roman" w:hAnsi="Times New Roman" w:cs="Times New Roman"/>
                <w:b/>
                <w:color w:val="auto"/>
                <w:sz w:val="24"/>
                <w:szCs w:val="24"/>
              </w:rPr>
              <w:t xml:space="preserve">Ізолювальний костюм), Бахіли високі одноразового застосування (код НК 024:2019 «Класифікатор медичних виробів» 61937 </w:t>
            </w:r>
            <w:r w:rsidRPr="000800BE">
              <w:rPr>
                <w:rFonts w:ascii="Times New Roman" w:hAnsi="Times New Roman" w:cs="Times New Roman"/>
                <w:b/>
                <w:color w:val="auto"/>
                <w:sz w:val="24"/>
                <w:szCs w:val="24"/>
                <w:shd w:val="clear" w:color="auto" w:fill="FFFFFF"/>
              </w:rPr>
              <w:t>Бахіли хірургічні</w:t>
            </w:r>
            <w:r w:rsidRPr="000800BE">
              <w:rPr>
                <w:rFonts w:ascii="Times New Roman" w:hAnsi="Times New Roman" w:cs="Times New Roman"/>
                <w:b/>
                <w:color w:val="auto"/>
                <w:sz w:val="24"/>
                <w:szCs w:val="24"/>
              </w:rPr>
              <w:t>), Захисний щиток одноразового застосування (код HK 024:2019 "Класифікатор медичних виробів" 11961 «Захисний екран для обличчя»)</w:t>
            </w:r>
            <w:r w:rsidR="000800BE" w:rsidRPr="000800BE">
              <w:rPr>
                <w:rFonts w:ascii="Times New Roman" w:hAnsi="Times New Roman" w:cs="Times New Roman"/>
                <w:color w:val="auto"/>
                <w:sz w:val="24"/>
                <w:szCs w:val="24"/>
              </w:rPr>
              <w:t xml:space="preserve"> </w:t>
            </w:r>
            <w:r w:rsidR="000800BE" w:rsidRPr="00340076">
              <w:rPr>
                <w:rFonts w:ascii="Times New Roman" w:hAnsi="Times New Roman" w:cs="Times New Roman"/>
                <w:b/>
                <w:bCs/>
                <w:color w:val="auto"/>
                <w:sz w:val="24"/>
                <w:szCs w:val="24"/>
              </w:rPr>
              <w:t>Рукавички нітрилові</w:t>
            </w:r>
            <w:r w:rsidR="000800BE" w:rsidRPr="000800BE">
              <w:rPr>
                <w:rFonts w:ascii="Times New Roman" w:hAnsi="Times New Roman" w:cs="Times New Roman"/>
                <w:color w:val="auto"/>
                <w:sz w:val="24"/>
                <w:szCs w:val="24"/>
              </w:rPr>
              <w:t xml:space="preserve"> </w:t>
            </w:r>
            <w:r w:rsidR="000800BE" w:rsidRPr="000800BE">
              <w:rPr>
                <w:rFonts w:ascii="Times New Roman" w:hAnsi="Times New Roman" w:cs="Times New Roman"/>
                <w:b/>
                <w:color w:val="auto"/>
                <w:sz w:val="24"/>
                <w:szCs w:val="24"/>
              </w:rPr>
              <w:t xml:space="preserve">(код НК 024:2019 «Класифікатор медичних виробів» </w:t>
            </w:r>
            <w:r w:rsidR="000800BE" w:rsidRPr="000800BE">
              <w:rPr>
                <w:rFonts w:ascii="Times New Roman" w:hAnsi="Times New Roman" w:cs="Times New Roman"/>
                <w:b/>
                <w:bCs/>
                <w:color w:val="auto"/>
                <w:sz w:val="24"/>
                <w:szCs w:val="24"/>
              </w:rPr>
              <w:t xml:space="preserve">56286 </w:t>
            </w:r>
            <w:r w:rsidR="000800BE" w:rsidRPr="000800BE">
              <w:rPr>
                <w:rFonts w:ascii="Times New Roman" w:hAnsi="Times New Roman" w:cs="Times New Roman"/>
                <w:b/>
                <w:bCs/>
                <w:color w:val="auto"/>
                <w:sz w:val="24"/>
                <w:szCs w:val="24"/>
                <w:shd w:val="clear" w:color="auto" w:fill="FFFFFF"/>
              </w:rPr>
              <w:t>Рукавички оглядові/процедурні нітрилові, необпудровані, нестерильні</w:t>
            </w:r>
            <w:r w:rsidR="000800BE" w:rsidRPr="000800BE">
              <w:rPr>
                <w:rFonts w:ascii="Times New Roman" w:hAnsi="Times New Roman" w:cs="Times New Roman"/>
                <w:b/>
                <w:bCs/>
                <w:color w:val="auto"/>
                <w:sz w:val="24"/>
                <w:szCs w:val="24"/>
              </w:rPr>
              <w:t>), Окуляри медичні захисні (полікарбонатні прозорі) (код НК 024:2019 "Класифікатор медичних виробів" 58376 – “Екран захисний для очей”)</w:t>
            </w:r>
          </w:p>
          <w:p w14:paraId="2314F3D5" w14:textId="77777777" w:rsidR="00BB4176" w:rsidRPr="00A109C0" w:rsidRDefault="00BB4176" w:rsidP="00A24AA9">
            <w:pPr>
              <w:rPr>
                <w:rStyle w:val="ac"/>
                <w:color w:val="auto"/>
                <w:shd w:val="clear" w:color="auto" w:fill="FFD8D5"/>
              </w:rPr>
            </w:pPr>
            <w:r w:rsidRPr="00A109C0">
              <w:rPr>
                <w:bCs/>
              </w:rPr>
              <w:t xml:space="preserve">Код </w:t>
            </w:r>
            <w:r w:rsidRPr="00A109C0">
              <w:rPr>
                <w:shd w:val="clear" w:color="auto" w:fill="FFFFFF"/>
              </w:rPr>
              <w:t xml:space="preserve">ДК 021:2015: </w:t>
            </w:r>
            <w:bookmarkStart w:id="0" w:name="_Hlk48128492"/>
            <w:r w:rsidRPr="00A109C0">
              <w:rPr>
                <w:color w:val="000000"/>
              </w:rPr>
              <w:t>33190000-8 Медичне обладнання та вир</w:t>
            </w:r>
            <w:r>
              <w:rPr>
                <w:color w:val="000000"/>
              </w:rPr>
              <w:t>оби медичного призначення різні</w:t>
            </w:r>
            <w:r w:rsidRPr="00A109C0">
              <w:rPr>
                <w:color w:val="000000"/>
              </w:rPr>
              <w:t>, 33199000-1 Одяг для медичного персоналу</w:t>
            </w:r>
            <w:bookmarkEnd w:id="0"/>
            <w:r w:rsidRPr="00A109C0">
              <w:rPr>
                <w:color w:val="000000"/>
              </w:rPr>
              <w:t>.</w:t>
            </w:r>
          </w:p>
        </w:tc>
      </w:tr>
      <w:tr w:rsidR="00BB4176" w:rsidRPr="006962D9" w14:paraId="547A878D" w14:textId="77777777" w:rsidTr="00A24AA9">
        <w:trPr>
          <w:trHeight w:val="757"/>
        </w:trPr>
        <w:tc>
          <w:tcPr>
            <w:tcW w:w="3079" w:type="dxa"/>
            <w:vAlign w:val="center"/>
          </w:tcPr>
          <w:p w14:paraId="6BD5DB87" w14:textId="77777777" w:rsidR="00BB4176" w:rsidRPr="006962D9" w:rsidRDefault="00BB4176" w:rsidP="00A24AA9">
            <w:pPr>
              <w:pStyle w:val="a3"/>
              <w:numPr>
                <w:ilvl w:val="0"/>
                <w:numId w:val="1"/>
              </w:numPr>
              <w:spacing w:before="0" w:beforeAutospacing="0" w:after="0" w:afterAutospacing="0"/>
            </w:pPr>
            <w:r w:rsidRPr="006962D9">
              <w:t>Інформація про технічні, якісні та інші характеристики предмету закупівлі</w:t>
            </w:r>
          </w:p>
        </w:tc>
        <w:tc>
          <w:tcPr>
            <w:tcW w:w="6197" w:type="dxa"/>
            <w:vAlign w:val="center"/>
          </w:tcPr>
          <w:p w14:paraId="0653B605" w14:textId="77777777" w:rsidR="00BB4176" w:rsidRPr="006962D9" w:rsidRDefault="00BB4176" w:rsidP="00A24AA9">
            <w:pPr>
              <w:tabs>
                <w:tab w:val="right" w:pos="5454"/>
              </w:tabs>
              <w:jc w:val="both"/>
            </w:pPr>
            <w:r w:rsidRPr="006962D9">
              <w:t>Наведено в Додатку 1 до оголошення</w:t>
            </w:r>
          </w:p>
        </w:tc>
      </w:tr>
      <w:tr w:rsidR="00BB4176" w:rsidRPr="006962D9" w14:paraId="620F9BD4" w14:textId="77777777" w:rsidTr="00A24AA9">
        <w:trPr>
          <w:trHeight w:val="757"/>
        </w:trPr>
        <w:tc>
          <w:tcPr>
            <w:tcW w:w="3079" w:type="dxa"/>
            <w:vAlign w:val="center"/>
          </w:tcPr>
          <w:p w14:paraId="7BAF0CBA" w14:textId="77777777" w:rsidR="00BB4176" w:rsidRPr="006962D9" w:rsidRDefault="00BB4176" w:rsidP="00A24AA9">
            <w:pPr>
              <w:pStyle w:val="a3"/>
              <w:numPr>
                <w:ilvl w:val="0"/>
                <w:numId w:val="1"/>
              </w:numPr>
              <w:spacing w:before="0" w:beforeAutospacing="0" w:after="0" w:afterAutospacing="0"/>
            </w:pPr>
            <w:r w:rsidRPr="006962D9">
              <w:t>Кількість та місце поставки товарів або обсяг і місце виконання робіт чи надання послуг</w:t>
            </w:r>
          </w:p>
        </w:tc>
        <w:tc>
          <w:tcPr>
            <w:tcW w:w="6197" w:type="dxa"/>
          </w:tcPr>
          <w:p w14:paraId="058839FA" w14:textId="77777777" w:rsidR="00BB4176" w:rsidRPr="006962D9" w:rsidRDefault="00BB4176" w:rsidP="00A24AA9">
            <w:r w:rsidRPr="006962D9">
              <w:t>Кількість</w:t>
            </w:r>
            <w:r>
              <w:t>: відповідно до додатку 1 до Оголошення</w:t>
            </w:r>
          </w:p>
          <w:p w14:paraId="5624EFC7" w14:textId="77777777" w:rsidR="00BB4176" w:rsidRPr="006962D9" w:rsidRDefault="00BB4176" w:rsidP="00A24AA9">
            <w:r w:rsidRPr="006962D9">
              <w:t>Місце поставки товару: 33028, м. Рівне, вул. Котляревського, 5</w:t>
            </w:r>
          </w:p>
        </w:tc>
      </w:tr>
      <w:tr w:rsidR="00BB4176" w:rsidRPr="006962D9" w14:paraId="2BFF44ED" w14:textId="77777777" w:rsidTr="00A24AA9">
        <w:trPr>
          <w:trHeight w:val="757"/>
        </w:trPr>
        <w:tc>
          <w:tcPr>
            <w:tcW w:w="3079" w:type="dxa"/>
            <w:vAlign w:val="center"/>
          </w:tcPr>
          <w:p w14:paraId="0BD9FB7F" w14:textId="77777777" w:rsidR="00BB4176" w:rsidRPr="006962D9" w:rsidRDefault="00BB4176" w:rsidP="00A24AA9">
            <w:pPr>
              <w:pStyle w:val="a3"/>
              <w:numPr>
                <w:ilvl w:val="0"/>
                <w:numId w:val="1"/>
              </w:numPr>
              <w:spacing w:before="0" w:beforeAutospacing="0" w:after="0" w:afterAutospacing="0"/>
              <w:rPr>
                <w:lang w:eastAsia="ru-RU"/>
              </w:rPr>
            </w:pPr>
            <w:r w:rsidRPr="006962D9">
              <w:rPr>
                <w:lang w:eastAsia="ru-RU"/>
              </w:rPr>
              <w:t>Строк поставки товарів, виконання робіт, надання послуг</w:t>
            </w:r>
          </w:p>
        </w:tc>
        <w:tc>
          <w:tcPr>
            <w:tcW w:w="6197" w:type="dxa"/>
          </w:tcPr>
          <w:p w14:paraId="4491E4B1" w14:textId="77777777" w:rsidR="00BB4176" w:rsidRPr="006962D9" w:rsidRDefault="00BB4176" w:rsidP="00A24AA9">
            <w:pPr>
              <w:jc w:val="both"/>
            </w:pPr>
            <w:r w:rsidRPr="004B2644">
              <w:t xml:space="preserve">на протязі </w:t>
            </w:r>
            <w:r w:rsidRPr="00297EF0">
              <w:t xml:space="preserve">15 </w:t>
            </w:r>
            <w:r w:rsidRPr="00297EF0">
              <w:rPr>
                <w:lang w:val="ru-RU" w:eastAsia="ru-RU"/>
              </w:rPr>
              <w:t>(п’</w:t>
            </w:r>
            <w:r w:rsidRPr="00297EF0">
              <w:rPr>
                <w:lang w:eastAsia="ru-RU"/>
              </w:rPr>
              <w:t>ятнадцяти</w:t>
            </w:r>
            <w:r w:rsidRPr="00297EF0">
              <w:rPr>
                <w:lang w:val="ru-RU" w:eastAsia="ru-RU"/>
              </w:rPr>
              <w:t xml:space="preserve">) </w:t>
            </w:r>
            <w:r w:rsidRPr="00297EF0">
              <w:t xml:space="preserve">календарних днів </w:t>
            </w:r>
            <w:r w:rsidRPr="004B2644">
              <w:t>з дати підписання договору</w:t>
            </w:r>
          </w:p>
        </w:tc>
      </w:tr>
      <w:tr w:rsidR="00297EF0" w:rsidRPr="00297EF0" w14:paraId="1F578DCD" w14:textId="77777777" w:rsidTr="00A24AA9">
        <w:trPr>
          <w:trHeight w:val="757"/>
        </w:trPr>
        <w:tc>
          <w:tcPr>
            <w:tcW w:w="3079" w:type="dxa"/>
            <w:vAlign w:val="center"/>
          </w:tcPr>
          <w:p w14:paraId="7B03FDC7" w14:textId="77777777" w:rsidR="00BB4176" w:rsidRPr="006962D9" w:rsidRDefault="00BB4176" w:rsidP="00A24AA9">
            <w:pPr>
              <w:pStyle w:val="a3"/>
              <w:numPr>
                <w:ilvl w:val="0"/>
                <w:numId w:val="1"/>
              </w:numPr>
              <w:spacing w:before="0" w:beforeAutospacing="0" w:after="0" w:afterAutospacing="0"/>
              <w:rPr>
                <w:lang w:eastAsia="ru-RU"/>
              </w:rPr>
            </w:pPr>
            <w:r w:rsidRPr="006962D9">
              <w:rPr>
                <w:lang w:eastAsia="ru-RU"/>
              </w:rPr>
              <w:t>Умови оплати</w:t>
            </w:r>
          </w:p>
        </w:tc>
        <w:tc>
          <w:tcPr>
            <w:tcW w:w="6197" w:type="dxa"/>
            <w:vAlign w:val="center"/>
          </w:tcPr>
          <w:p w14:paraId="632BB8A5" w14:textId="597E1071" w:rsidR="00BB4176" w:rsidRPr="00297EF0" w:rsidRDefault="00BB4176" w:rsidP="00A24AA9">
            <w:pPr>
              <w:jc w:val="both"/>
            </w:pPr>
            <w:r w:rsidRPr="00297EF0">
              <w:t xml:space="preserve">Покупець оплачує 100% вартості товару в безготівковій формі шляхом перерахування грошових коштів на банківський рахунок Продавця протягом </w:t>
            </w:r>
            <w:r w:rsidR="00297EF0" w:rsidRPr="00297EF0">
              <w:t>3</w:t>
            </w:r>
            <w:r w:rsidRPr="00297EF0">
              <w:t>0 (</w:t>
            </w:r>
            <w:r w:rsidR="00297EF0" w:rsidRPr="00297EF0">
              <w:t>тридцять</w:t>
            </w:r>
            <w:r w:rsidRPr="00297EF0">
              <w:t xml:space="preserve">) </w:t>
            </w:r>
            <w:r w:rsidRPr="00297EF0">
              <w:lastRenderedPageBreak/>
              <w:t>календарних днів з моменту підписання представниками Сторін видаткових накладних.</w:t>
            </w:r>
          </w:p>
        </w:tc>
      </w:tr>
      <w:tr w:rsidR="00BB4176" w:rsidRPr="006962D9" w14:paraId="4E44D2A3" w14:textId="77777777" w:rsidTr="00A24AA9">
        <w:trPr>
          <w:trHeight w:val="757"/>
        </w:trPr>
        <w:tc>
          <w:tcPr>
            <w:tcW w:w="3079" w:type="dxa"/>
            <w:vAlign w:val="center"/>
          </w:tcPr>
          <w:p w14:paraId="7CE7AE9C" w14:textId="77777777" w:rsidR="00BB4176" w:rsidRPr="006962D9" w:rsidRDefault="00BB4176" w:rsidP="00A24AA9">
            <w:pPr>
              <w:pStyle w:val="a3"/>
              <w:numPr>
                <w:ilvl w:val="0"/>
                <w:numId w:val="1"/>
              </w:numPr>
              <w:spacing w:before="0" w:beforeAutospacing="0" w:after="0" w:afterAutospacing="0"/>
              <w:rPr>
                <w:lang w:eastAsia="ru-RU"/>
              </w:rPr>
            </w:pPr>
            <w:r w:rsidRPr="006962D9">
              <w:rPr>
                <w:lang w:eastAsia="ru-RU"/>
              </w:rPr>
              <w:lastRenderedPageBreak/>
              <w:t>Очікувана вартість</w:t>
            </w:r>
          </w:p>
        </w:tc>
        <w:tc>
          <w:tcPr>
            <w:tcW w:w="6197" w:type="dxa"/>
            <w:vAlign w:val="center"/>
          </w:tcPr>
          <w:p w14:paraId="5F229F44" w14:textId="491A3E10" w:rsidR="00BB4176" w:rsidRPr="006962D9" w:rsidRDefault="00553D21" w:rsidP="00A24AA9">
            <w:pPr>
              <w:rPr>
                <w:b/>
              </w:rPr>
            </w:pPr>
            <w:r>
              <w:rPr>
                <w:b/>
              </w:rPr>
              <w:t xml:space="preserve">2 319 945 </w:t>
            </w:r>
            <w:r w:rsidR="00BB4176" w:rsidRPr="009D09EB">
              <w:rPr>
                <w:b/>
              </w:rPr>
              <w:t xml:space="preserve">грн. </w:t>
            </w:r>
            <w:r>
              <w:rPr>
                <w:b/>
              </w:rPr>
              <w:t>00</w:t>
            </w:r>
            <w:r w:rsidR="00BB4176" w:rsidRPr="009D09EB">
              <w:rPr>
                <w:b/>
              </w:rPr>
              <w:t xml:space="preserve"> коп. (</w:t>
            </w:r>
            <w:r>
              <w:rPr>
                <w:b/>
              </w:rPr>
              <w:t>два мільйони триста дев</w:t>
            </w:r>
            <w:r w:rsidRPr="00553D21">
              <w:rPr>
                <w:b/>
                <w:lang w:val="ru-RU"/>
              </w:rPr>
              <w:t>’</w:t>
            </w:r>
            <w:r>
              <w:rPr>
                <w:b/>
              </w:rPr>
              <w:t>ятнадцять тисяч дев</w:t>
            </w:r>
            <w:r w:rsidRPr="00553D21">
              <w:rPr>
                <w:b/>
                <w:lang w:val="ru-RU"/>
              </w:rPr>
              <w:t>’</w:t>
            </w:r>
            <w:r>
              <w:rPr>
                <w:b/>
              </w:rPr>
              <w:t>ятсот сорок п</w:t>
            </w:r>
            <w:r w:rsidRPr="00553D21">
              <w:rPr>
                <w:b/>
                <w:lang w:val="ru-RU"/>
              </w:rPr>
              <w:t>’</w:t>
            </w:r>
            <w:r>
              <w:rPr>
                <w:b/>
              </w:rPr>
              <w:t xml:space="preserve">ять </w:t>
            </w:r>
            <w:r>
              <w:rPr>
                <w:b/>
              </w:rPr>
              <w:t>гривень</w:t>
            </w:r>
            <w:r>
              <w:rPr>
                <w:b/>
              </w:rPr>
              <w:t xml:space="preserve"> 00 коп.</w:t>
            </w:r>
            <w:bookmarkStart w:id="1" w:name="_GoBack"/>
            <w:bookmarkEnd w:id="1"/>
            <w:r w:rsidR="00BB4176" w:rsidRPr="009D09EB">
              <w:rPr>
                <w:b/>
              </w:rPr>
              <w:t>)</w:t>
            </w:r>
          </w:p>
        </w:tc>
      </w:tr>
      <w:tr w:rsidR="00BB4176" w:rsidRPr="006962D9" w14:paraId="6BF0251A" w14:textId="77777777" w:rsidTr="00A24AA9">
        <w:trPr>
          <w:trHeight w:val="757"/>
        </w:trPr>
        <w:tc>
          <w:tcPr>
            <w:tcW w:w="3079" w:type="dxa"/>
            <w:vAlign w:val="center"/>
          </w:tcPr>
          <w:p w14:paraId="41519660" w14:textId="77777777" w:rsidR="00BB4176" w:rsidRPr="006962D9" w:rsidRDefault="00BB4176" w:rsidP="00A24AA9">
            <w:pPr>
              <w:pStyle w:val="a3"/>
              <w:numPr>
                <w:ilvl w:val="0"/>
                <w:numId w:val="1"/>
              </w:numPr>
              <w:spacing w:before="0" w:beforeAutospacing="0" w:after="0" w:afterAutospacing="0"/>
              <w:rPr>
                <w:lang w:eastAsia="ru-RU"/>
              </w:rPr>
            </w:pPr>
            <w:r w:rsidRPr="006962D9">
              <w:rPr>
                <w:lang w:eastAsia="ru-RU"/>
              </w:rPr>
              <w:t>Період уточнення інформації про закупівлю</w:t>
            </w:r>
          </w:p>
        </w:tc>
        <w:tc>
          <w:tcPr>
            <w:tcW w:w="6197" w:type="dxa"/>
            <w:shd w:val="clear" w:color="auto" w:fill="auto"/>
            <w:vAlign w:val="center"/>
          </w:tcPr>
          <w:p w14:paraId="7202AE93" w14:textId="6BD93179" w:rsidR="00BB4176" w:rsidRPr="00553D21" w:rsidRDefault="00BB4176" w:rsidP="00A24AA9">
            <w:pPr>
              <w:pStyle w:val="a3"/>
              <w:spacing w:before="0" w:beforeAutospacing="0" w:after="0" w:afterAutospacing="0"/>
              <w:ind w:right="110"/>
              <w:rPr>
                <w:bCs/>
              </w:rPr>
            </w:pPr>
            <w:r w:rsidRPr="00553D21">
              <w:rPr>
                <w:bCs/>
              </w:rPr>
              <w:t xml:space="preserve">до </w:t>
            </w:r>
            <w:r w:rsidR="00553D21" w:rsidRPr="00553D21">
              <w:rPr>
                <w:bCs/>
              </w:rPr>
              <w:t>23</w:t>
            </w:r>
            <w:r w:rsidRPr="00553D21">
              <w:rPr>
                <w:bCs/>
              </w:rPr>
              <w:t>.</w:t>
            </w:r>
            <w:r w:rsidR="00553D21" w:rsidRPr="00553D21">
              <w:rPr>
                <w:bCs/>
              </w:rPr>
              <w:t>02</w:t>
            </w:r>
            <w:r w:rsidRPr="00553D21">
              <w:rPr>
                <w:bCs/>
              </w:rPr>
              <w:t xml:space="preserve">.2022 р. до </w:t>
            </w:r>
            <w:r w:rsidR="00553D21" w:rsidRPr="00553D21">
              <w:rPr>
                <w:bCs/>
              </w:rPr>
              <w:t>12</w:t>
            </w:r>
            <w:r w:rsidRPr="00553D21">
              <w:rPr>
                <w:bCs/>
              </w:rPr>
              <w:t>:</w:t>
            </w:r>
            <w:r w:rsidR="00553D21" w:rsidRPr="00553D21">
              <w:rPr>
                <w:bCs/>
              </w:rPr>
              <w:t>00</w:t>
            </w:r>
            <w:r w:rsidRPr="00553D21">
              <w:rPr>
                <w:bCs/>
              </w:rPr>
              <w:t xml:space="preserve"> год.</w:t>
            </w:r>
          </w:p>
        </w:tc>
      </w:tr>
      <w:tr w:rsidR="00BB4176" w:rsidRPr="006962D9" w14:paraId="69501556" w14:textId="77777777" w:rsidTr="00A24AA9">
        <w:trPr>
          <w:trHeight w:val="757"/>
        </w:trPr>
        <w:tc>
          <w:tcPr>
            <w:tcW w:w="3079" w:type="dxa"/>
            <w:vAlign w:val="center"/>
          </w:tcPr>
          <w:p w14:paraId="76CC3F44" w14:textId="77777777" w:rsidR="00BB4176" w:rsidRPr="006962D9" w:rsidRDefault="00BB4176" w:rsidP="00A24AA9">
            <w:pPr>
              <w:pStyle w:val="a3"/>
              <w:numPr>
                <w:ilvl w:val="0"/>
                <w:numId w:val="1"/>
              </w:numPr>
              <w:spacing w:before="0" w:beforeAutospacing="0" w:after="0" w:afterAutospacing="0"/>
            </w:pPr>
            <w:r w:rsidRPr="006962D9">
              <w:t>Кінцевий строк подання пропозицій</w:t>
            </w:r>
          </w:p>
        </w:tc>
        <w:tc>
          <w:tcPr>
            <w:tcW w:w="6197" w:type="dxa"/>
            <w:shd w:val="clear" w:color="auto" w:fill="auto"/>
            <w:vAlign w:val="center"/>
          </w:tcPr>
          <w:p w14:paraId="14A41867" w14:textId="7F713203" w:rsidR="00BB4176" w:rsidRPr="00BB4176" w:rsidRDefault="00BB4176" w:rsidP="00A24AA9">
            <w:pPr>
              <w:pStyle w:val="a3"/>
              <w:jc w:val="both"/>
            </w:pPr>
            <w:r w:rsidRPr="00BB4176">
              <w:t xml:space="preserve">до </w:t>
            </w:r>
            <w:r w:rsidR="00553D21">
              <w:t>01</w:t>
            </w:r>
            <w:r w:rsidRPr="00BB4176">
              <w:t>.</w:t>
            </w:r>
            <w:r w:rsidR="00553D21">
              <w:t>03</w:t>
            </w:r>
            <w:r w:rsidRPr="00BB4176">
              <w:t xml:space="preserve">.2022 року до </w:t>
            </w:r>
            <w:r w:rsidR="00553D21">
              <w:t>09</w:t>
            </w:r>
            <w:r w:rsidRPr="00BB4176">
              <w:t>:</w:t>
            </w:r>
            <w:r w:rsidR="00553D21">
              <w:t xml:space="preserve">00 </w:t>
            </w:r>
            <w:r>
              <w:t>год.</w:t>
            </w:r>
          </w:p>
          <w:p w14:paraId="7648F544" w14:textId="77777777" w:rsidR="00BB4176" w:rsidRPr="009D09EB" w:rsidRDefault="00BB4176" w:rsidP="00A24AA9"/>
          <w:p w14:paraId="67F62757" w14:textId="77777777" w:rsidR="00BB4176" w:rsidRPr="009D09EB" w:rsidRDefault="00BB4176" w:rsidP="00A24AA9"/>
        </w:tc>
      </w:tr>
      <w:tr w:rsidR="00BB4176" w:rsidRPr="006962D9" w14:paraId="6F5117EF" w14:textId="77777777" w:rsidTr="00A24AA9">
        <w:trPr>
          <w:trHeight w:val="757"/>
        </w:trPr>
        <w:tc>
          <w:tcPr>
            <w:tcW w:w="3079" w:type="dxa"/>
            <w:vAlign w:val="center"/>
          </w:tcPr>
          <w:p w14:paraId="404F7130" w14:textId="77777777" w:rsidR="00BB4176" w:rsidRPr="006962D9" w:rsidRDefault="00BB4176" w:rsidP="00A24AA9">
            <w:pPr>
              <w:pStyle w:val="a3"/>
              <w:numPr>
                <w:ilvl w:val="0"/>
                <w:numId w:val="1"/>
              </w:numPr>
              <w:spacing w:before="0" w:beforeAutospacing="0" w:after="0" w:afterAutospacing="0"/>
            </w:pPr>
            <w:r w:rsidRPr="006962D9">
              <w:t>Перелік критеріїв та методика оцінки пропозицій із зазначенням питомої ваги критеріїв</w:t>
            </w:r>
          </w:p>
        </w:tc>
        <w:tc>
          <w:tcPr>
            <w:tcW w:w="6197" w:type="dxa"/>
            <w:shd w:val="clear" w:color="auto" w:fill="auto"/>
            <w:vAlign w:val="center"/>
          </w:tcPr>
          <w:p w14:paraId="42B61C53" w14:textId="77777777" w:rsidR="00BB4176" w:rsidRPr="006962D9" w:rsidRDefault="00BB4176" w:rsidP="00A24AA9">
            <w:pPr>
              <w:ind w:right="110"/>
              <w:jc w:val="both"/>
              <w:rPr>
                <w:lang w:eastAsia="ru-RU"/>
              </w:rPr>
            </w:pPr>
            <w:r w:rsidRPr="006962D9">
              <w:rPr>
                <w:lang w:eastAsia="ru-RU"/>
              </w:rPr>
              <w:t>Критерії та методика оцінки визначаються відповідно до статті 29 Закону.</w:t>
            </w:r>
          </w:p>
          <w:p w14:paraId="5F69667B" w14:textId="77777777" w:rsidR="00BB4176" w:rsidRPr="006962D9" w:rsidRDefault="00BB4176" w:rsidP="00A24AA9">
            <w:pPr>
              <w:ind w:right="110"/>
              <w:jc w:val="both"/>
              <w:rPr>
                <w:lang w:eastAsia="ru-RU"/>
              </w:rPr>
            </w:pPr>
            <w:r w:rsidRPr="006962D9">
              <w:rPr>
                <w:b/>
                <w:lang w:eastAsia="ru-RU"/>
              </w:rPr>
              <w:t>Оцінка пропозицій здійснюється на основі критерію «Ціна».</w:t>
            </w:r>
            <w:r w:rsidRPr="006962D9">
              <w:rPr>
                <w:lang w:eastAsia="ru-RU"/>
              </w:rPr>
              <w:t xml:space="preserve"> Питома вага критерію – 100%.</w:t>
            </w:r>
          </w:p>
          <w:p w14:paraId="698D5DB7" w14:textId="77777777" w:rsidR="00BB4176" w:rsidRPr="006962D9" w:rsidRDefault="00BB4176" w:rsidP="00A24AA9">
            <w:pPr>
              <w:ind w:right="110"/>
              <w:jc w:val="both"/>
              <w:rPr>
                <w:lang w:eastAsia="ru-RU"/>
              </w:rPr>
            </w:pPr>
            <w:r w:rsidRPr="006962D9">
              <w:rPr>
                <w:lang w:eastAsia="ru-RU"/>
              </w:rPr>
              <w:t>Найбільш економічною вигідною пропозицією буде вважатися пропозиція з найнижчою ціною з урахуванням усіх податків та зборів (в тому числі податку на додану вартість (ПДВ), у разі якщо учасник є платником ПДВ або без ПДВ - у разі, якщо учасник  не є платником ПДВ).</w:t>
            </w:r>
          </w:p>
        </w:tc>
      </w:tr>
      <w:tr w:rsidR="00BB4176" w:rsidRPr="006962D9" w14:paraId="4A9B7F64" w14:textId="77777777" w:rsidTr="00A24AA9">
        <w:trPr>
          <w:trHeight w:val="757"/>
        </w:trPr>
        <w:tc>
          <w:tcPr>
            <w:tcW w:w="3079" w:type="dxa"/>
            <w:vAlign w:val="center"/>
          </w:tcPr>
          <w:p w14:paraId="15101F97" w14:textId="77777777" w:rsidR="00BB4176" w:rsidRPr="006962D9" w:rsidRDefault="00BB4176" w:rsidP="00A24AA9">
            <w:pPr>
              <w:pStyle w:val="a3"/>
              <w:numPr>
                <w:ilvl w:val="0"/>
                <w:numId w:val="1"/>
              </w:numPr>
              <w:spacing w:before="0" w:beforeAutospacing="0" w:after="0" w:afterAutospacing="0"/>
            </w:pPr>
            <w:r w:rsidRPr="006962D9">
              <w:t>Розмір та умови надання забезпечення пропозиції учасників</w:t>
            </w:r>
          </w:p>
        </w:tc>
        <w:tc>
          <w:tcPr>
            <w:tcW w:w="6197" w:type="dxa"/>
            <w:shd w:val="clear" w:color="auto" w:fill="auto"/>
            <w:vAlign w:val="center"/>
          </w:tcPr>
          <w:p w14:paraId="2698AFC2" w14:textId="77777777" w:rsidR="00BB4176" w:rsidRPr="006962D9" w:rsidRDefault="00BB4176" w:rsidP="00A24AA9">
            <w:pPr>
              <w:ind w:right="110"/>
              <w:rPr>
                <w:b/>
                <w:lang w:eastAsia="ru-RU"/>
              </w:rPr>
            </w:pPr>
            <w:r w:rsidRPr="006962D9">
              <w:rPr>
                <w:b/>
                <w:lang w:eastAsia="ru-RU"/>
              </w:rPr>
              <w:t>Не вимагається.</w:t>
            </w:r>
          </w:p>
        </w:tc>
      </w:tr>
      <w:tr w:rsidR="00BB4176" w:rsidRPr="006962D9" w14:paraId="05BD5064" w14:textId="77777777" w:rsidTr="00A24AA9">
        <w:trPr>
          <w:trHeight w:val="757"/>
        </w:trPr>
        <w:tc>
          <w:tcPr>
            <w:tcW w:w="3079" w:type="dxa"/>
            <w:vAlign w:val="center"/>
          </w:tcPr>
          <w:p w14:paraId="4A72F7F8" w14:textId="77777777" w:rsidR="00BB4176" w:rsidRPr="006962D9" w:rsidRDefault="00BB4176" w:rsidP="00A24AA9">
            <w:pPr>
              <w:pStyle w:val="a3"/>
              <w:numPr>
                <w:ilvl w:val="0"/>
                <w:numId w:val="1"/>
              </w:numPr>
              <w:spacing w:before="0" w:beforeAutospacing="0" w:after="0" w:afterAutospacing="0"/>
            </w:pPr>
            <w:r w:rsidRPr="006962D9">
              <w:t>Розмір та умови надання забезпечення виконання договору про закупівлю</w:t>
            </w:r>
          </w:p>
        </w:tc>
        <w:tc>
          <w:tcPr>
            <w:tcW w:w="6197" w:type="dxa"/>
            <w:shd w:val="clear" w:color="auto" w:fill="auto"/>
            <w:vAlign w:val="center"/>
          </w:tcPr>
          <w:p w14:paraId="379FBA5D" w14:textId="77777777" w:rsidR="00BB4176" w:rsidRPr="006962D9" w:rsidRDefault="00BB4176" w:rsidP="00A24AA9">
            <w:pPr>
              <w:ind w:right="110"/>
              <w:rPr>
                <w:b/>
                <w:lang w:eastAsia="ru-RU"/>
              </w:rPr>
            </w:pPr>
            <w:r w:rsidRPr="006962D9">
              <w:rPr>
                <w:b/>
                <w:lang w:eastAsia="ru-RU"/>
              </w:rPr>
              <w:t>Не вимагається.</w:t>
            </w:r>
          </w:p>
        </w:tc>
      </w:tr>
      <w:tr w:rsidR="00BB4176" w:rsidRPr="006962D9" w14:paraId="789E074F" w14:textId="77777777" w:rsidTr="00A24AA9">
        <w:trPr>
          <w:trHeight w:val="757"/>
        </w:trPr>
        <w:tc>
          <w:tcPr>
            <w:tcW w:w="3079" w:type="dxa"/>
            <w:vAlign w:val="center"/>
            <w:hideMark/>
          </w:tcPr>
          <w:p w14:paraId="4AC1AE32" w14:textId="77777777" w:rsidR="00BB4176" w:rsidRPr="006962D9" w:rsidRDefault="00BB4176" w:rsidP="00A24AA9">
            <w:pPr>
              <w:pStyle w:val="a3"/>
              <w:numPr>
                <w:ilvl w:val="0"/>
                <w:numId w:val="1"/>
              </w:numPr>
              <w:spacing w:before="0" w:beforeAutospacing="0" w:after="0" w:afterAutospacing="0"/>
            </w:pPr>
            <w:r w:rsidRPr="006962D9">
              <w:t xml:space="preserve">Розмір мінімального кроку пониження ціни під час електронного аукціону </w:t>
            </w:r>
          </w:p>
        </w:tc>
        <w:tc>
          <w:tcPr>
            <w:tcW w:w="6197" w:type="dxa"/>
            <w:vAlign w:val="center"/>
          </w:tcPr>
          <w:p w14:paraId="034491E7" w14:textId="77777777" w:rsidR="00BB4176" w:rsidRPr="006962D9" w:rsidRDefault="00BB4176" w:rsidP="00A24AA9">
            <w:pPr>
              <w:pStyle w:val="a3"/>
              <w:spacing w:before="0" w:beforeAutospacing="0" w:after="0" w:afterAutospacing="0"/>
              <w:ind w:right="110"/>
              <w:rPr>
                <w:b/>
                <w:lang w:eastAsia="ru-RU"/>
              </w:rPr>
            </w:pPr>
            <w:r w:rsidRPr="006962D9">
              <w:rPr>
                <w:b/>
              </w:rPr>
              <w:t xml:space="preserve"> </w:t>
            </w:r>
            <w:r w:rsidRPr="00297EF0">
              <w:rPr>
                <w:b/>
              </w:rPr>
              <w:t xml:space="preserve">1,0% </w:t>
            </w:r>
            <w:r w:rsidRPr="006962D9">
              <w:rPr>
                <w:b/>
              </w:rPr>
              <w:t>очікуваної вартості закупівлі</w:t>
            </w:r>
          </w:p>
        </w:tc>
      </w:tr>
      <w:tr w:rsidR="00BB4176" w:rsidRPr="006962D9" w14:paraId="518BA84E" w14:textId="77777777" w:rsidTr="00A24AA9">
        <w:trPr>
          <w:trHeight w:val="757"/>
        </w:trPr>
        <w:tc>
          <w:tcPr>
            <w:tcW w:w="3079" w:type="dxa"/>
            <w:vAlign w:val="center"/>
            <w:hideMark/>
          </w:tcPr>
          <w:p w14:paraId="618B4AF9" w14:textId="77777777" w:rsidR="00BB4176" w:rsidRPr="006962D9" w:rsidRDefault="00BB4176" w:rsidP="00A24AA9">
            <w:pPr>
              <w:pStyle w:val="a3"/>
              <w:numPr>
                <w:ilvl w:val="0"/>
                <w:numId w:val="1"/>
              </w:numPr>
              <w:spacing w:before="0" w:beforeAutospacing="0" w:after="0" w:afterAutospacing="0"/>
            </w:pPr>
            <w:r w:rsidRPr="006962D9">
              <w:t>Інша                                                                                                                                                                                                                                                                                                                                                                                                                                  необхідна інформація</w:t>
            </w:r>
          </w:p>
        </w:tc>
        <w:tc>
          <w:tcPr>
            <w:tcW w:w="6197" w:type="dxa"/>
            <w:vAlign w:val="center"/>
            <w:hideMark/>
          </w:tcPr>
          <w:p w14:paraId="37C82B2B" w14:textId="77777777" w:rsidR="00BB4176" w:rsidRPr="006962D9" w:rsidRDefault="00BB4176" w:rsidP="00A24AA9">
            <w:pPr>
              <w:widowControl w:val="0"/>
              <w:jc w:val="both"/>
              <w:rPr>
                <w:lang w:eastAsia="ru-RU"/>
              </w:rPr>
            </w:pPr>
            <w:r w:rsidRPr="006962D9">
              <w:rPr>
                <w:lang w:eastAsia="ru-RU"/>
              </w:rPr>
              <w:t xml:space="preserve">      Під час використання електронної системи закупівель з метою подання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«Про електронні довірчі послуги» та Наказу Міністерства розвитку економіки, торгівлі та сільського господарства України 11.06.2020 №1082 «Про затвердження Порядку розміщення інформації  про публічні закупівлі».</w:t>
            </w:r>
          </w:p>
          <w:p w14:paraId="152CDC00" w14:textId="77777777" w:rsidR="00BB4176" w:rsidRPr="006962D9" w:rsidRDefault="00BB4176" w:rsidP="00A24AA9">
            <w:pPr>
              <w:widowControl w:val="0"/>
              <w:ind w:firstLine="395"/>
              <w:jc w:val="both"/>
              <w:rPr>
                <w:lang w:eastAsia="ru-RU"/>
              </w:rPr>
            </w:pPr>
            <w:r w:rsidRPr="006962D9">
              <w:rPr>
                <w:lang w:eastAsia="ru-RU"/>
              </w:rPr>
              <w:t xml:space="preserve">Всі документи пропозиції подаються в електронному вигляді через електронну систему закупівель шляхом завантаження сканованих документів або електронних документів в електронну систему закупівель. Документи мають бути належного рівня зображення (чіткими та розбірливими для читання). </w:t>
            </w:r>
          </w:p>
          <w:p w14:paraId="7500BB7F" w14:textId="77777777" w:rsidR="00BB4176" w:rsidRPr="006962D9" w:rsidRDefault="00BB4176" w:rsidP="00A24AA9">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6962D9">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5" w:history="1">
              <w:r w:rsidRPr="006962D9">
                <w:rPr>
                  <w:rFonts w:ascii="Times New Roman" w:eastAsia="Times New Roman" w:hAnsi="Times New Roman" w:cs="Times New Roman"/>
                  <w:b/>
                  <w:sz w:val="24"/>
                  <w:szCs w:val="24"/>
                  <w:lang w:val="uk-UA"/>
                </w:rPr>
                <w:t>https://acskidd.gov.ua/sign</w:t>
              </w:r>
            </w:hyperlink>
            <w:r w:rsidRPr="006962D9">
              <w:rPr>
                <w:rFonts w:ascii="Times New Roman" w:eastAsia="Times New Roman" w:hAnsi="Times New Roman" w:cs="Times New Roman"/>
                <w:b/>
                <w:sz w:val="24"/>
                <w:szCs w:val="24"/>
                <w:lang w:val="uk-UA"/>
              </w:rPr>
              <w:t>.</w:t>
            </w:r>
          </w:p>
          <w:p w14:paraId="3825ECA0" w14:textId="77777777" w:rsidR="00BB4176" w:rsidRPr="005D6188" w:rsidRDefault="00BB4176" w:rsidP="00A24AA9">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6962D9">
              <w:rPr>
                <w:rFonts w:ascii="Times New Roman" w:eastAsia="Times New Roman" w:hAnsi="Times New Roman" w:cs="Times New Roman"/>
                <w:sz w:val="24"/>
                <w:szCs w:val="24"/>
                <w:lang w:val="uk-UA"/>
              </w:rPr>
              <w:t xml:space="preserve">Замовником не вимагається від учасників засвідчувати документи (матеріали та інформацію), що подаються у складі пропозиції, печаткою та підписом уповноваженої особи, якщо такі документи (матеріали та </w:t>
            </w:r>
            <w:r w:rsidRPr="005D6188">
              <w:rPr>
                <w:rFonts w:ascii="Times New Roman" w:eastAsia="Times New Roman" w:hAnsi="Times New Roman" w:cs="Times New Roman"/>
                <w:sz w:val="24"/>
                <w:szCs w:val="24"/>
                <w:lang w:val="uk-UA"/>
              </w:rPr>
              <w:t xml:space="preserve">інформація) надані у формі електронного документа через електронну систему закупівель із накладанням </w:t>
            </w:r>
            <w:r w:rsidRPr="008F68A2">
              <w:rPr>
                <w:rFonts w:ascii="Times New Roman" w:hAnsi="Times New Roman" w:cs="Times New Roman"/>
                <w:sz w:val="24"/>
                <w:szCs w:val="24"/>
                <w:lang w:val="uk-UA"/>
              </w:rPr>
              <w:lastRenderedPageBreak/>
              <w:t>електронн</w:t>
            </w:r>
            <w:r w:rsidRPr="005D6188">
              <w:rPr>
                <w:rFonts w:ascii="Times New Roman" w:hAnsi="Times New Roman" w:cs="Times New Roman"/>
                <w:sz w:val="24"/>
                <w:szCs w:val="24"/>
                <w:lang w:val="uk-UA"/>
              </w:rPr>
              <w:t>ого</w:t>
            </w:r>
            <w:r w:rsidRPr="008F68A2">
              <w:rPr>
                <w:rFonts w:ascii="Times New Roman" w:hAnsi="Times New Roman" w:cs="Times New Roman"/>
                <w:sz w:val="24"/>
                <w:szCs w:val="24"/>
                <w:lang w:val="uk-UA"/>
              </w:rPr>
              <w:t xml:space="preserve"> підпис</w:t>
            </w:r>
            <w:r w:rsidRPr="005D6188">
              <w:rPr>
                <w:rFonts w:ascii="Times New Roman" w:hAnsi="Times New Roman" w:cs="Times New Roman"/>
                <w:sz w:val="24"/>
                <w:szCs w:val="24"/>
                <w:lang w:val="uk-UA"/>
              </w:rPr>
              <w:t>у</w:t>
            </w:r>
            <w:r w:rsidRPr="008F68A2">
              <w:rPr>
                <w:rFonts w:ascii="Times New Roman" w:hAnsi="Times New Roman" w:cs="Times New Roman"/>
                <w:sz w:val="24"/>
                <w:szCs w:val="24"/>
                <w:lang w:val="uk-UA"/>
              </w:rPr>
              <w:t xml:space="preserve">, що базується на кваліфікованому сертифікаті електронного підпису </w:t>
            </w:r>
            <w:r w:rsidRPr="005D6188">
              <w:rPr>
                <w:rFonts w:ascii="Times New Roman" w:eastAsia="Times New Roman" w:hAnsi="Times New Roman" w:cs="Times New Roman"/>
                <w:sz w:val="24"/>
                <w:szCs w:val="24"/>
                <w:lang w:val="uk-UA"/>
              </w:rPr>
              <w:t>(КЕП).</w:t>
            </w:r>
          </w:p>
          <w:p w14:paraId="21F388C6" w14:textId="77777777" w:rsidR="00BB4176" w:rsidRPr="006962D9" w:rsidRDefault="00BB4176" w:rsidP="00A24AA9">
            <w:pPr>
              <w:widowControl w:val="0"/>
              <w:ind w:firstLine="395"/>
              <w:jc w:val="both"/>
              <w:rPr>
                <w:lang w:eastAsia="ru-RU"/>
              </w:rPr>
            </w:pPr>
            <w:r w:rsidRPr="005D6188">
              <w:t xml:space="preserve">      Під час використання</w:t>
            </w:r>
            <w:r w:rsidRPr="006962D9">
              <w:t xml:space="preserve"> електронної системи закупівель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6962D9">
              <w:rPr>
                <w:b/>
              </w:rPr>
              <w:t>пропозиція у будь-якому випадку повинна містити накладений електронний підпис, що базується на кваліфікованому сертифікаті електронного підпису (далі-КЕП) учасника/</w:t>
            </w:r>
            <w:r>
              <w:rPr>
                <w:b/>
              </w:rPr>
              <w:t xml:space="preserve"> </w:t>
            </w:r>
            <w:r w:rsidRPr="006962D9">
              <w:rPr>
                <w:b/>
              </w:rPr>
              <w:t>уповноваженої особи</w:t>
            </w:r>
            <w:r w:rsidRPr="006962D9">
              <w:t xml:space="preserve"> учасника процедури закупівлі, повноваження якої щодо підпису документів пропозиції підтверджуються відповідно до поданих документів. </w:t>
            </w:r>
            <w:r w:rsidRPr="006962D9">
              <w:rPr>
                <w:lang w:eastAsia="ru-RU"/>
              </w:rPr>
              <w:t>Під час перевірки КЕП повинні відображатися прізвище та ініціали особи, уповноваженої на підписання пропозиції (власника ключа). У випадку відсутності даної інформації, пропозиція учасника вважається такою, що не відповідає умовам, визначеним в оголошенні про проведення спрощеної закупівлі, та вимогам до предмета закупівлі.</w:t>
            </w:r>
          </w:p>
          <w:p w14:paraId="16D2D4D2" w14:textId="77777777" w:rsidR="00BB4176" w:rsidRPr="006962D9" w:rsidRDefault="00BB4176" w:rsidP="00A24AA9">
            <w:pPr>
              <w:widowControl w:val="0"/>
              <w:jc w:val="both"/>
              <w:rPr>
                <w:lang w:eastAsia="ru-RU"/>
              </w:rPr>
            </w:pPr>
            <w:r w:rsidRPr="006962D9">
              <w:rPr>
                <w:lang w:eastAsia="ru-RU"/>
              </w:rPr>
              <w:t xml:space="preserve">Учасник не засвідчує документи (матеріали та інформацію), що подаються у складі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w:t>
            </w:r>
            <w:r>
              <w:rPr>
                <w:lang w:eastAsia="ru-RU"/>
              </w:rPr>
              <w:t>КЕП</w:t>
            </w:r>
            <w:r w:rsidRPr="006962D9">
              <w:rPr>
                <w:lang w:eastAsia="ru-RU"/>
              </w:rPr>
              <w:t>.</w:t>
            </w:r>
          </w:p>
          <w:p w14:paraId="313B3B4E" w14:textId="77777777" w:rsidR="00BB4176" w:rsidRPr="006962D9" w:rsidRDefault="00BB4176" w:rsidP="00A24AA9">
            <w:pPr>
              <w:ind w:firstLine="700"/>
              <w:jc w:val="both"/>
              <w:rPr>
                <w:b/>
                <w:lang w:eastAsia="ru-RU"/>
              </w:rPr>
            </w:pPr>
            <w:r w:rsidRPr="006962D9">
              <w:rPr>
                <w:b/>
                <w:i/>
              </w:rPr>
              <w:t xml:space="preserve">Замовник </w:t>
            </w:r>
            <w:r w:rsidRPr="006962D9">
              <w:rPr>
                <w:b/>
              </w:rPr>
              <w:t xml:space="preserve">проводить </w:t>
            </w:r>
            <w:r w:rsidRPr="006962D9">
              <w:rPr>
                <w:b/>
                <w:i/>
              </w:rPr>
              <w:t xml:space="preserve">Закупівлю </w:t>
            </w:r>
            <w:r w:rsidRPr="006962D9">
              <w:rPr>
                <w:b/>
              </w:rPr>
              <w:t>шляхом проведення спрощеної процедури  закупівлі відповідно</w:t>
            </w:r>
            <w:r w:rsidRPr="006962D9">
              <w:rPr>
                <w:b/>
                <w:spacing w:val="-14"/>
              </w:rPr>
              <w:t xml:space="preserve"> </w:t>
            </w:r>
            <w:r w:rsidRPr="006962D9">
              <w:rPr>
                <w:b/>
              </w:rPr>
              <w:t>до п.3</w:t>
            </w:r>
            <w:r w:rsidRPr="006962D9">
              <w:rPr>
                <w:b/>
                <w:vertAlign w:val="superscript"/>
              </w:rPr>
              <w:t>1</w:t>
            </w:r>
            <w:r w:rsidRPr="006962D9">
              <w:rPr>
                <w:b/>
              </w:rPr>
              <w:t xml:space="preserve"> Розділу Х “Прикінцеві та перехідні положення” Закону України “Про публічні закупівлі” від 25.12.2015 року № </w:t>
            </w:r>
            <w:r w:rsidRPr="006962D9">
              <w:rPr>
                <w:b/>
                <w:bCs/>
                <w:shd w:val="clear" w:color="auto" w:fill="FFFFFF"/>
              </w:rPr>
              <w:t>922-VIII</w:t>
            </w:r>
            <w:r w:rsidRPr="006962D9">
              <w:rPr>
                <w:b/>
              </w:rPr>
              <w:t xml:space="preserve"> (зі змінами).  </w:t>
            </w:r>
            <w:r w:rsidRPr="006962D9">
              <w:rPr>
                <w:b/>
                <w:color w:val="000000"/>
                <w:lang w:eastAsia="ru-RU"/>
              </w:rPr>
              <w:t>Даний товар закуповується для здійснення заходів спрямованих на запобігання виникненню та поширенню, локалізацію та ліквідацію спалахів епідемії та пандемії коронавірусної хвороби.</w:t>
            </w:r>
          </w:p>
          <w:p w14:paraId="485EEFF5" w14:textId="77777777" w:rsidR="00BB4176" w:rsidRPr="006962D9" w:rsidRDefault="00BB4176" w:rsidP="00A24AA9">
            <w:pPr>
              <w:pStyle w:val="a3"/>
              <w:jc w:val="both"/>
              <w:rPr>
                <w:color w:val="000000"/>
                <w:lang w:eastAsia="ru-RU"/>
              </w:rPr>
            </w:pPr>
            <w:r w:rsidRPr="006962D9">
              <w:rPr>
                <w:b/>
                <w:u w:val="single"/>
              </w:rPr>
              <w:t>Учасник у складі пропозиції має надати:</w:t>
            </w:r>
            <w:r w:rsidRPr="006962D9">
              <w:rPr>
                <w:color w:val="000000"/>
              </w:rPr>
              <w:t xml:space="preserve"> </w:t>
            </w:r>
            <w:r w:rsidRPr="006962D9">
              <w:rPr>
                <w:color w:val="000000"/>
                <w:lang w:eastAsia="ru-RU"/>
              </w:rPr>
              <w:t xml:space="preserve"> </w:t>
            </w:r>
          </w:p>
          <w:p w14:paraId="7D2874EC" w14:textId="77777777" w:rsidR="00BB4176" w:rsidRPr="006962D9" w:rsidRDefault="00BB4176" w:rsidP="00A24AA9">
            <w:pPr>
              <w:pStyle w:val="a3"/>
              <w:jc w:val="both"/>
              <w:rPr>
                <w:color w:val="000000"/>
                <w:lang w:eastAsia="ru-RU"/>
              </w:rPr>
            </w:pPr>
            <w:r w:rsidRPr="006962D9">
              <w:rPr>
                <w:color w:val="000000"/>
                <w:lang w:eastAsia="ru-RU"/>
              </w:rPr>
              <w:t>в електронному (сканованому) вигляді в складі своєї пропозиції завірені належним чином наступні документи:</w:t>
            </w:r>
          </w:p>
          <w:p w14:paraId="141A89A8"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довідка із зазначенням банківських реквізитів ;</w:t>
            </w:r>
          </w:p>
          <w:p w14:paraId="591FB8B0"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свідоцтво платника єдиного податку (якщо є його платником);</w:t>
            </w:r>
          </w:p>
          <w:p w14:paraId="30FD1CCB"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свідоцтво платника податку на додану вартість (якщо є його платником);</w:t>
            </w:r>
          </w:p>
          <w:p w14:paraId="79465DF3"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xml:space="preserve">- </w:t>
            </w:r>
            <w:r>
              <w:rPr>
                <w:color w:val="000000"/>
                <w:lang w:eastAsia="ru-RU"/>
              </w:rPr>
              <w:t>в</w:t>
            </w:r>
            <w:r w:rsidRPr="006E1462">
              <w:t>итяг з Єдиного державного реєстру юридичних осіб, фізичних осіб-підприємців та громадських формувань, що містить дані про останні реєстраційні дії (або виписка)</w:t>
            </w:r>
            <w:r w:rsidRPr="006962D9">
              <w:rPr>
                <w:color w:val="000000"/>
                <w:lang w:eastAsia="ru-RU"/>
              </w:rPr>
              <w:t>;</w:t>
            </w:r>
          </w:p>
          <w:p w14:paraId="1B8F3B0D" w14:textId="77777777" w:rsidR="00BB4176" w:rsidRPr="006962D9" w:rsidRDefault="00BB4176" w:rsidP="00A24AA9">
            <w:pPr>
              <w:spacing w:before="100" w:beforeAutospacing="1" w:after="100" w:afterAutospacing="1"/>
              <w:jc w:val="both"/>
            </w:pPr>
            <w:r w:rsidRPr="006962D9">
              <w:rPr>
                <w:color w:val="000000"/>
                <w:lang w:eastAsia="ru-RU"/>
              </w:rPr>
              <w:t>*</w:t>
            </w:r>
            <w:r w:rsidRPr="006962D9">
              <w:t>документи, що підтверджують повноваження відповідної особи або представника учасника процедури закупівлі щодо підпису документів пропозиції;</w:t>
            </w:r>
          </w:p>
          <w:p w14:paraId="60D91A4B" w14:textId="77777777" w:rsidR="00BB4176" w:rsidRPr="006962D9" w:rsidRDefault="00BB4176" w:rsidP="00A24AA9">
            <w:pPr>
              <w:spacing w:before="100" w:beforeAutospacing="1" w:after="100" w:afterAutospacing="1"/>
              <w:jc w:val="both"/>
            </w:pPr>
            <w:r w:rsidRPr="006962D9">
              <w:t xml:space="preserve">Учасник може визначити іншу уповноважену особу на підписання документів пропозиції. При цьому, учасник має </w:t>
            </w:r>
            <w:r w:rsidRPr="006962D9">
              <w:lastRenderedPageBreak/>
              <w:t>надати замовнику, у складі пропозиції, відповідне доручення складене згідно чинного законодавства.</w:t>
            </w:r>
          </w:p>
          <w:p w14:paraId="03D28E69"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*належним чином завірена Учасником копія Статуту в останній (діючій) редакції або іншого установчого документу (вимога встановлюється до Учасників торгів - юридичних осіб).</w:t>
            </w:r>
          </w:p>
          <w:p w14:paraId="3FADF97B" w14:textId="77777777" w:rsidR="00BB4176" w:rsidRPr="006962D9" w:rsidRDefault="00BB4176" w:rsidP="00A24AA9">
            <w:pPr>
              <w:spacing w:before="100" w:beforeAutospacing="1" w:after="100" w:afterAutospacing="1"/>
              <w:jc w:val="both"/>
            </w:pPr>
            <w:r w:rsidRPr="006962D9">
              <w:t>*Інформацію та документи, які підтверджують відповідність пропозиції учасника вимогам (технічним, якісним, кількісним та іншим) до предмета закупівлі, установленим замовником згідно Додатку №1 до оголошення.</w:t>
            </w:r>
          </w:p>
          <w:p w14:paraId="1048CB63" w14:textId="77777777" w:rsidR="00BB4176" w:rsidRPr="006962D9" w:rsidRDefault="00BB4176" w:rsidP="00A24AA9">
            <w:pPr>
              <w:spacing w:before="100" w:beforeAutospacing="1" w:after="100" w:afterAutospacing="1"/>
              <w:jc w:val="both"/>
            </w:pPr>
            <w:r w:rsidRPr="006962D9">
              <w:t>Учасник повинен підтвердити свою відповідність наступним кваліфікаційним критеріям:</w:t>
            </w:r>
          </w:p>
          <w:p w14:paraId="53AF576D" w14:textId="77777777" w:rsidR="00BB4176" w:rsidRPr="006962D9" w:rsidRDefault="00BB4176" w:rsidP="00A24AA9">
            <w:pPr>
              <w:spacing w:before="100" w:beforeAutospacing="1" w:after="100" w:afterAutospacing="1"/>
              <w:jc w:val="both"/>
            </w:pPr>
            <w:r w:rsidRPr="006962D9">
              <w:rPr>
                <w:b/>
              </w:rPr>
              <w:t xml:space="preserve"> -</w:t>
            </w:r>
            <w:r w:rsidRPr="006962D9">
              <w:t xml:space="preserve">наявність документально підтвердженого досвіду виконання </w:t>
            </w:r>
            <w:r>
              <w:t>аналогічного</w:t>
            </w:r>
            <w:r w:rsidRPr="006962D9">
              <w:t xml:space="preserve"> за предмето</w:t>
            </w:r>
            <w:r>
              <w:t>м закупівлі договору</w:t>
            </w:r>
            <w:r w:rsidRPr="006962D9">
              <w:t>*:</w:t>
            </w:r>
          </w:p>
          <w:p w14:paraId="08B9CEDC" w14:textId="77777777" w:rsidR="00BB4176" w:rsidRPr="006962D9" w:rsidRDefault="00BB4176" w:rsidP="00A24AA9">
            <w:pPr>
              <w:spacing w:before="100" w:beforeAutospacing="1" w:after="100" w:afterAutospacing="1"/>
              <w:jc w:val="both"/>
            </w:pPr>
            <w:r>
              <w:t>-сканована копія або оригінал</w:t>
            </w:r>
            <w:r w:rsidRPr="006962D9">
              <w:t xml:space="preserve"> </w:t>
            </w:r>
            <w:r w:rsidRPr="006962D9">
              <w:rPr>
                <w:b/>
              </w:rPr>
              <w:t>одного аналогічного договору</w:t>
            </w:r>
            <w:r w:rsidRPr="006962D9">
              <w:rPr>
                <w:b/>
                <w:i/>
              </w:rPr>
              <w:t>*</w:t>
            </w:r>
            <w:r w:rsidRPr="006962D9">
              <w:t xml:space="preserve"> (з додатками, які є невід’ємною частиною договору, в разі наявності) щодо виконання такого </w:t>
            </w:r>
            <w:r w:rsidRPr="006962D9">
              <w:rPr>
                <w:b/>
              </w:rPr>
              <w:t>одного договору</w:t>
            </w:r>
            <w:r w:rsidRPr="006962D9">
              <w:t xml:space="preserve">  за період з </w:t>
            </w:r>
            <w:r w:rsidRPr="00297EF0">
              <w:t xml:space="preserve">2019 по 2021 роки. </w:t>
            </w:r>
          </w:p>
          <w:p w14:paraId="5B4194BA" w14:textId="77777777" w:rsidR="00BB4176" w:rsidRPr="00A561B0" w:rsidRDefault="00BB4176" w:rsidP="00A24AA9">
            <w:pPr>
              <w:jc w:val="both"/>
              <w:rPr>
                <w:b/>
                <w:i/>
                <w:sz w:val="22"/>
                <w:szCs w:val="22"/>
                <w:u w:val="single"/>
                <w:shd w:val="clear" w:color="auto" w:fill="FFFFFF"/>
              </w:rPr>
            </w:pPr>
            <w:r w:rsidRPr="009811B9">
              <w:rPr>
                <w:i/>
              </w:rPr>
              <w:t xml:space="preserve">*під аналогічним договором відповідно до цієї Документації розуміється виконання учасником договору </w:t>
            </w:r>
            <w:r>
              <w:rPr>
                <w:i/>
              </w:rPr>
              <w:t xml:space="preserve">за ДК 021:2015: </w:t>
            </w:r>
            <w:r w:rsidRPr="00A561B0">
              <w:rPr>
                <w:b/>
                <w:i/>
                <w:color w:val="000000"/>
                <w:u w:val="single"/>
              </w:rPr>
              <w:t>33190000-8 Медичне обладнання та вироби медичного призначення різні</w:t>
            </w:r>
            <w:r w:rsidRPr="00A561B0">
              <w:rPr>
                <w:b/>
                <w:i/>
                <w:sz w:val="22"/>
                <w:szCs w:val="22"/>
                <w:u w:val="single"/>
                <w:shd w:val="clear" w:color="auto" w:fill="FFFFFF"/>
              </w:rPr>
              <w:t>.</w:t>
            </w:r>
          </w:p>
          <w:p w14:paraId="7DF3965B" w14:textId="77777777" w:rsidR="00BB4176" w:rsidRPr="009811B9" w:rsidRDefault="00BB4176" w:rsidP="00A24AA9">
            <w:pPr>
              <w:jc w:val="both"/>
              <w:rPr>
                <w:i/>
                <w:sz w:val="22"/>
                <w:szCs w:val="22"/>
                <w:shd w:val="clear" w:color="auto" w:fill="FFFFFF"/>
              </w:rPr>
            </w:pPr>
            <w:r w:rsidRPr="006962D9">
              <w:t xml:space="preserve">На підтвердження факту виконання аналогічного договору  учасником додаються відскановані </w:t>
            </w:r>
            <w:r w:rsidRPr="006962D9">
              <w:rPr>
                <w:b/>
              </w:rPr>
              <w:t>оригінали видаткових накладних</w:t>
            </w:r>
            <w:r w:rsidRPr="006962D9">
              <w:t xml:space="preserve">, тобто документів, що засвідчують перелік, кількість, та суми виконання та </w:t>
            </w:r>
            <w:r w:rsidRPr="006962D9">
              <w:rPr>
                <w:color w:val="000000"/>
              </w:rPr>
              <w:t>скан-копію позитивного листа-відгуку.</w:t>
            </w:r>
          </w:p>
          <w:p w14:paraId="04DC2BC1" w14:textId="601BA19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xml:space="preserve">-Учасник закупівлі має надати </w:t>
            </w:r>
            <w:r w:rsidRPr="006962D9">
              <w:rPr>
                <w:b/>
                <w:color w:val="000000"/>
                <w:lang w:eastAsia="ru-RU"/>
              </w:rPr>
              <w:t>заповнений примірник Проєкту договору</w:t>
            </w:r>
            <w:r w:rsidRPr="006962D9">
              <w:rPr>
                <w:color w:val="000000"/>
                <w:lang w:eastAsia="ru-RU"/>
              </w:rPr>
              <w:t xml:space="preserve"> (Додаток №3 до оголошення про проведення спрощеної закупівлі) та лист-згоду з</w:t>
            </w:r>
            <w:r>
              <w:rPr>
                <w:color w:val="000000"/>
                <w:lang w:eastAsia="ru-RU"/>
              </w:rPr>
              <w:t xml:space="preserve"> </w:t>
            </w:r>
            <w:r w:rsidRPr="006962D9">
              <w:rPr>
                <w:color w:val="000000"/>
                <w:lang w:eastAsia="ru-RU"/>
              </w:rPr>
              <w:t xml:space="preserve">умовами </w:t>
            </w:r>
            <w:r>
              <w:rPr>
                <w:color w:val="000000"/>
                <w:lang w:eastAsia="ru-RU"/>
              </w:rPr>
              <w:t>пр</w:t>
            </w:r>
            <w:r w:rsidRPr="006962D9">
              <w:rPr>
                <w:color w:val="000000"/>
                <w:lang w:eastAsia="ru-RU"/>
              </w:rPr>
              <w:t>оєкту Договору.</w:t>
            </w:r>
          </w:p>
          <w:p w14:paraId="0D8746FC" w14:textId="77777777" w:rsidR="00BB4176" w:rsidRPr="006962D9" w:rsidRDefault="00BB4176" w:rsidP="00A24AA9">
            <w:pPr>
              <w:spacing w:before="100" w:beforeAutospacing="1" w:after="100" w:afterAutospacing="1"/>
              <w:jc w:val="both"/>
            </w:pPr>
            <w:r w:rsidRPr="006962D9">
              <w:t>-Учасник закупівлі має подати цінову пропозиції згідно Додатку № 4 та не відступати від неї.</w:t>
            </w:r>
          </w:p>
          <w:p w14:paraId="19BAEA0C"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Замовник відхиляє пропозицію в разі, якщо:</w:t>
            </w:r>
          </w:p>
          <w:p w14:paraId="32B18030"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1) пропозиція учасника не відповідає умовам, визначеним в оголошенні про проведення спрощеної закупівлі, та вимогам до предмета закупівлі;</w:t>
            </w:r>
          </w:p>
          <w:p w14:paraId="5E8F8342"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2) учасник не надав забезпечення пропозиції, якщо таке забезпечення вимагалося замовником;</w:t>
            </w:r>
          </w:p>
          <w:p w14:paraId="42AB624E"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3) учасник, який визначений переможцем спрощеної закупівлі, відмовився від укладення договору про закупівлю;</w:t>
            </w:r>
          </w:p>
          <w:p w14:paraId="43E71052"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lastRenderedPageBreak/>
              <w:t>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більше двох разів із замовником, який проводить таку спрощену закупівлю.</w:t>
            </w:r>
          </w:p>
          <w:p w14:paraId="1269E64B"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Замовник відміняє спрощену закупівлю в разі:</w:t>
            </w:r>
          </w:p>
          <w:p w14:paraId="03B4902F"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1) відсутності подальшої потреби в закупівлі товарів, робіт і послуг;</w:t>
            </w:r>
          </w:p>
          <w:p w14:paraId="410C12BF"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2) неможливості усунення порушень, що виникли через виявлені порушення законодавства з питань публічних закупівель;</w:t>
            </w:r>
          </w:p>
          <w:p w14:paraId="073801A8"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3) скорочення видатків на здійснення закупівлі товарів, робіт і послуг.</w:t>
            </w:r>
          </w:p>
          <w:p w14:paraId="0AA43C76"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Спрощена закупівля автоматично відміняється електронною системою закупівель в разі:</w:t>
            </w:r>
          </w:p>
          <w:p w14:paraId="59B037B5"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1) відхилення всіх пропозицій згідно з частиною 13 статті 14 Закону;</w:t>
            </w:r>
          </w:p>
          <w:p w14:paraId="58560779"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2) відсутності пропозицій учасників для участі в ній.</w:t>
            </w:r>
          </w:p>
          <w:p w14:paraId="77699C4C"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Спрощена закупівля може бути відмінена частково (за лотом).</w:t>
            </w:r>
          </w:p>
          <w:p w14:paraId="299E0CAB"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Повідомлення про відміну закупівлі оприлюднюється в електронній системі закупівель:</w:t>
            </w:r>
          </w:p>
          <w:p w14:paraId="2F58B5BE"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замовником протягом одного робочого дня з дня прийняття замовником відповідного рішення;</w:t>
            </w:r>
          </w:p>
          <w:p w14:paraId="794107A5"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 електронною системою закупівель протягом одного робочого дня з дня автоматичної відміни спрощеної закупівлі внаслідок відхилення всіх пропозицій згідно з частиною тринадцятою статті 14 Закону або відсутності пропозицій учасників для участі у ній.</w:t>
            </w:r>
          </w:p>
          <w:p w14:paraId="4ECF4C09" w14:textId="77777777" w:rsidR="00BB4176" w:rsidRPr="006962D9" w:rsidRDefault="00BB4176" w:rsidP="00A24AA9">
            <w:pPr>
              <w:spacing w:before="100" w:beforeAutospacing="1" w:after="100" w:afterAutospacing="1"/>
              <w:jc w:val="both"/>
              <w:rPr>
                <w:color w:val="000000"/>
                <w:lang w:eastAsia="ru-RU"/>
              </w:rPr>
            </w:pPr>
            <w:r w:rsidRPr="006962D9">
              <w:rPr>
                <w:color w:val="000000"/>
                <w:lang w:eastAsia="ru-RU"/>
              </w:rPr>
              <w:t>Повідомлення про відміну закупівлі автоматично надсилається всім учасникам електронною системою закупівель в день його оприлюднення.</w:t>
            </w:r>
          </w:p>
          <w:p w14:paraId="01A4E24B" w14:textId="77777777" w:rsidR="00BB4176" w:rsidRDefault="00BB4176" w:rsidP="00A24AA9">
            <w:pPr>
              <w:pStyle w:val="a5"/>
              <w:widowControl w:val="0"/>
              <w:ind w:left="0"/>
              <w:jc w:val="both"/>
              <w:rPr>
                <w:iCs/>
                <w:color w:val="000000" w:themeColor="text1"/>
              </w:rPr>
            </w:pPr>
            <w:r w:rsidRPr="006962D9">
              <w:rPr>
                <w:color w:val="000000" w:themeColor="text1"/>
              </w:rPr>
              <w:t xml:space="preserve">Переможець закупівлі під час укладення договору про закупівлю повинен надати відповідну </w:t>
            </w:r>
            <w:r w:rsidRPr="006962D9">
              <w:rPr>
                <w:iCs/>
                <w:color w:val="000000" w:themeColor="text1"/>
              </w:rPr>
              <w:t>інформацію про право підписання договору про закупівлю.</w:t>
            </w:r>
          </w:p>
          <w:p w14:paraId="2D8A15BD" w14:textId="77777777" w:rsidR="00BB4176" w:rsidRDefault="00BB4176" w:rsidP="00A24AA9">
            <w:pPr>
              <w:pStyle w:val="a5"/>
              <w:widowControl w:val="0"/>
              <w:ind w:left="0"/>
              <w:jc w:val="both"/>
              <w:rPr>
                <w:iCs/>
                <w:color w:val="000000" w:themeColor="text1"/>
              </w:rPr>
            </w:pPr>
          </w:p>
          <w:p w14:paraId="2570B9DF" w14:textId="77777777" w:rsidR="00BB4176" w:rsidRPr="002D65D9" w:rsidRDefault="00BB4176" w:rsidP="00A24AA9">
            <w:pPr>
              <w:pStyle w:val="rvps2"/>
              <w:shd w:val="clear" w:color="auto" w:fill="FFFFFF"/>
              <w:spacing w:before="0" w:beforeAutospacing="0" w:after="150" w:afterAutospacing="0"/>
              <w:jc w:val="both"/>
            </w:pPr>
            <w:r w:rsidRPr="002D65D9">
              <w:t>Замовник може укласти договір про закупівлю з учасником, який визнаний переможцем спрощеної закупівлі, на наступний день після оприлюднення повідомлення про намір укласти договір про закупівлю, але не пізніше ніж через 20 днів.</w:t>
            </w:r>
          </w:p>
          <w:p w14:paraId="7097668E" w14:textId="77777777" w:rsidR="00BB4176" w:rsidRPr="002D65D9" w:rsidRDefault="00BB4176" w:rsidP="00A24AA9">
            <w:pPr>
              <w:pStyle w:val="rvps2"/>
              <w:shd w:val="clear" w:color="auto" w:fill="FFFFFF"/>
              <w:spacing w:before="0" w:beforeAutospacing="0" w:after="150" w:afterAutospacing="0"/>
              <w:jc w:val="both"/>
            </w:pPr>
            <w:bookmarkStart w:id="2" w:name="n1998"/>
            <w:bookmarkStart w:id="3" w:name="n1189"/>
            <w:bookmarkEnd w:id="2"/>
            <w:bookmarkEnd w:id="3"/>
            <w:r w:rsidRPr="002D65D9">
              <w:lastRenderedPageBreak/>
              <w:t>Договір про закупівлю укладається згідно з вимогами </w:t>
            </w:r>
            <w:hyperlink r:id="rId6" w:anchor="n1760" w:history="1">
              <w:r w:rsidRPr="002D65D9">
                <w:rPr>
                  <w:rStyle w:val="ac"/>
                  <w:color w:val="auto"/>
                </w:rPr>
                <w:t>статті 41</w:t>
              </w:r>
            </w:hyperlink>
            <w:r w:rsidRPr="002D65D9">
              <w:t> Закону.</w:t>
            </w:r>
          </w:p>
          <w:p w14:paraId="7B46432A" w14:textId="77777777" w:rsidR="00BB4176" w:rsidRPr="006962D9" w:rsidRDefault="00BB4176" w:rsidP="00A24AA9">
            <w:pPr>
              <w:pStyle w:val="a5"/>
              <w:widowControl w:val="0"/>
              <w:ind w:left="0"/>
              <w:jc w:val="both"/>
              <w:rPr>
                <w:iCs/>
                <w:color w:val="000000" w:themeColor="text1"/>
              </w:rPr>
            </w:pPr>
          </w:p>
        </w:tc>
      </w:tr>
    </w:tbl>
    <w:p w14:paraId="75C49086" w14:textId="77777777" w:rsidR="00BB4176" w:rsidRDefault="00BB4176" w:rsidP="00BB4176">
      <w:pPr>
        <w:pStyle w:val="11"/>
        <w:tabs>
          <w:tab w:val="left" w:pos="4962"/>
        </w:tabs>
        <w:ind w:left="4962"/>
        <w:rPr>
          <w:color w:val="000000"/>
          <w:lang w:eastAsia="ru-RU"/>
        </w:rPr>
      </w:pPr>
      <w:r w:rsidRPr="006962D9">
        <w:rPr>
          <w:color w:val="000000"/>
          <w:lang w:eastAsia="ru-RU"/>
        </w:rPr>
        <w:lastRenderedPageBreak/>
        <w:t xml:space="preserve"> </w:t>
      </w:r>
    </w:p>
    <w:p w14:paraId="10E95CDE" w14:textId="77777777" w:rsidR="00BB4176" w:rsidRDefault="00BB4176" w:rsidP="00BB4176">
      <w:pPr>
        <w:spacing w:after="160" w:line="259" w:lineRule="auto"/>
        <w:rPr>
          <w:color w:val="000000"/>
          <w:lang w:eastAsia="ru-RU"/>
        </w:rPr>
      </w:pPr>
      <w:r>
        <w:rPr>
          <w:color w:val="000000"/>
          <w:lang w:eastAsia="ru-RU"/>
        </w:rPr>
        <w:br w:type="page"/>
      </w:r>
    </w:p>
    <w:p w14:paraId="639C719C" w14:textId="77777777" w:rsidR="00BB4176" w:rsidRPr="006962D9" w:rsidRDefault="00BB4176" w:rsidP="00BB4176">
      <w:pPr>
        <w:pStyle w:val="11"/>
        <w:tabs>
          <w:tab w:val="left" w:pos="4962"/>
        </w:tabs>
        <w:ind w:left="4962"/>
        <w:rPr>
          <w:b/>
        </w:rPr>
      </w:pPr>
      <w:r w:rsidRPr="006962D9">
        <w:rPr>
          <w:b/>
        </w:rPr>
        <w:lastRenderedPageBreak/>
        <w:t xml:space="preserve">ДОДАТОК 1 </w:t>
      </w:r>
    </w:p>
    <w:p w14:paraId="03BF5A06" w14:textId="77777777" w:rsidR="00BB4176" w:rsidRPr="006962D9" w:rsidRDefault="00BB4176" w:rsidP="00BB4176">
      <w:pPr>
        <w:pStyle w:val="11"/>
        <w:tabs>
          <w:tab w:val="left" w:pos="4962"/>
        </w:tabs>
        <w:ind w:left="4962"/>
        <w:rPr>
          <w:b/>
          <w:u w:val="single"/>
          <w:lang w:eastAsia="ru-RU"/>
        </w:rPr>
      </w:pPr>
      <w:r w:rsidRPr="006962D9">
        <w:rPr>
          <w:b/>
        </w:rPr>
        <w:t>до оголошення про проведення спрощеної закупівлі</w:t>
      </w:r>
    </w:p>
    <w:p w14:paraId="5EED3E51" w14:textId="77777777" w:rsidR="00BB4176" w:rsidRDefault="00BB4176" w:rsidP="00BB4176">
      <w:pPr>
        <w:jc w:val="center"/>
        <w:rPr>
          <w:b/>
          <w:color w:val="000000"/>
          <w:lang w:eastAsia="ru-RU"/>
        </w:rPr>
      </w:pPr>
    </w:p>
    <w:p w14:paraId="4E7C94B9" w14:textId="77777777" w:rsidR="00BB4176" w:rsidRPr="00A54FE5" w:rsidRDefault="00BB4176" w:rsidP="00BB4176">
      <w:pPr>
        <w:jc w:val="center"/>
        <w:rPr>
          <w:rFonts w:eastAsia="Calibri"/>
          <w:b/>
          <w:color w:val="000000"/>
          <w:lang w:eastAsia="ru-RU"/>
        </w:rPr>
      </w:pPr>
      <w:r w:rsidRPr="00A54FE5">
        <w:rPr>
          <w:rFonts w:eastAsia="Calibri"/>
          <w:b/>
          <w:color w:val="000000"/>
          <w:lang w:eastAsia="ru-RU"/>
        </w:rPr>
        <w:t xml:space="preserve">ТЕХНІЧНА СПЕЦИФІКАЦІЯ </w:t>
      </w:r>
    </w:p>
    <w:p w14:paraId="1C625B3F" w14:textId="77777777" w:rsidR="00BB4176" w:rsidRPr="00686A6A" w:rsidRDefault="00BB4176" w:rsidP="00BB4176">
      <w:pPr>
        <w:jc w:val="center"/>
        <w:rPr>
          <w:color w:val="000000"/>
          <w:lang w:eastAsia="ru-RU"/>
        </w:rPr>
      </w:pPr>
      <w:r w:rsidRPr="00686A6A">
        <w:rPr>
          <w:lang w:eastAsia="ru-RU"/>
        </w:rPr>
        <w:t>(</w:t>
      </w:r>
      <w:r w:rsidRPr="00686A6A">
        <w:rPr>
          <w:color w:val="000000"/>
          <w:lang w:eastAsia="ru-RU"/>
        </w:rPr>
        <w:t>Інформація про технічні, якісні та інші характеристики предмета закупівлі)</w:t>
      </w:r>
    </w:p>
    <w:p w14:paraId="06A9EB2D" w14:textId="04134835" w:rsidR="00BB4176" w:rsidRPr="00686A6A" w:rsidRDefault="00BB4176" w:rsidP="00BB4176">
      <w:pPr>
        <w:rPr>
          <w:shd w:val="clear" w:color="auto" w:fill="FFFFFF"/>
        </w:rPr>
      </w:pPr>
    </w:p>
    <w:p w14:paraId="3FAFDA31" w14:textId="27F5E2FF" w:rsidR="00BB4176" w:rsidRDefault="00BB4176" w:rsidP="00BB4176">
      <w:pPr>
        <w:jc w:val="center"/>
        <w:rPr>
          <w:color w:val="000000"/>
        </w:rPr>
      </w:pPr>
      <w:r w:rsidRPr="00A109C0">
        <w:rPr>
          <w:bCs/>
        </w:rPr>
        <w:t xml:space="preserve">Код </w:t>
      </w:r>
      <w:r w:rsidRPr="00A109C0">
        <w:rPr>
          <w:shd w:val="clear" w:color="auto" w:fill="FFFFFF"/>
        </w:rPr>
        <w:t xml:space="preserve">ДК 021:2015: </w:t>
      </w:r>
      <w:r w:rsidRPr="00A109C0">
        <w:rPr>
          <w:color w:val="000000"/>
        </w:rPr>
        <w:t>33190000-8 Медичне обладнання та вир</w:t>
      </w:r>
      <w:r>
        <w:rPr>
          <w:color w:val="000000"/>
        </w:rPr>
        <w:t>оби медичного призначення різні</w:t>
      </w:r>
      <w:r w:rsidRPr="00A109C0">
        <w:rPr>
          <w:color w:val="000000"/>
        </w:rPr>
        <w:t>, 33199000-1 Одяг для медичного персоналу.</w:t>
      </w:r>
    </w:p>
    <w:p w14:paraId="15A6EAFF" w14:textId="4EAA0B7E" w:rsidR="000800BE" w:rsidRPr="000800BE" w:rsidRDefault="000800BE" w:rsidP="000800BE">
      <w:pPr>
        <w:pStyle w:val="1"/>
        <w:shd w:val="clear" w:color="auto" w:fill="FFFFFF"/>
        <w:spacing w:after="150"/>
        <w:jc w:val="both"/>
        <w:textAlignment w:val="baseline"/>
        <w:rPr>
          <w:rFonts w:ascii="Times New Roman" w:hAnsi="Times New Roman" w:cs="Times New Roman"/>
          <w:b/>
          <w:bCs/>
          <w:color w:val="auto"/>
          <w:sz w:val="24"/>
          <w:szCs w:val="24"/>
          <w:lang w:val="ru-UA" w:eastAsia="ru-UA"/>
        </w:rPr>
      </w:pPr>
      <w:r w:rsidRPr="000800BE">
        <w:rPr>
          <w:rFonts w:ascii="Times New Roman" w:hAnsi="Times New Roman" w:cs="Times New Roman"/>
          <w:b/>
          <w:color w:val="auto"/>
          <w:sz w:val="24"/>
          <w:szCs w:val="24"/>
        </w:rPr>
        <w:t>Комбінезон медичний захисний одноразового використання (</w:t>
      </w:r>
      <w:r w:rsidRPr="000800BE">
        <w:rPr>
          <w:rFonts w:ascii="Times New Roman" w:hAnsi="Times New Roman" w:cs="Times New Roman"/>
          <w:b/>
          <w:bCs/>
          <w:color w:val="auto"/>
          <w:sz w:val="24"/>
          <w:szCs w:val="24"/>
        </w:rPr>
        <w:t>код НК 024:2019 "Класифікатор медичних виробів"</w:t>
      </w:r>
      <w:r w:rsidRPr="000800BE">
        <w:rPr>
          <w:rFonts w:ascii="Times New Roman" w:hAnsi="Times New Roman" w:cs="Times New Roman"/>
          <w:b/>
          <w:color w:val="auto"/>
          <w:sz w:val="24"/>
          <w:szCs w:val="24"/>
          <w:shd w:val="clear" w:color="auto" w:fill="FFFFFF"/>
        </w:rPr>
        <w:t xml:space="preserve">  </w:t>
      </w:r>
      <w:r w:rsidRPr="000800BE">
        <w:rPr>
          <w:rFonts w:ascii="Times New Roman" w:hAnsi="Times New Roman" w:cs="Times New Roman"/>
          <w:b/>
          <w:color w:val="auto"/>
          <w:sz w:val="24"/>
          <w:szCs w:val="24"/>
        </w:rPr>
        <w:t>16176</w:t>
      </w:r>
      <w:r w:rsidRPr="000800BE">
        <w:rPr>
          <w:rFonts w:ascii="Times New Roman" w:hAnsi="Times New Roman" w:cs="Times New Roman"/>
          <w:b/>
          <w:color w:val="auto"/>
          <w:sz w:val="24"/>
          <w:szCs w:val="24"/>
          <w:shd w:val="clear" w:color="auto" w:fill="FFFFFF"/>
        </w:rPr>
        <w:t xml:space="preserve"> - </w:t>
      </w:r>
      <w:r w:rsidRPr="000800BE">
        <w:rPr>
          <w:rFonts w:ascii="Times New Roman" w:hAnsi="Times New Roman" w:cs="Times New Roman"/>
          <w:b/>
          <w:color w:val="auto"/>
          <w:sz w:val="24"/>
          <w:szCs w:val="24"/>
        </w:rPr>
        <w:t xml:space="preserve">Ізолювальний костюм), Бахіли високі одноразового застосування (код НК 024:2019 «Класифікатор медичних виробів» 61937 </w:t>
      </w:r>
      <w:r w:rsidRPr="000800BE">
        <w:rPr>
          <w:rFonts w:ascii="Times New Roman" w:hAnsi="Times New Roman" w:cs="Times New Roman"/>
          <w:b/>
          <w:color w:val="auto"/>
          <w:sz w:val="24"/>
          <w:szCs w:val="24"/>
          <w:shd w:val="clear" w:color="auto" w:fill="FFFFFF"/>
        </w:rPr>
        <w:t>Бахіли хірургічні</w:t>
      </w:r>
      <w:r w:rsidRPr="000800BE">
        <w:rPr>
          <w:rFonts w:ascii="Times New Roman" w:hAnsi="Times New Roman" w:cs="Times New Roman"/>
          <w:b/>
          <w:color w:val="auto"/>
          <w:sz w:val="24"/>
          <w:szCs w:val="24"/>
        </w:rPr>
        <w:t>), Захисний щиток одноразового застосування (код HK 024:2019 "Класифікатор медичних виробів" 11961 «Захисний екран для обличчя»)</w:t>
      </w:r>
      <w:r w:rsidRPr="000800BE">
        <w:rPr>
          <w:rFonts w:ascii="Times New Roman" w:hAnsi="Times New Roman" w:cs="Times New Roman"/>
          <w:color w:val="auto"/>
          <w:sz w:val="24"/>
          <w:szCs w:val="24"/>
        </w:rPr>
        <w:t xml:space="preserve"> </w:t>
      </w:r>
      <w:r w:rsidRPr="00267A01">
        <w:rPr>
          <w:rFonts w:ascii="Times New Roman" w:hAnsi="Times New Roman" w:cs="Times New Roman"/>
          <w:b/>
          <w:bCs/>
          <w:color w:val="auto"/>
          <w:sz w:val="24"/>
          <w:szCs w:val="24"/>
        </w:rPr>
        <w:t>Рукавички нітрилові</w:t>
      </w:r>
      <w:r w:rsidR="00267A01">
        <w:rPr>
          <w:rFonts w:ascii="Times New Roman" w:hAnsi="Times New Roman" w:cs="Times New Roman"/>
          <w:color w:val="auto"/>
          <w:sz w:val="24"/>
          <w:szCs w:val="24"/>
        </w:rPr>
        <w:t xml:space="preserve"> </w:t>
      </w:r>
      <w:r w:rsidRPr="000800BE">
        <w:rPr>
          <w:rFonts w:ascii="Times New Roman" w:hAnsi="Times New Roman" w:cs="Times New Roman"/>
          <w:b/>
          <w:color w:val="auto"/>
          <w:sz w:val="24"/>
          <w:szCs w:val="24"/>
        </w:rPr>
        <w:t xml:space="preserve">(код НК 024:2019 «Класифікатор медичних виробів» </w:t>
      </w:r>
      <w:r w:rsidRPr="000800BE">
        <w:rPr>
          <w:rFonts w:ascii="Times New Roman" w:hAnsi="Times New Roman" w:cs="Times New Roman"/>
          <w:b/>
          <w:bCs/>
          <w:color w:val="auto"/>
          <w:sz w:val="24"/>
          <w:szCs w:val="24"/>
        </w:rPr>
        <w:t xml:space="preserve">56286 </w:t>
      </w:r>
      <w:r w:rsidRPr="000800BE">
        <w:rPr>
          <w:rFonts w:ascii="Times New Roman" w:hAnsi="Times New Roman" w:cs="Times New Roman"/>
          <w:b/>
          <w:bCs/>
          <w:color w:val="auto"/>
          <w:sz w:val="24"/>
          <w:szCs w:val="24"/>
          <w:shd w:val="clear" w:color="auto" w:fill="FFFFFF"/>
        </w:rPr>
        <w:t>Рукавички оглядові/процедурні нітрилові, необпудровані, нестерильні</w:t>
      </w:r>
      <w:r w:rsidRPr="000800BE">
        <w:rPr>
          <w:rFonts w:ascii="Times New Roman" w:hAnsi="Times New Roman" w:cs="Times New Roman"/>
          <w:b/>
          <w:bCs/>
          <w:color w:val="auto"/>
          <w:sz w:val="24"/>
          <w:szCs w:val="24"/>
        </w:rPr>
        <w:t>), Окуляри медичні захисні (полікарбонатні прозорі) (код НК 024:2019 "Класифікатор медичних виробів" 58376 – “Екран захисний для очей”)</w:t>
      </w:r>
    </w:p>
    <w:p w14:paraId="1F1221C9" w14:textId="77777777" w:rsidR="000800BE" w:rsidRPr="000800BE" w:rsidRDefault="000800BE" w:rsidP="00BB4176">
      <w:pPr>
        <w:jc w:val="center"/>
        <w:rPr>
          <w:color w:val="000000"/>
          <w:lang w:val="ru-UA" w:eastAsia="ru-RU"/>
        </w:rPr>
      </w:pPr>
    </w:p>
    <w:p w14:paraId="299958B3" w14:textId="77777777" w:rsidR="000800BE" w:rsidRDefault="000800BE" w:rsidP="000800BE">
      <w:pPr>
        <w:jc w:val="both"/>
        <w:rPr>
          <w:b/>
          <w:u w:val="single"/>
          <w:shd w:val="clear" w:color="auto" w:fill="FFFFFF"/>
        </w:rPr>
      </w:pPr>
      <w:bookmarkStart w:id="4" w:name="_Hlk95745523"/>
      <w:r>
        <w:rPr>
          <w:b/>
          <w:u w:val="single"/>
          <w:shd w:val="clear" w:color="auto" w:fill="FFFFFF"/>
        </w:rPr>
        <w:t>Комплект товару для виїзних бригад Е(Ш)МД в кількості:</w:t>
      </w:r>
    </w:p>
    <w:p w14:paraId="7AEC9487" w14:textId="77777777" w:rsidR="000800BE" w:rsidRPr="00A109C0" w:rsidRDefault="000800BE" w:rsidP="000800BE">
      <w:pPr>
        <w:tabs>
          <w:tab w:val="left" w:pos="5245"/>
        </w:tabs>
        <w:jc w:val="both"/>
        <w:rPr>
          <w:sz w:val="22"/>
          <w:szCs w:val="22"/>
        </w:rPr>
      </w:pPr>
      <w:r w:rsidRPr="00A109C0">
        <w:rPr>
          <w:sz w:val="22"/>
          <w:szCs w:val="22"/>
        </w:rPr>
        <w:t xml:space="preserve">Комбінезон медичний захисний одноразового використання- </w:t>
      </w:r>
      <w:r>
        <w:rPr>
          <w:sz w:val="22"/>
          <w:szCs w:val="22"/>
        </w:rPr>
        <w:t>6</w:t>
      </w:r>
      <w:r w:rsidRPr="00A109C0">
        <w:rPr>
          <w:sz w:val="22"/>
          <w:szCs w:val="22"/>
        </w:rPr>
        <w:t>000 шт.</w:t>
      </w:r>
    </w:p>
    <w:p w14:paraId="610B0683" w14:textId="77777777" w:rsidR="000800BE" w:rsidRPr="00BB4176" w:rsidRDefault="000800BE" w:rsidP="000800BE">
      <w:pPr>
        <w:jc w:val="both"/>
        <w:rPr>
          <w:color w:val="FF0000"/>
        </w:rPr>
      </w:pPr>
      <w:r w:rsidRPr="00A109C0">
        <w:t xml:space="preserve">Бахіли високі одноразового застосування – </w:t>
      </w:r>
      <w:r>
        <w:t>6</w:t>
      </w:r>
      <w:r w:rsidRPr="00A109C0">
        <w:t xml:space="preserve">000 </w:t>
      </w:r>
      <w:r w:rsidRPr="009D20B5">
        <w:t>пар.</w:t>
      </w:r>
    </w:p>
    <w:p w14:paraId="7F05B903" w14:textId="77777777" w:rsidR="000800BE" w:rsidRDefault="000800BE" w:rsidP="000800BE">
      <w:pPr>
        <w:jc w:val="both"/>
      </w:pPr>
      <w:r w:rsidRPr="00A109C0">
        <w:t xml:space="preserve">Захисний щиток одноразового застосування- </w:t>
      </w:r>
      <w:r>
        <w:t>6</w:t>
      </w:r>
      <w:r w:rsidRPr="00A109C0">
        <w:t>000 шт.</w:t>
      </w:r>
    </w:p>
    <w:p w14:paraId="199797BC" w14:textId="77777777" w:rsidR="000800BE" w:rsidRDefault="000800BE" w:rsidP="000800BE">
      <w:pPr>
        <w:jc w:val="both"/>
      </w:pPr>
      <w:r>
        <w:t xml:space="preserve">Рукавички нітрилові розмір </w:t>
      </w:r>
      <w:r>
        <w:rPr>
          <w:lang w:val="en-US"/>
        </w:rPr>
        <w:t>L</w:t>
      </w:r>
      <w:r w:rsidRPr="008F7CC3">
        <w:rPr>
          <w:lang w:val="ru-RU"/>
        </w:rPr>
        <w:t>-</w:t>
      </w:r>
      <w:r>
        <w:t xml:space="preserve"> 12000 пар.</w:t>
      </w:r>
    </w:p>
    <w:p w14:paraId="67A4D3A6" w14:textId="77777777" w:rsidR="000800BE" w:rsidRDefault="000800BE" w:rsidP="000800BE">
      <w:pPr>
        <w:jc w:val="both"/>
        <w:rPr>
          <w:b/>
          <w:u w:val="single"/>
          <w:shd w:val="clear" w:color="auto" w:fill="FFFFFF"/>
        </w:rPr>
      </w:pPr>
      <w:r>
        <w:rPr>
          <w:b/>
          <w:u w:val="single"/>
          <w:shd w:val="clear" w:color="auto" w:fill="FFFFFF"/>
        </w:rPr>
        <w:t>К</w:t>
      </w:r>
      <w:r w:rsidRPr="005B09E9">
        <w:rPr>
          <w:b/>
          <w:u w:val="single"/>
          <w:shd w:val="clear" w:color="auto" w:fill="FFFFFF"/>
        </w:rPr>
        <w:t>ількість товару</w:t>
      </w:r>
      <w:r>
        <w:rPr>
          <w:b/>
          <w:u w:val="single"/>
          <w:shd w:val="clear" w:color="auto" w:fill="FFFFFF"/>
        </w:rPr>
        <w:t>:</w:t>
      </w:r>
    </w:p>
    <w:p w14:paraId="395864AB" w14:textId="77777777" w:rsidR="000800BE" w:rsidRPr="00BB4176" w:rsidRDefault="000800BE" w:rsidP="000800BE">
      <w:pPr>
        <w:jc w:val="both"/>
        <w:rPr>
          <w:color w:val="FF0000"/>
        </w:rPr>
      </w:pPr>
      <w:r w:rsidRPr="00A109C0">
        <w:t xml:space="preserve">Бахіли високі одноразового застосування – </w:t>
      </w:r>
      <w:r>
        <w:t>1</w:t>
      </w:r>
      <w:r w:rsidRPr="00A109C0">
        <w:t xml:space="preserve">000 </w:t>
      </w:r>
      <w:r w:rsidRPr="009D20B5">
        <w:t>пар.</w:t>
      </w:r>
    </w:p>
    <w:p w14:paraId="0F1AB40A" w14:textId="77777777" w:rsidR="000800BE" w:rsidRDefault="000800BE" w:rsidP="000800BE">
      <w:pPr>
        <w:jc w:val="both"/>
      </w:pPr>
      <w:r w:rsidRPr="00A109C0">
        <w:t xml:space="preserve">Захисний щиток одноразового застосування- </w:t>
      </w:r>
      <w:r>
        <w:t>1</w:t>
      </w:r>
      <w:r w:rsidRPr="00A109C0">
        <w:t>000 шт.</w:t>
      </w:r>
    </w:p>
    <w:p w14:paraId="0E7994CA" w14:textId="77777777" w:rsidR="000800BE" w:rsidRDefault="000800BE" w:rsidP="000800BE">
      <w:pPr>
        <w:jc w:val="both"/>
      </w:pPr>
      <w:r>
        <w:t>Окуляри медичні захисні (полікарбонатні прозорі)-50 шт.</w:t>
      </w:r>
    </w:p>
    <w:bookmarkEnd w:id="4"/>
    <w:p w14:paraId="0D9646B2" w14:textId="77777777" w:rsidR="008F7CC3" w:rsidRPr="008F7CC3" w:rsidRDefault="008F7CC3" w:rsidP="00BB4176">
      <w:pPr>
        <w:jc w:val="both"/>
      </w:pPr>
    </w:p>
    <w:p w14:paraId="3F9B4B00" w14:textId="77777777" w:rsidR="00BB4176" w:rsidRPr="005B09E9" w:rsidRDefault="00BB4176" w:rsidP="00BB4176">
      <w:pPr>
        <w:jc w:val="both"/>
        <w:rPr>
          <w:b/>
          <w:u w:val="single"/>
          <w:shd w:val="clear" w:color="auto" w:fill="FFFFFF"/>
        </w:rPr>
      </w:pPr>
      <w:r>
        <w:rPr>
          <w:b/>
          <w:u w:val="single"/>
          <w:shd w:val="clear" w:color="auto" w:fill="FFFFFF"/>
        </w:rPr>
        <w:t>Місце поставки: 33028, Рівненська область, м. Рівне, вул. Котляревського, 5</w:t>
      </w:r>
    </w:p>
    <w:p w14:paraId="43991A0A" w14:textId="77777777" w:rsidR="00BB4176" w:rsidRPr="00A54FE5" w:rsidRDefault="00BB4176" w:rsidP="00BB4176">
      <w:pPr>
        <w:jc w:val="center"/>
        <w:rPr>
          <w:rFonts w:eastAsia="Calibri"/>
          <w:b/>
          <w:color w:val="000000"/>
          <w:lang w:eastAsia="ru-RU"/>
        </w:rPr>
      </w:pPr>
    </w:p>
    <w:p w14:paraId="6388BFB5" w14:textId="77777777" w:rsidR="00BB4176" w:rsidRDefault="00BB4176" w:rsidP="00BB4176">
      <w:pPr>
        <w:jc w:val="both"/>
        <w:rPr>
          <w:rStyle w:val="fontstyle01"/>
          <w:color w:val="000000" w:themeColor="text1"/>
          <w:sz w:val="26"/>
          <w:szCs w:val="26"/>
        </w:rPr>
      </w:pPr>
      <w:r w:rsidRPr="009811B9">
        <w:rPr>
          <w:b/>
          <w:sz w:val="22"/>
          <w:szCs w:val="22"/>
        </w:rPr>
        <w:t>Комбінезон медичний захисний одноразового використання</w:t>
      </w:r>
    </w:p>
    <w:p w14:paraId="102F66F0" w14:textId="77777777" w:rsidR="00BB4176" w:rsidRDefault="00BB4176" w:rsidP="00BB4176">
      <w:pPr>
        <w:jc w:val="both"/>
        <w:rPr>
          <w:rStyle w:val="fontstyle01"/>
          <w:color w:val="000000" w:themeColor="text1"/>
          <w:sz w:val="26"/>
          <w:szCs w:val="26"/>
        </w:rPr>
      </w:pPr>
      <w:r w:rsidRPr="0062519A">
        <w:rPr>
          <w:rStyle w:val="fontstyle01"/>
          <w:color w:val="000000" w:themeColor="text1"/>
          <w:sz w:val="26"/>
          <w:szCs w:val="26"/>
        </w:rPr>
        <w:t>Розміри:</w:t>
      </w:r>
    </w:p>
    <w:p w14:paraId="058CB30C" w14:textId="77777777" w:rsidR="00BB4176" w:rsidRPr="0062519A" w:rsidRDefault="00BB4176" w:rsidP="00BB4176">
      <w:pPr>
        <w:jc w:val="both"/>
        <w:rPr>
          <w:rStyle w:val="fontstyle01"/>
          <w:color w:val="000000" w:themeColor="text1"/>
          <w:sz w:val="26"/>
          <w:szCs w:val="26"/>
        </w:rPr>
      </w:pPr>
      <w:r>
        <w:rPr>
          <w:rStyle w:val="fontstyle01"/>
          <w:color w:val="000000" w:themeColor="text1"/>
          <w:sz w:val="26"/>
          <w:szCs w:val="26"/>
        </w:rPr>
        <w:t>Таблиця № 1</w:t>
      </w:r>
    </w:p>
    <w:tbl>
      <w:tblPr>
        <w:tblStyle w:val="ab"/>
        <w:tblW w:w="4673" w:type="dxa"/>
        <w:tblLook w:val="04A0" w:firstRow="1" w:lastRow="0" w:firstColumn="1" w:lastColumn="0" w:noHBand="0" w:noVBand="1"/>
      </w:tblPr>
      <w:tblGrid>
        <w:gridCol w:w="1004"/>
        <w:gridCol w:w="1084"/>
        <w:gridCol w:w="1084"/>
        <w:gridCol w:w="1501"/>
      </w:tblGrid>
      <w:tr w:rsidR="0049130D" w:rsidRPr="0062519A" w14:paraId="7D6FABF0" w14:textId="77777777" w:rsidTr="006321D5">
        <w:trPr>
          <w:trHeight w:val="110"/>
        </w:trPr>
        <w:tc>
          <w:tcPr>
            <w:tcW w:w="1004" w:type="dxa"/>
          </w:tcPr>
          <w:p w14:paraId="10EBD0B9" w14:textId="77777777" w:rsidR="0049130D" w:rsidRPr="0062519A" w:rsidRDefault="0049130D" w:rsidP="006321D5">
            <w:pPr>
              <w:jc w:val="center"/>
              <w:rPr>
                <w:rStyle w:val="fontstyle01"/>
                <w:b/>
                <w:color w:val="000000" w:themeColor="text1"/>
                <w:sz w:val="26"/>
                <w:szCs w:val="26"/>
              </w:rPr>
            </w:pPr>
            <w:r w:rsidRPr="0062519A">
              <w:rPr>
                <w:rStyle w:val="fontstyle01"/>
                <w:b/>
                <w:color w:val="000000" w:themeColor="text1"/>
                <w:sz w:val="26"/>
                <w:szCs w:val="26"/>
              </w:rPr>
              <w:t>Розмір</w:t>
            </w:r>
          </w:p>
        </w:tc>
        <w:tc>
          <w:tcPr>
            <w:tcW w:w="1084" w:type="dxa"/>
          </w:tcPr>
          <w:p w14:paraId="41B2FFFB" w14:textId="77777777" w:rsidR="0049130D" w:rsidRPr="0062519A" w:rsidRDefault="0049130D" w:rsidP="006321D5">
            <w:pPr>
              <w:jc w:val="center"/>
              <w:rPr>
                <w:rStyle w:val="fontstyle01"/>
                <w:b/>
                <w:color w:val="000000" w:themeColor="text1"/>
                <w:sz w:val="26"/>
                <w:szCs w:val="26"/>
              </w:rPr>
            </w:pPr>
            <w:r w:rsidRPr="0062519A">
              <w:rPr>
                <w:rStyle w:val="fontstyle01"/>
                <w:b/>
                <w:color w:val="000000" w:themeColor="text1"/>
                <w:sz w:val="26"/>
                <w:szCs w:val="26"/>
              </w:rPr>
              <w:t>Об</w:t>
            </w:r>
            <w:r w:rsidRPr="00EE2C82">
              <w:rPr>
                <w:rStyle w:val="fontstyle01"/>
                <w:b/>
                <w:color w:val="000000" w:themeColor="text1"/>
                <w:sz w:val="26"/>
                <w:szCs w:val="26"/>
                <w:lang w:val="ru-RU"/>
              </w:rPr>
              <w:t xml:space="preserve">хват </w:t>
            </w:r>
            <w:r w:rsidRPr="0062519A">
              <w:rPr>
                <w:rStyle w:val="fontstyle01"/>
                <w:b/>
                <w:color w:val="000000" w:themeColor="text1"/>
                <w:sz w:val="26"/>
                <w:szCs w:val="26"/>
              </w:rPr>
              <w:t>грудей</w:t>
            </w:r>
            <w:r>
              <w:rPr>
                <w:rStyle w:val="fontstyle01"/>
                <w:b/>
                <w:color w:val="000000" w:themeColor="text1"/>
                <w:sz w:val="26"/>
                <w:szCs w:val="26"/>
              </w:rPr>
              <w:t xml:space="preserve"> по шву (см)</w:t>
            </w:r>
          </w:p>
        </w:tc>
        <w:tc>
          <w:tcPr>
            <w:tcW w:w="1084" w:type="dxa"/>
            <w:shd w:val="clear" w:color="auto" w:fill="auto"/>
          </w:tcPr>
          <w:p w14:paraId="0B13118F" w14:textId="77777777" w:rsidR="0049130D" w:rsidRPr="007406F8" w:rsidRDefault="0049130D" w:rsidP="006321D5">
            <w:pPr>
              <w:spacing w:after="160" w:line="259" w:lineRule="auto"/>
              <w:jc w:val="center"/>
              <w:rPr>
                <w:b/>
              </w:rPr>
            </w:pPr>
            <w:r w:rsidRPr="007406F8">
              <w:rPr>
                <w:b/>
              </w:rPr>
              <w:t>Ріст</w:t>
            </w:r>
            <w:r>
              <w:rPr>
                <w:b/>
              </w:rPr>
              <w:t>(см)</w:t>
            </w:r>
          </w:p>
        </w:tc>
        <w:tc>
          <w:tcPr>
            <w:tcW w:w="1501" w:type="dxa"/>
            <w:tcBorders>
              <w:bottom w:val="nil"/>
            </w:tcBorders>
            <w:shd w:val="clear" w:color="auto" w:fill="auto"/>
          </w:tcPr>
          <w:p w14:paraId="75955876" w14:textId="77777777" w:rsidR="0049130D" w:rsidRPr="00CD7CFD" w:rsidRDefault="0049130D" w:rsidP="006321D5">
            <w:pPr>
              <w:spacing w:after="160" w:line="259" w:lineRule="auto"/>
              <w:rPr>
                <w:b/>
                <w:bCs/>
              </w:rPr>
            </w:pPr>
            <w:r w:rsidRPr="00CD7CFD">
              <w:rPr>
                <w:b/>
                <w:bCs/>
              </w:rPr>
              <w:t>Кількість</w:t>
            </w:r>
          </w:p>
        </w:tc>
      </w:tr>
      <w:tr w:rsidR="0049130D" w:rsidRPr="0062519A" w14:paraId="01EA25CB" w14:textId="77777777" w:rsidTr="006321D5">
        <w:trPr>
          <w:trHeight w:val="110"/>
        </w:trPr>
        <w:tc>
          <w:tcPr>
            <w:tcW w:w="1004" w:type="dxa"/>
          </w:tcPr>
          <w:p w14:paraId="402406CE" w14:textId="77777777" w:rsidR="0049130D" w:rsidRPr="00A020D4" w:rsidRDefault="0049130D" w:rsidP="006321D5">
            <w:pPr>
              <w:jc w:val="center"/>
              <w:rPr>
                <w:rStyle w:val="fontstyle01"/>
                <w:b/>
                <w:color w:val="000000" w:themeColor="text1"/>
                <w:sz w:val="26"/>
                <w:szCs w:val="26"/>
                <w:lang w:val="en-US"/>
              </w:rPr>
            </w:pPr>
            <w:r>
              <w:rPr>
                <w:rStyle w:val="fontstyle01"/>
                <w:b/>
                <w:color w:val="000000" w:themeColor="text1"/>
                <w:sz w:val="26"/>
                <w:szCs w:val="26"/>
                <w:lang w:val="en-US"/>
              </w:rPr>
              <w:t>L</w:t>
            </w:r>
          </w:p>
        </w:tc>
        <w:tc>
          <w:tcPr>
            <w:tcW w:w="1084" w:type="dxa"/>
          </w:tcPr>
          <w:p w14:paraId="4125E6FA" w14:textId="77777777" w:rsidR="0049130D" w:rsidRPr="006234D5" w:rsidRDefault="0049130D" w:rsidP="006321D5">
            <w:pPr>
              <w:jc w:val="center"/>
              <w:rPr>
                <w:rStyle w:val="fontstyle01"/>
                <w:bCs/>
                <w:color w:val="000000" w:themeColor="text1"/>
                <w:sz w:val="26"/>
                <w:szCs w:val="26"/>
                <w:lang w:val="en-US"/>
              </w:rPr>
            </w:pPr>
            <w:r w:rsidRPr="00CD7CFD">
              <w:rPr>
                <w:rStyle w:val="fontstyle01"/>
                <w:bCs/>
                <w:color w:val="000000" w:themeColor="text1"/>
                <w:sz w:val="26"/>
                <w:szCs w:val="26"/>
              </w:rPr>
              <w:t>1</w:t>
            </w:r>
            <w:r>
              <w:rPr>
                <w:rStyle w:val="fontstyle01"/>
                <w:bCs/>
                <w:color w:val="000000" w:themeColor="text1"/>
                <w:sz w:val="26"/>
                <w:szCs w:val="26"/>
                <w:lang w:val="en-US"/>
              </w:rPr>
              <w:t>1</w:t>
            </w:r>
            <w:r w:rsidRPr="00CD7CFD">
              <w:rPr>
                <w:rStyle w:val="fontstyle01"/>
                <w:bCs/>
                <w:color w:val="000000" w:themeColor="text1"/>
                <w:sz w:val="26"/>
                <w:szCs w:val="26"/>
              </w:rPr>
              <w:t>0-12</w:t>
            </w:r>
            <w:r>
              <w:rPr>
                <w:rStyle w:val="fontstyle01"/>
                <w:bCs/>
                <w:color w:val="000000" w:themeColor="text1"/>
                <w:sz w:val="26"/>
                <w:szCs w:val="26"/>
                <w:lang w:val="en-US"/>
              </w:rPr>
              <w:t>0</w:t>
            </w:r>
          </w:p>
        </w:tc>
        <w:tc>
          <w:tcPr>
            <w:tcW w:w="1084" w:type="dxa"/>
            <w:shd w:val="clear" w:color="auto" w:fill="auto"/>
          </w:tcPr>
          <w:p w14:paraId="661ACC00" w14:textId="77777777" w:rsidR="0049130D" w:rsidRPr="00CD7CFD" w:rsidRDefault="0049130D" w:rsidP="006321D5">
            <w:pPr>
              <w:spacing w:after="160" w:line="259" w:lineRule="auto"/>
              <w:jc w:val="center"/>
              <w:rPr>
                <w:bCs/>
              </w:rPr>
            </w:pPr>
            <w:r w:rsidRPr="00CD7CFD">
              <w:rPr>
                <w:bCs/>
              </w:rPr>
              <w:t>170-175</w:t>
            </w:r>
          </w:p>
        </w:tc>
        <w:tc>
          <w:tcPr>
            <w:tcW w:w="1501" w:type="dxa"/>
            <w:tcBorders>
              <w:top w:val="single" w:sz="4" w:space="0" w:color="auto"/>
              <w:bottom w:val="single" w:sz="4" w:space="0" w:color="auto"/>
            </w:tcBorders>
            <w:shd w:val="clear" w:color="auto" w:fill="auto"/>
          </w:tcPr>
          <w:p w14:paraId="2D110B45" w14:textId="77777777" w:rsidR="0049130D" w:rsidRPr="0062519A" w:rsidRDefault="0049130D" w:rsidP="006321D5">
            <w:pPr>
              <w:spacing w:after="160" w:line="259" w:lineRule="auto"/>
            </w:pPr>
            <w:r>
              <w:rPr>
                <w:lang w:val="en-US"/>
              </w:rPr>
              <w:t>8</w:t>
            </w:r>
            <w:r>
              <w:t xml:space="preserve">00      </w:t>
            </w:r>
          </w:p>
        </w:tc>
      </w:tr>
      <w:tr w:rsidR="0049130D" w:rsidRPr="0062519A" w14:paraId="268C62ED" w14:textId="77777777" w:rsidTr="006321D5">
        <w:trPr>
          <w:trHeight w:val="62"/>
        </w:trPr>
        <w:tc>
          <w:tcPr>
            <w:tcW w:w="1004" w:type="dxa"/>
          </w:tcPr>
          <w:p w14:paraId="0EB89A6A" w14:textId="77777777" w:rsidR="0049130D" w:rsidRPr="002D228B" w:rsidRDefault="0049130D" w:rsidP="006321D5">
            <w:pPr>
              <w:jc w:val="center"/>
              <w:rPr>
                <w:rStyle w:val="fontstyle01"/>
                <w:b/>
                <w:color w:val="000000" w:themeColor="text1"/>
                <w:sz w:val="26"/>
                <w:szCs w:val="26"/>
                <w:lang w:val="en-US"/>
              </w:rPr>
            </w:pPr>
            <w:r>
              <w:rPr>
                <w:rStyle w:val="fontstyle01"/>
                <w:b/>
                <w:color w:val="000000" w:themeColor="text1"/>
                <w:sz w:val="26"/>
                <w:szCs w:val="26"/>
                <w:lang w:val="en-US"/>
              </w:rPr>
              <w:t>XL</w:t>
            </w:r>
          </w:p>
        </w:tc>
        <w:tc>
          <w:tcPr>
            <w:tcW w:w="1084" w:type="dxa"/>
          </w:tcPr>
          <w:p w14:paraId="5B089ACB" w14:textId="77777777" w:rsidR="0049130D" w:rsidRPr="006234D5" w:rsidRDefault="0049130D" w:rsidP="006321D5">
            <w:pPr>
              <w:jc w:val="center"/>
              <w:rPr>
                <w:rStyle w:val="fontstyle01"/>
                <w:color w:val="000000" w:themeColor="text1"/>
                <w:sz w:val="26"/>
                <w:szCs w:val="26"/>
                <w:lang w:val="en-US"/>
              </w:rPr>
            </w:pPr>
            <w:r w:rsidRPr="00343463">
              <w:rPr>
                <w:rStyle w:val="fontstyle01"/>
                <w:color w:val="000000" w:themeColor="text1"/>
                <w:sz w:val="26"/>
                <w:szCs w:val="26"/>
              </w:rPr>
              <w:t>1</w:t>
            </w:r>
            <w:r>
              <w:rPr>
                <w:rStyle w:val="fontstyle01"/>
                <w:color w:val="000000" w:themeColor="text1"/>
                <w:sz w:val="26"/>
                <w:szCs w:val="26"/>
                <w:lang w:val="en-US"/>
              </w:rPr>
              <w:t>2</w:t>
            </w:r>
            <w:r>
              <w:rPr>
                <w:rStyle w:val="fontstyle01"/>
                <w:color w:val="000000" w:themeColor="text1"/>
                <w:sz w:val="26"/>
                <w:szCs w:val="26"/>
              </w:rPr>
              <w:t>5</w:t>
            </w:r>
            <w:r w:rsidRPr="00343463">
              <w:rPr>
                <w:rStyle w:val="fontstyle01"/>
                <w:color w:val="000000" w:themeColor="text1"/>
                <w:sz w:val="26"/>
                <w:szCs w:val="26"/>
              </w:rPr>
              <w:t>-1</w:t>
            </w:r>
            <w:r>
              <w:rPr>
                <w:rStyle w:val="fontstyle01"/>
                <w:color w:val="000000" w:themeColor="text1"/>
                <w:sz w:val="26"/>
                <w:szCs w:val="26"/>
                <w:lang w:val="en-US"/>
              </w:rPr>
              <w:t>35</w:t>
            </w:r>
          </w:p>
        </w:tc>
        <w:tc>
          <w:tcPr>
            <w:tcW w:w="1084" w:type="dxa"/>
            <w:shd w:val="clear" w:color="auto" w:fill="auto"/>
          </w:tcPr>
          <w:p w14:paraId="742736C2" w14:textId="77777777" w:rsidR="0049130D" w:rsidRPr="00343463" w:rsidRDefault="0049130D" w:rsidP="006321D5">
            <w:pPr>
              <w:spacing w:after="160" w:line="259" w:lineRule="auto"/>
              <w:jc w:val="center"/>
            </w:pPr>
            <w:r w:rsidRPr="00343463">
              <w:t>17</w:t>
            </w:r>
            <w:r>
              <w:t>5</w:t>
            </w:r>
            <w:r w:rsidRPr="00343463">
              <w:t>-18</w:t>
            </w:r>
            <w:r>
              <w:t>0</w:t>
            </w:r>
          </w:p>
        </w:tc>
        <w:tc>
          <w:tcPr>
            <w:tcW w:w="1501" w:type="dxa"/>
            <w:tcBorders>
              <w:top w:val="single" w:sz="4" w:space="0" w:color="auto"/>
              <w:bottom w:val="single" w:sz="4" w:space="0" w:color="auto"/>
            </w:tcBorders>
            <w:shd w:val="clear" w:color="auto" w:fill="auto"/>
          </w:tcPr>
          <w:p w14:paraId="1F6CA897" w14:textId="77777777" w:rsidR="0049130D" w:rsidRPr="006234D5" w:rsidRDefault="0049130D" w:rsidP="006321D5">
            <w:pPr>
              <w:spacing w:after="160" w:line="259" w:lineRule="auto"/>
              <w:rPr>
                <w:lang w:val="en-US"/>
              </w:rPr>
            </w:pPr>
            <w:r>
              <w:rPr>
                <w:lang w:val="en-US"/>
              </w:rPr>
              <w:t>3700</w:t>
            </w:r>
          </w:p>
        </w:tc>
      </w:tr>
      <w:tr w:rsidR="0049130D" w:rsidRPr="0062519A" w14:paraId="494F455A" w14:textId="77777777" w:rsidTr="006321D5">
        <w:trPr>
          <w:trHeight w:val="57"/>
        </w:trPr>
        <w:tc>
          <w:tcPr>
            <w:tcW w:w="1004" w:type="dxa"/>
            <w:vMerge w:val="restart"/>
          </w:tcPr>
          <w:p w14:paraId="72BBEF2B" w14:textId="77777777" w:rsidR="0049130D" w:rsidRPr="002D228B" w:rsidRDefault="0049130D" w:rsidP="006321D5">
            <w:pPr>
              <w:jc w:val="center"/>
              <w:rPr>
                <w:rStyle w:val="fontstyle01"/>
                <w:b/>
                <w:color w:val="000000" w:themeColor="text1"/>
                <w:sz w:val="26"/>
                <w:szCs w:val="26"/>
                <w:lang w:val="en-US"/>
              </w:rPr>
            </w:pPr>
            <w:r w:rsidRPr="002D228B">
              <w:rPr>
                <w:rStyle w:val="fontstyle01"/>
                <w:b/>
                <w:color w:val="000000" w:themeColor="text1"/>
                <w:sz w:val="26"/>
                <w:szCs w:val="26"/>
                <w:lang w:val="en-US"/>
              </w:rPr>
              <w:t>X</w:t>
            </w:r>
            <w:r w:rsidRPr="002D228B">
              <w:rPr>
                <w:rStyle w:val="fontstyle01"/>
                <w:b/>
                <w:color w:val="000000" w:themeColor="text1"/>
                <w:sz w:val="26"/>
                <w:szCs w:val="26"/>
              </w:rPr>
              <w:t>Х</w:t>
            </w:r>
            <w:r w:rsidRPr="002D228B">
              <w:rPr>
                <w:rStyle w:val="fontstyle01"/>
                <w:b/>
                <w:color w:val="000000" w:themeColor="text1"/>
                <w:sz w:val="26"/>
                <w:szCs w:val="26"/>
                <w:lang w:val="en-US"/>
              </w:rPr>
              <w:t>L</w:t>
            </w:r>
          </w:p>
        </w:tc>
        <w:tc>
          <w:tcPr>
            <w:tcW w:w="1084" w:type="dxa"/>
            <w:vMerge w:val="restart"/>
          </w:tcPr>
          <w:p w14:paraId="2ED332FE" w14:textId="77777777" w:rsidR="0049130D" w:rsidRPr="007406F8" w:rsidRDefault="0049130D" w:rsidP="006321D5">
            <w:pPr>
              <w:jc w:val="center"/>
              <w:rPr>
                <w:rStyle w:val="fontstyle01"/>
                <w:color w:val="000000" w:themeColor="text1"/>
                <w:sz w:val="26"/>
                <w:szCs w:val="26"/>
              </w:rPr>
            </w:pPr>
            <w:r>
              <w:rPr>
                <w:rStyle w:val="fontstyle01"/>
                <w:color w:val="000000" w:themeColor="text1"/>
                <w:sz w:val="26"/>
                <w:szCs w:val="26"/>
              </w:rPr>
              <w:t>14</w:t>
            </w:r>
            <w:r>
              <w:rPr>
                <w:rStyle w:val="fontstyle01"/>
                <w:color w:val="000000" w:themeColor="text1"/>
                <w:sz w:val="26"/>
                <w:szCs w:val="26"/>
                <w:lang w:val="en-US"/>
              </w:rPr>
              <w:t>0</w:t>
            </w:r>
            <w:r>
              <w:rPr>
                <w:rStyle w:val="fontstyle01"/>
                <w:color w:val="000000" w:themeColor="text1"/>
                <w:sz w:val="26"/>
                <w:szCs w:val="26"/>
              </w:rPr>
              <w:t>-150</w:t>
            </w:r>
          </w:p>
        </w:tc>
        <w:tc>
          <w:tcPr>
            <w:tcW w:w="1084" w:type="dxa"/>
            <w:vMerge w:val="restart"/>
            <w:shd w:val="clear" w:color="auto" w:fill="auto"/>
          </w:tcPr>
          <w:p w14:paraId="7758032D" w14:textId="77777777" w:rsidR="0049130D" w:rsidRPr="0062519A" w:rsidRDefault="0049130D" w:rsidP="006321D5">
            <w:pPr>
              <w:spacing w:after="160" w:line="259" w:lineRule="auto"/>
              <w:jc w:val="center"/>
            </w:pPr>
            <w:r>
              <w:t>180-185</w:t>
            </w:r>
          </w:p>
        </w:tc>
        <w:tc>
          <w:tcPr>
            <w:tcW w:w="1501" w:type="dxa"/>
            <w:tcBorders>
              <w:top w:val="single" w:sz="4" w:space="0" w:color="auto"/>
            </w:tcBorders>
            <w:shd w:val="clear" w:color="auto" w:fill="auto"/>
          </w:tcPr>
          <w:p w14:paraId="067ECB70" w14:textId="77777777" w:rsidR="0049130D" w:rsidRPr="0062519A" w:rsidRDefault="0049130D" w:rsidP="006321D5">
            <w:pPr>
              <w:spacing w:after="160" w:line="259" w:lineRule="auto"/>
            </w:pPr>
            <w:r>
              <w:rPr>
                <w:lang w:val="en-US"/>
              </w:rPr>
              <w:t>1</w:t>
            </w:r>
            <w:r>
              <w:t>000</w:t>
            </w:r>
          </w:p>
        </w:tc>
      </w:tr>
      <w:tr w:rsidR="0049130D" w:rsidRPr="0062519A" w14:paraId="4A83F7B5" w14:textId="77777777" w:rsidTr="006321D5">
        <w:trPr>
          <w:gridAfter w:val="1"/>
          <w:wAfter w:w="1501" w:type="dxa"/>
          <w:trHeight w:val="299"/>
        </w:trPr>
        <w:tc>
          <w:tcPr>
            <w:tcW w:w="1004" w:type="dxa"/>
            <w:vMerge/>
          </w:tcPr>
          <w:p w14:paraId="01247A58" w14:textId="77777777" w:rsidR="0049130D" w:rsidRPr="002D228B" w:rsidRDefault="0049130D" w:rsidP="006321D5">
            <w:pPr>
              <w:jc w:val="center"/>
              <w:rPr>
                <w:rStyle w:val="fontstyle01"/>
                <w:b/>
                <w:color w:val="000000" w:themeColor="text1"/>
                <w:sz w:val="26"/>
                <w:szCs w:val="26"/>
                <w:lang w:val="en-US"/>
              </w:rPr>
            </w:pPr>
          </w:p>
        </w:tc>
        <w:tc>
          <w:tcPr>
            <w:tcW w:w="1084" w:type="dxa"/>
            <w:vMerge/>
          </w:tcPr>
          <w:p w14:paraId="6F7643FA" w14:textId="77777777" w:rsidR="0049130D" w:rsidRDefault="0049130D" w:rsidP="006321D5">
            <w:pPr>
              <w:jc w:val="center"/>
              <w:rPr>
                <w:rStyle w:val="fontstyle01"/>
                <w:color w:val="000000" w:themeColor="text1"/>
                <w:sz w:val="26"/>
                <w:szCs w:val="26"/>
              </w:rPr>
            </w:pPr>
          </w:p>
        </w:tc>
        <w:tc>
          <w:tcPr>
            <w:tcW w:w="1084" w:type="dxa"/>
            <w:vMerge/>
            <w:tcBorders>
              <w:bottom w:val="single" w:sz="4" w:space="0" w:color="auto"/>
            </w:tcBorders>
            <w:shd w:val="clear" w:color="auto" w:fill="auto"/>
          </w:tcPr>
          <w:p w14:paraId="271ACF00" w14:textId="77777777" w:rsidR="0049130D" w:rsidRDefault="0049130D" w:rsidP="006321D5">
            <w:pPr>
              <w:spacing w:after="160" w:line="259" w:lineRule="auto"/>
              <w:jc w:val="center"/>
            </w:pPr>
          </w:p>
        </w:tc>
      </w:tr>
      <w:tr w:rsidR="0049130D" w:rsidRPr="0062519A" w14:paraId="63860881" w14:textId="77777777" w:rsidTr="006321D5">
        <w:trPr>
          <w:trHeight w:val="50"/>
        </w:trPr>
        <w:tc>
          <w:tcPr>
            <w:tcW w:w="1004" w:type="dxa"/>
          </w:tcPr>
          <w:p w14:paraId="43C2CA3F" w14:textId="77777777" w:rsidR="0049130D" w:rsidRPr="002D228B" w:rsidRDefault="0049130D" w:rsidP="006321D5">
            <w:pPr>
              <w:jc w:val="center"/>
              <w:rPr>
                <w:rStyle w:val="fontstyle01"/>
                <w:b/>
                <w:color w:val="000000" w:themeColor="text1"/>
                <w:sz w:val="26"/>
                <w:szCs w:val="26"/>
                <w:lang w:val="en-US"/>
              </w:rPr>
            </w:pPr>
            <w:r w:rsidRPr="002D228B">
              <w:rPr>
                <w:b/>
                <w:sz w:val="26"/>
                <w:szCs w:val="26"/>
                <w:lang w:val="en-US"/>
              </w:rPr>
              <w:t>XX</w:t>
            </w:r>
            <w:r w:rsidRPr="002D228B">
              <w:rPr>
                <w:b/>
                <w:sz w:val="26"/>
                <w:szCs w:val="26"/>
              </w:rPr>
              <w:t>ХL</w:t>
            </w:r>
          </w:p>
        </w:tc>
        <w:tc>
          <w:tcPr>
            <w:tcW w:w="1084" w:type="dxa"/>
          </w:tcPr>
          <w:p w14:paraId="22D5B784" w14:textId="77777777" w:rsidR="0049130D" w:rsidRPr="007406F8" w:rsidRDefault="0049130D" w:rsidP="006321D5">
            <w:pPr>
              <w:jc w:val="center"/>
              <w:rPr>
                <w:rStyle w:val="fontstyle01"/>
                <w:color w:val="000000" w:themeColor="text1"/>
                <w:sz w:val="26"/>
                <w:szCs w:val="26"/>
              </w:rPr>
            </w:pPr>
            <w:r>
              <w:rPr>
                <w:rStyle w:val="fontstyle01"/>
                <w:color w:val="000000" w:themeColor="text1"/>
                <w:sz w:val="26"/>
                <w:szCs w:val="26"/>
              </w:rPr>
              <w:t>155-160</w:t>
            </w:r>
          </w:p>
        </w:tc>
        <w:tc>
          <w:tcPr>
            <w:tcW w:w="1084" w:type="dxa"/>
            <w:tcBorders>
              <w:top w:val="single" w:sz="4" w:space="0" w:color="auto"/>
              <w:bottom w:val="single" w:sz="4" w:space="0" w:color="auto"/>
            </w:tcBorders>
            <w:shd w:val="clear" w:color="auto" w:fill="auto"/>
          </w:tcPr>
          <w:p w14:paraId="7BEE1A9E" w14:textId="77777777" w:rsidR="0049130D" w:rsidRPr="0062519A" w:rsidRDefault="0049130D" w:rsidP="006321D5">
            <w:pPr>
              <w:spacing w:after="160" w:line="259" w:lineRule="auto"/>
              <w:jc w:val="center"/>
            </w:pPr>
            <w:r>
              <w:t>185-190</w:t>
            </w:r>
          </w:p>
        </w:tc>
        <w:tc>
          <w:tcPr>
            <w:tcW w:w="1501" w:type="dxa"/>
            <w:shd w:val="clear" w:color="auto" w:fill="auto"/>
          </w:tcPr>
          <w:p w14:paraId="78800D2A" w14:textId="77777777" w:rsidR="0049130D" w:rsidRPr="0062519A" w:rsidRDefault="0049130D" w:rsidP="006321D5">
            <w:pPr>
              <w:spacing w:after="160" w:line="259" w:lineRule="auto"/>
            </w:pPr>
            <w:r>
              <w:rPr>
                <w:lang w:val="en-US"/>
              </w:rPr>
              <w:t>5</w:t>
            </w:r>
            <w:r>
              <w:t>00</w:t>
            </w:r>
          </w:p>
        </w:tc>
      </w:tr>
    </w:tbl>
    <w:p w14:paraId="48E882CE" w14:textId="77777777" w:rsidR="009D20B5" w:rsidRPr="00573E22" w:rsidRDefault="009D20B5" w:rsidP="00BB4176">
      <w:pPr>
        <w:jc w:val="both"/>
        <w:rPr>
          <w:rStyle w:val="fontstyle01"/>
          <w:b/>
          <w:color w:val="000000" w:themeColor="text1"/>
          <w:sz w:val="26"/>
          <w:szCs w:val="26"/>
        </w:rPr>
      </w:pPr>
    </w:p>
    <w:p w14:paraId="2CDDA6A8" w14:textId="3F91FD59" w:rsidR="00BB4176" w:rsidRDefault="00BB4176" w:rsidP="00531725">
      <w:pPr>
        <w:jc w:val="both"/>
        <w:rPr>
          <w:rStyle w:val="fontstyle01"/>
          <w:color w:val="000000" w:themeColor="text1"/>
          <w:sz w:val="26"/>
          <w:szCs w:val="26"/>
        </w:rPr>
      </w:pPr>
      <w:r w:rsidRPr="006D06C3">
        <w:rPr>
          <w:rStyle w:val="fontstyle01"/>
          <w:color w:val="000000" w:themeColor="text1"/>
          <w:sz w:val="26"/>
          <w:szCs w:val="26"/>
        </w:rPr>
        <w:t>Розмірна сітка, заявлена Замовником повинна відповідати розмірній сітці, яку надає учасник в складі своєї пропозиції.</w:t>
      </w:r>
      <w:r>
        <w:rPr>
          <w:rStyle w:val="fontstyle01"/>
          <w:color w:val="000000" w:themeColor="text1"/>
          <w:sz w:val="26"/>
          <w:szCs w:val="26"/>
        </w:rPr>
        <w:t xml:space="preserve"> </w:t>
      </w:r>
      <w:r w:rsidRPr="008310BF">
        <w:rPr>
          <w:rStyle w:val="fontstyle01"/>
          <w:color w:val="000000" w:themeColor="text1"/>
          <w:sz w:val="26"/>
          <w:szCs w:val="26"/>
        </w:rPr>
        <w:t>Я</w:t>
      </w:r>
      <w:r>
        <w:rPr>
          <w:rStyle w:val="fontstyle01"/>
          <w:color w:val="000000" w:themeColor="text1"/>
          <w:sz w:val="26"/>
          <w:szCs w:val="26"/>
        </w:rPr>
        <w:t>кщо назви розмірної сітки</w:t>
      </w:r>
      <w:r w:rsidR="009D20B5" w:rsidRPr="009D20B5">
        <w:rPr>
          <w:rStyle w:val="fontstyle01"/>
          <w:color w:val="000000" w:themeColor="text1"/>
          <w:sz w:val="26"/>
          <w:szCs w:val="26"/>
        </w:rPr>
        <w:t xml:space="preserve"> </w:t>
      </w:r>
      <w:r>
        <w:rPr>
          <w:rStyle w:val="fontstyle01"/>
          <w:color w:val="000000" w:themeColor="text1"/>
          <w:sz w:val="26"/>
          <w:szCs w:val="26"/>
        </w:rPr>
        <w:t>(</w:t>
      </w:r>
      <w:r w:rsidR="009D20B5">
        <w:rPr>
          <w:rStyle w:val="fontstyle01"/>
          <w:color w:val="000000" w:themeColor="text1"/>
          <w:sz w:val="26"/>
          <w:szCs w:val="26"/>
          <w:lang w:val="en-US"/>
        </w:rPr>
        <w:t>L</w:t>
      </w:r>
      <w:r w:rsidR="009D20B5" w:rsidRPr="009D20B5">
        <w:rPr>
          <w:rStyle w:val="fontstyle01"/>
          <w:color w:val="000000" w:themeColor="text1"/>
          <w:sz w:val="26"/>
          <w:szCs w:val="26"/>
        </w:rPr>
        <w:t>,</w:t>
      </w:r>
      <w:r>
        <w:rPr>
          <w:rStyle w:val="fontstyle01"/>
          <w:color w:val="000000" w:themeColor="text1"/>
          <w:sz w:val="26"/>
          <w:szCs w:val="26"/>
          <w:lang w:val="en-US"/>
        </w:rPr>
        <w:t>XL</w:t>
      </w:r>
      <w:r w:rsidRPr="008310BF">
        <w:rPr>
          <w:rStyle w:val="fontstyle01"/>
          <w:color w:val="000000" w:themeColor="text1"/>
          <w:sz w:val="26"/>
          <w:szCs w:val="26"/>
        </w:rPr>
        <w:t>,</w:t>
      </w:r>
      <w:r>
        <w:rPr>
          <w:rStyle w:val="fontstyle01"/>
          <w:color w:val="000000" w:themeColor="text1"/>
          <w:sz w:val="26"/>
          <w:szCs w:val="26"/>
          <w:lang w:val="en-US"/>
        </w:rPr>
        <w:t>XXL</w:t>
      </w:r>
      <w:r>
        <w:rPr>
          <w:rStyle w:val="fontstyle01"/>
          <w:color w:val="000000" w:themeColor="text1"/>
          <w:sz w:val="26"/>
          <w:szCs w:val="26"/>
        </w:rPr>
        <w:t>,</w:t>
      </w:r>
      <w:r>
        <w:rPr>
          <w:rStyle w:val="fontstyle01"/>
          <w:color w:val="000000" w:themeColor="text1"/>
          <w:sz w:val="26"/>
          <w:szCs w:val="26"/>
          <w:lang w:val="en-US"/>
        </w:rPr>
        <w:t>XXXL</w:t>
      </w:r>
      <w:r w:rsidRPr="006D06C3">
        <w:rPr>
          <w:rStyle w:val="fontstyle01"/>
          <w:color w:val="000000" w:themeColor="text1"/>
          <w:sz w:val="26"/>
          <w:szCs w:val="26"/>
        </w:rPr>
        <w:t>)</w:t>
      </w:r>
      <w:r>
        <w:rPr>
          <w:rStyle w:val="fontstyle01"/>
          <w:color w:val="000000" w:themeColor="text1"/>
          <w:sz w:val="26"/>
          <w:szCs w:val="26"/>
        </w:rPr>
        <w:t>,вказані Замовником відрізняються від назви запропонованої учасником, учасник має право надати свої назви розмірів, АЛЕ такі, які мають відповідати зазначеним параметрам в таблиці № 1.</w:t>
      </w:r>
    </w:p>
    <w:p w14:paraId="5EB10876" w14:textId="28012DA2" w:rsidR="000800BE" w:rsidRDefault="000800BE" w:rsidP="00531725">
      <w:pPr>
        <w:jc w:val="both"/>
        <w:rPr>
          <w:rFonts w:ascii="CIDFont+F2" w:hAnsi="CIDFont+F2"/>
          <w:color w:val="000000" w:themeColor="text1"/>
          <w:sz w:val="26"/>
          <w:szCs w:val="26"/>
        </w:rPr>
      </w:pPr>
    </w:p>
    <w:p w14:paraId="5040617D" w14:textId="77777777" w:rsidR="0049130D" w:rsidRPr="00531725" w:rsidRDefault="0049130D" w:rsidP="00531725">
      <w:pPr>
        <w:jc w:val="both"/>
        <w:rPr>
          <w:rFonts w:ascii="CIDFont+F2" w:hAnsi="CIDFont+F2"/>
          <w:color w:val="000000" w:themeColor="text1"/>
          <w:sz w:val="26"/>
          <w:szCs w:val="26"/>
        </w:rPr>
      </w:pPr>
    </w:p>
    <w:p w14:paraId="730D3A77" w14:textId="77777777" w:rsidR="00531725" w:rsidRPr="00A54FE5" w:rsidRDefault="00531725" w:rsidP="00BB4176">
      <w:pPr>
        <w:tabs>
          <w:tab w:val="left" w:pos="5245"/>
        </w:tabs>
        <w:jc w:val="both"/>
        <w:rPr>
          <w:rFonts w:eastAsia="Calibri"/>
          <w:b/>
          <w:color w:val="000000"/>
        </w:rPr>
      </w:pPr>
    </w:p>
    <w:p w14:paraId="228EA015" w14:textId="77777777" w:rsidR="000800BE" w:rsidRDefault="000800BE" w:rsidP="000800BE">
      <w:pPr>
        <w:tabs>
          <w:tab w:val="left" w:pos="5245"/>
        </w:tabs>
        <w:jc w:val="center"/>
        <w:rPr>
          <w:rFonts w:eastAsia="Calibri"/>
          <w:b/>
          <w:bCs/>
          <w:color w:val="000000"/>
          <w:lang w:bidi="uk-UA"/>
        </w:rPr>
      </w:pPr>
      <w:r>
        <w:rPr>
          <w:rFonts w:eastAsia="Calibri"/>
          <w:b/>
          <w:color w:val="000000"/>
          <w:lang w:val="ru-RU"/>
        </w:rPr>
        <w:lastRenderedPageBreak/>
        <w:t>МЕДИКО</w:t>
      </w:r>
      <w:r>
        <w:rPr>
          <w:rFonts w:eastAsia="Calibri"/>
          <w:b/>
          <w:color w:val="000000"/>
        </w:rPr>
        <w:t>-</w:t>
      </w:r>
      <w:r>
        <w:rPr>
          <w:rFonts w:eastAsia="Calibri"/>
          <w:b/>
          <w:color w:val="000000"/>
          <w:lang w:val="ru-RU"/>
        </w:rPr>
        <w:t>ТЕХНІЧНІ ВИМОГИ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3543"/>
        <w:gridCol w:w="3828"/>
      </w:tblGrid>
      <w:tr w:rsidR="000800BE" w:rsidRPr="00D065AA" w14:paraId="0991B3DE" w14:textId="77777777" w:rsidTr="00195674">
        <w:trPr>
          <w:trHeight w:val="765"/>
        </w:trPr>
        <w:tc>
          <w:tcPr>
            <w:tcW w:w="421" w:type="dxa"/>
          </w:tcPr>
          <w:p w14:paraId="54A00278" w14:textId="77777777" w:rsidR="000800BE" w:rsidRPr="00D065AA" w:rsidRDefault="000800BE" w:rsidP="00195674">
            <w:pPr>
              <w:shd w:val="clear" w:color="auto" w:fill="FFFFFF"/>
              <w:tabs>
                <w:tab w:val="left" w:pos="993"/>
                <w:tab w:val="left" w:pos="1276"/>
              </w:tabs>
              <w:jc w:val="both"/>
              <w:rPr>
                <w:b/>
                <w:bCs/>
                <w:sz w:val="20"/>
                <w:szCs w:val="20"/>
                <w:lang w:eastAsia="ru-RU"/>
              </w:rPr>
            </w:pPr>
            <w:r w:rsidRPr="00D065AA">
              <w:rPr>
                <w:b/>
                <w:bCs/>
                <w:sz w:val="20"/>
                <w:szCs w:val="20"/>
                <w:lang w:eastAsia="ru-RU"/>
              </w:rPr>
              <w:t>№</w:t>
            </w:r>
          </w:p>
        </w:tc>
        <w:tc>
          <w:tcPr>
            <w:tcW w:w="1701" w:type="dxa"/>
          </w:tcPr>
          <w:p w14:paraId="198BA251" w14:textId="77777777" w:rsidR="000800BE" w:rsidRPr="00D065AA" w:rsidRDefault="000800BE" w:rsidP="00195674">
            <w:pPr>
              <w:shd w:val="clear" w:color="auto" w:fill="FFFFFF"/>
              <w:tabs>
                <w:tab w:val="left" w:pos="993"/>
                <w:tab w:val="left" w:pos="1276"/>
              </w:tabs>
              <w:jc w:val="both"/>
              <w:rPr>
                <w:b/>
                <w:bCs/>
                <w:sz w:val="20"/>
                <w:szCs w:val="20"/>
                <w:lang w:eastAsia="ru-RU"/>
              </w:rPr>
            </w:pPr>
            <w:r w:rsidRPr="00D065AA">
              <w:rPr>
                <w:b/>
                <w:bCs/>
                <w:sz w:val="20"/>
                <w:szCs w:val="20"/>
                <w:lang w:eastAsia="ru-RU"/>
              </w:rPr>
              <w:t>Назва предмету закупівлі</w:t>
            </w:r>
          </w:p>
        </w:tc>
        <w:tc>
          <w:tcPr>
            <w:tcW w:w="3543" w:type="dxa"/>
            <w:hideMark/>
          </w:tcPr>
          <w:p w14:paraId="1CDEC669" w14:textId="77777777" w:rsidR="000800BE" w:rsidRPr="00D065AA" w:rsidRDefault="000800BE" w:rsidP="00195674">
            <w:pPr>
              <w:shd w:val="clear" w:color="auto" w:fill="FFFFFF"/>
              <w:tabs>
                <w:tab w:val="left" w:pos="993"/>
                <w:tab w:val="left" w:pos="1276"/>
              </w:tabs>
              <w:jc w:val="both"/>
              <w:rPr>
                <w:b/>
                <w:bCs/>
                <w:sz w:val="20"/>
                <w:szCs w:val="20"/>
                <w:lang w:eastAsia="ru-RU"/>
              </w:rPr>
            </w:pPr>
            <w:r w:rsidRPr="00D065AA">
              <w:rPr>
                <w:b/>
                <w:bCs/>
                <w:sz w:val="20"/>
                <w:szCs w:val="20"/>
                <w:lang w:eastAsia="ru-RU"/>
              </w:rPr>
              <w:t>Технічні вимоги</w:t>
            </w:r>
          </w:p>
        </w:tc>
        <w:tc>
          <w:tcPr>
            <w:tcW w:w="3828" w:type="dxa"/>
          </w:tcPr>
          <w:p w14:paraId="296E5A7A" w14:textId="77777777" w:rsidR="000800BE" w:rsidRPr="00D065AA" w:rsidRDefault="000800BE" w:rsidP="00195674">
            <w:pPr>
              <w:shd w:val="clear" w:color="auto" w:fill="FFFFFF"/>
              <w:tabs>
                <w:tab w:val="left" w:pos="993"/>
                <w:tab w:val="left" w:pos="1276"/>
              </w:tabs>
              <w:jc w:val="both"/>
              <w:rPr>
                <w:b/>
                <w:bCs/>
                <w:sz w:val="20"/>
                <w:szCs w:val="20"/>
                <w:lang w:eastAsia="ru-RU"/>
              </w:rPr>
            </w:pPr>
            <w:r w:rsidRPr="00D065AA">
              <w:rPr>
                <w:b/>
                <w:bCs/>
                <w:sz w:val="20"/>
                <w:szCs w:val="20"/>
                <w:lang w:eastAsia="ru-RU"/>
              </w:rPr>
              <w:t>Підтверджуючі документи</w:t>
            </w:r>
          </w:p>
        </w:tc>
      </w:tr>
      <w:tr w:rsidR="000800BE" w:rsidRPr="00D065AA" w14:paraId="78D30107" w14:textId="77777777" w:rsidTr="00195674">
        <w:trPr>
          <w:trHeight w:val="273"/>
        </w:trPr>
        <w:tc>
          <w:tcPr>
            <w:tcW w:w="421" w:type="dxa"/>
            <w:vMerge w:val="restart"/>
          </w:tcPr>
          <w:p w14:paraId="35AE124F" w14:textId="77777777" w:rsidR="000800BE" w:rsidRPr="00D065AA" w:rsidRDefault="000800BE" w:rsidP="00195674">
            <w:pPr>
              <w:jc w:val="both"/>
              <w:rPr>
                <w:sz w:val="20"/>
                <w:szCs w:val="20"/>
                <w:lang w:eastAsia="ru-RU"/>
              </w:rPr>
            </w:pPr>
            <w:r w:rsidRPr="00D065AA">
              <w:rPr>
                <w:sz w:val="20"/>
                <w:szCs w:val="20"/>
                <w:lang w:eastAsia="ru-RU"/>
              </w:rPr>
              <w:t xml:space="preserve"> 1</w:t>
            </w:r>
          </w:p>
        </w:tc>
        <w:tc>
          <w:tcPr>
            <w:tcW w:w="1701" w:type="dxa"/>
            <w:vMerge w:val="restart"/>
          </w:tcPr>
          <w:p w14:paraId="72011F30" w14:textId="77777777" w:rsidR="000800BE" w:rsidRPr="00D065AA" w:rsidRDefault="000800BE" w:rsidP="00195674">
            <w:pPr>
              <w:spacing w:before="100" w:beforeAutospacing="1" w:after="100" w:afterAutospacing="1"/>
              <w:rPr>
                <w:color w:val="000000"/>
                <w:sz w:val="20"/>
                <w:szCs w:val="20"/>
                <w:lang w:eastAsia="ru-RU"/>
              </w:rPr>
            </w:pPr>
            <w:r w:rsidRPr="009811B9">
              <w:rPr>
                <w:b/>
                <w:sz w:val="22"/>
                <w:szCs w:val="22"/>
              </w:rPr>
              <w:t>Комбінезон медичний захисний одноразового використання</w:t>
            </w:r>
          </w:p>
          <w:p w14:paraId="30166103" w14:textId="77777777" w:rsidR="000800BE" w:rsidRPr="00D065AA" w:rsidRDefault="000800BE" w:rsidP="00195674">
            <w:pPr>
              <w:shd w:val="clear" w:color="auto" w:fill="FFFFFF"/>
              <w:tabs>
                <w:tab w:val="left" w:pos="993"/>
                <w:tab w:val="left" w:pos="1276"/>
              </w:tabs>
              <w:jc w:val="both"/>
              <w:rPr>
                <w:sz w:val="20"/>
                <w:szCs w:val="20"/>
                <w:lang w:eastAsia="ru-RU"/>
              </w:rPr>
            </w:pPr>
          </w:p>
        </w:tc>
        <w:tc>
          <w:tcPr>
            <w:tcW w:w="3543" w:type="dxa"/>
          </w:tcPr>
          <w:p w14:paraId="65946B35" w14:textId="77777777" w:rsidR="000800BE" w:rsidRPr="00D065AA" w:rsidRDefault="000800BE" w:rsidP="00195674">
            <w:pPr>
              <w:shd w:val="clear" w:color="auto" w:fill="FFFFFF"/>
              <w:tabs>
                <w:tab w:val="left" w:pos="993"/>
                <w:tab w:val="left" w:pos="1276"/>
              </w:tabs>
              <w:jc w:val="both"/>
              <w:rPr>
                <w:color w:val="000000"/>
                <w:sz w:val="20"/>
                <w:szCs w:val="20"/>
                <w:lang w:eastAsia="ru-RU"/>
              </w:rPr>
            </w:pPr>
            <w:r w:rsidRPr="00D065AA">
              <w:rPr>
                <w:sz w:val="20"/>
                <w:szCs w:val="20"/>
                <w:lang w:eastAsia="ru-RU"/>
              </w:rPr>
              <w:t>Костюм спеціаль</w:t>
            </w:r>
            <w:r>
              <w:rPr>
                <w:sz w:val="20"/>
                <w:szCs w:val="20"/>
                <w:lang w:eastAsia="ru-RU"/>
              </w:rPr>
              <w:t xml:space="preserve">ного захисту (комбінезон) (типу </w:t>
            </w:r>
            <w:r w:rsidRPr="00D065AA">
              <w:rPr>
                <w:sz w:val="20"/>
                <w:szCs w:val="20"/>
                <w:lang w:eastAsia="ru-RU"/>
              </w:rPr>
              <w:t xml:space="preserve">ТАЙВЕК, </w:t>
            </w:r>
            <w:r w:rsidRPr="00D065AA">
              <w:rPr>
                <w:color w:val="000000"/>
                <w:sz w:val="20"/>
                <w:szCs w:val="20"/>
                <w:lang w:eastAsia="ru-RU"/>
              </w:rPr>
              <w:t xml:space="preserve">одноразового використання, виготовлений з нетканого матеріалу – біоспан, </w:t>
            </w:r>
            <w:r w:rsidRPr="00D065AA">
              <w:rPr>
                <w:sz w:val="20"/>
                <w:szCs w:val="20"/>
                <w:lang w:eastAsia="ru-RU"/>
              </w:rPr>
              <w:t>від 58 г/м2, дихаюча мембрана, водонепроникний, з проклеєними швами)</w:t>
            </w:r>
          </w:p>
          <w:p w14:paraId="09E1B629" w14:textId="77777777" w:rsidR="000800BE" w:rsidRPr="00D065AA" w:rsidRDefault="000800BE" w:rsidP="00195674">
            <w:pPr>
              <w:shd w:val="clear" w:color="auto" w:fill="FFFFFF"/>
              <w:tabs>
                <w:tab w:val="left" w:pos="993"/>
                <w:tab w:val="left" w:pos="1276"/>
              </w:tabs>
              <w:jc w:val="both"/>
              <w:rPr>
                <w:color w:val="000000"/>
                <w:sz w:val="20"/>
                <w:szCs w:val="20"/>
                <w:lang w:eastAsia="ru-RU"/>
              </w:rPr>
            </w:pPr>
            <w:r w:rsidRPr="00D065AA">
              <w:rPr>
                <w:color w:val="000000"/>
                <w:sz w:val="20"/>
                <w:szCs w:val="20"/>
                <w:lang w:eastAsia="ru-RU"/>
              </w:rPr>
              <w:t>Блискавка на двосторонній клейкій стрічці, рукава, талія і штани на резинках.</w:t>
            </w:r>
          </w:p>
          <w:p w14:paraId="3315F792" w14:textId="77777777" w:rsidR="000800BE" w:rsidRPr="00D065AA" w:rsidRDefault="000800BE" w:rsidP="00195674">
            <w:pPr>
              <w:shd w:val="clear" w:color="auto" w:fill="FFFFFF"/>
              <w:tabs>
                <w:tab w:val="left" w:pos="993"/>
                <w:tab w:val="left" w:pos="1276"/>
              </w:tabs>
              <w:jc w:val="both"/>
              <w:rPr>
                <w:sz w:val="20"/>
                <w:szCs w:val="20"/>
                <w:lang w:eastAsia="ru-RU"/>
              </w:rPr>
            </w:pPr>
          </w:p>
        </w:tc>
        <w:tc>
          <w:tcPr>
            <w:tcW w:w="3828" w:type="dxa"/>
            <w:vMerge w:val="restart"/>
          </w:tcPr>
          <w:p w14:paraId="6CC76A1D" w14:textId="77777777" w:rsidR="000800BE" w:rsidRPr="00D065AA" w:rsidRDefault="000800BE" w:rsidP="00195674">
            <w:pPr>
              <w:shd w:val="clear" w:color="auto" w:fill="FFFFFF"/>
              <w:tabs>
                <w:tab w:val="left" w:pos="993"/>
                <w:tab w:val="left" w:pos="1276"/>
              </w:tabs>
              <w:jc w:val="both"/>
              <w:rPr>
                <w:sz w:val="20"/>
                <w:szCs w:val="20"/>
                <w:lang w:eastAsia="ru-RU"/>
              </w:rPr>
            </w:pPr>
            <w:r w:rsidRPr="00D065AA">
              <w:rPr>
                <w:sz w:val="20"/>
                <w:szCs w:val="20"/>
                <w:lang w:eastAsia="ru-RU"/>
              </w:rPr>
              <w:t>1.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w:t>
            </w:r>
            <w:r>
              <w:rPr>
                <w:sz w:val="20"/>
                <w:szCs w:val="20"/>
                <w:lang w:eastAsia="ru-RU"/>
              </w:rPr>
              <w:t>ших вимог оголошення про проведення спрощеної закупівлі</w:t>
            </w:r>
            <w:r w:rsidRPr="00D065AA">
              <w:rPr>
                <w:sz w:val="20"/>
                <w:szCs w:val="20"/>
                <w:lang w:eastAsia="ru-RU"/>
              </w:rPr>
              <w:t>. Відповідність технічних характеристик запропонованого Учасником Товару вимогам технічного завдання повинна бути обов’язково підтверджена документом(експлуатаційної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та надана у вигляді паспорту або інструкції користувача або інше українською мовою.</w:t>
            </w:r>
            <w:r w:rsidRPr="00D065AA">
              <w:rPr>
                <w:sz w:val="20"/>
                <w:szCs w:val="20"/>
                <w:lang w:eastAsia="ru-RU"/>
              </w:rPr>
              <w:b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r w:rsidRPr="00D065AA">
              <w:rPr>
                <w:sz w:val="20"/>
                <w:szCs w:val="20"/>
                <w:lang w:eastAsia="ru-RU"/>
              </w:rPr>
              <w:br/>
              <w:t>На підтвердження Учасник повинен надати гарантійний лист  у довільний формі в якому зазначити, що запропонований Товар є новим і та</w:t>
            </w:r>
            <w:r>
              <w:rPr>
                <w:sz w:val="20"/>
                <w:szCs w:val="20"/>
                <w:lang w:eastAsia="ru-RU"/>
              </w:rPr>
              <w:t>ким, що не був у використанні. З</w:t>
            </w:r>
            <w:r w:rsidRPr="00D065AA">
              <w:rPr>
                <w:sz w:val="20"/>
                <w:szCs w:val="20"/>
                <w:lang w:eastAsia="ru-RU"/>
              </w:rPr>
              <w:t>а допомогою цього Товару не проводились демонстраційні заходи. А також в цьому листі зазначити, що гарантійний термін (строк) експлуатації запропонованого Учасником Товару становить не менше 12 місяців.</w:t>
            </w:r>
            <w:r w:rsidRPr="00D065AA">
              <w:rPr>
                <w:sz w:val="20"/>
                <w:szCs w:val="20"/>
                <w:lang w:eastAsia="ru-RU"/>
              </w:rPr>
              <w:br/>
              <w:t>3. Учасник повинен підтвердити гарантійним листом виробника, якщо учасник не є виробником, можливість поставки запропонованого ним Товару, у кількості та в терміни, визначені Замовником.</w:t>
            </w:r>
          </w:p>
          <w:p w14:paraId="393EBEB7" w14:textId="77777777" w:rsidR="000800BE" w:rsidRPr="00D065AA" w:rsidRDefault="000800BE" w:rsidP="00195674">
            <w:pPr>
              <w:shd w:val="clear" w:color="auto" w:fill="FFFFFF"/>
              <w:tabs>
                <w:tab w:val="left" w:pos="993"/>
                <w:tab w:val="left" w:pos="1276"/>
              </w:tabs>
              <w:jc w:val="both"/>
              <w:rPr>
                <w:sz w:val="20"/>
                <w:szCs w:val="20"/>
                <w:lang w:eastAsia="ru-RU"/>
              </w:rPr>
            </w:pPr>
            <w:r w:rsidRPr="00D065AA">
              <w:rPr>
                <w:color w:val="FF0000"/>
                <w:sz w:val="20"/>
                <w:szCs w:val="20"/>
                <w:lang w:eastAsia="ru-RU"/>
              </w:rPr>
              <w:t xml:space="preserve"> </w:t>
            </w:r>
            <w:r w:rsidRPr="00D065AA">
              <w:rPr>
                <w:sz w:val="20"/>
                <w:szCs w:val="20"/>
                <w:lang w:eastAsia="ru-RU"/>
              </w:rPr>
              <w:t>4. Документи, передбачені чинним законодавством для підтвердження відповідності відповідність товару Технічному регламенту (протоколи випробувань, сертифікати відповідності, декларації відповідності, паспорти на продукцію, висновки державної санітарно-епідеміологічної служби).</w:t>
            </w:r>
          </w:p>
          <w:p w14:paraId="372746C7" w14:textId="77777777" w:rsidR="000800BE" w:rsidRPr="00D065AA" w:rsidRDefault="000800BE" w:rsidP="00195674">
            <w:pPr>
              <w:shd w:val="clear" w:color="auto" w:fill="FFFFFF"/>
              <w:tabs>
                <w:tab w:val="left" w:pos="993"/>
                <w:tab w:val="left" w:pos="1276"/>
              </w:tabs>
              <w:jc w:val="both"/>
              <w:rPr>
                <w:sz w:val="20"/>
                <w:szCs w:val="20"/>
                <w:lang w:eastAsia="ru-RU"/>
              </w:rPr>
            </w:pPr>
          </w:p>
        </w:tc>
      </w:tr>
      <w:tr w:rsidR="000800BE" w:rsidRPr="00D065AA" w14:paraId="1FD27924" w14:textId="77777777" w:rsidTr="00195674">
        <w:trPr>
          <w:trHeight w:val="1259"/>
        </w:trPr>
        <w:tc>
          <w:tcPr>
            <w:tcW w:w="421" w:type="dxa"/>
            <w:vMerge/>
          </w:tcPr>
          <w:p w14:paraId="51DB6759" w14:textId="77777777" w:rsidR="000800BE" w:rsidRPr="00D065AA" w:rsidRDefault="000800BE" w:rsidP="00195674">
            <w:pPr>
              <w:jc w:val="both"/>
              <w:rPr>
                <w:sz w:val="20"/>
                <w:szCs w:val="20"/>
                <w:lang w:eastAsia="ru-RU"/>
              </w:rPr>
            </w:pPr>
          </w:p>
        </w:tc>
        <w:tc>
          <w:tcPr>
            <w:tcW w:w="1701" w:type="dxa"/>
            <w:vMerge/>
          </w:tcPr>
          <w:p w14:paraId="69189A45" w14:textId="77777777" w:rsidR="000800BE" w:rsidRPr="00D065AA" w:rsidRDefault="000800BE" w:rsidP="00195674">
            <w:pPr>
              <w:shd w:val="clear" w:color="auto" w:fill="FFFFFF"/>
              <w:tabs>
                <w:tab w:val="left" w:pos="993"/>
                <w:tab w:val="left" w:pos="1276"/>
              </w:tabs>
              <w:jc w:val="both"/>
              <w:rPr>
                <w:sz w:val="20"/>
                <w:szCs w:val="20"/>
                <w:lang w:eastAsia="ru-RU"/>
              </w:rPr>
            </w:pPr>
          </w:p>
        </w:tc>
        <w:tc>
          <w:tcPr>
            <w:tcW w:w="3543" w:type="dxa"/>
          </w:tcPr>
          <w:p w14:paraId="6FE33A35" w14:textId="77777777" w:rsidR="000800BE" w:rsidRPr="00D065AA" w:rsidRDefault="000800BE" w:rsidP="00195674">
            <w:pPr>
              <w:spacing w:before="100" w:beforeAutospacing="1" w:after="100" w:afterAutospacing="1"/>
              <w:rPr>
                <w:color w:val="000000"/>
                <w:sz w:val="20"/>
                <w:szCs w:val="20"/>
                <w:lang w:eastAsia="ru-RU"/>
              </w:rPr>
            </w:pPr>
          </w:p>
          <w:p w14:paraId="7B3CE7BB" w14:textId="77777777" w:rsidR="000800BE" w:rsidRPr="00D065AA" w:rsidRDefault="000800BE" w:rsidP="00195674">
            <w:pPr>
              <w:jc w:val="both"/>
              <w:rPr>
                <w:color w:val="000000"/>
                <w:sz w:val="20"/>
                <w:szCs w:val="20"/>
                <w:lang w:eastAsia="ru-RU"/>
              </w:rPr>
            </w:pPr>
            <w:r w:rsidRPr="00D065AA">
              <w:rPr>
                <w:color w:val="000000"/>
                <w:sz w:val="20"/>
                <w:szCs w:val="20"/>
                <w:lang w:eastAsia="ru-RU"/>
              </w:rPr>
              <w:t>Продукція повинна відповідати ДСТУ EN 13034:2017</w:t>
            </w:r>
            <w:r>
              <w:rPr>
                <w:color w:val="000000"/>
                <w:sz w:val="20"/>
                <w:szCs w:val="20"/>
                <w:lang w:eastAsia="ru-RU"/>
              </w:rPr>
              <w:t xml:space="preserve"> </w:t>
            </w:r>
            <w:r w:rsidRPr="009522E0">
              <w:rPr>
                <w:color w:val="000000"/>
                <w:sz w:val="20"/>
                <w:szCs w:val="20"/>
                <w:lang w:val="ru-RU" w:eastAsia="ru-RU"/>
              </w:rPr>
              <w:t>“</w:t>
            </w:r>
            <w:r>
              <w:rPr>
                <w:color w:val="000000"/>
                <w:sz w:val="20"/>
                <w:szCs w:val="20"/>
                <w:lang w:eastAsia="ru-RU"/>
              </w:rPr>
              <w:t>Одяг захисний. Захист від рідких хімічних речовин. Вимоги до експлуатаційних характеристик захисного одягу для обмеженого захисту від рідких хімічних речовин.</w:t>
            </w:r>
            <w:r w:rsidRPr="00CB47B8">
              <w:rPr>
                <w:color w:val="000000"/>
                <w:sz w:val="20"/>
                <w:szCs w:val="20"/>
                <w:lang w:eastAsia="ru-RU"/>
              </w:rPr>
              <w:t>”</w:t>
            </w:r>
            <w:r w:rsidRPr="00D065AA">
              <w:rPr>
                <w:color w:val="000000"/>
                <w:sz w:val="20"/>
                <w:szCs w:val="20"/>
                <w:lang w:eastAsia="ru-RU"/>
              </w:rPr>
              <w:t xml:space="preserve"> ДСТУ EN </w:t>
            </w:r>
            <w:r>
              <w:rPr>
                <w:color w:val="000000"/>
                <w:sz w:val="20"/>
                <w:szCs w:val="20"/>
                <w:lang w:eastAsia="ru-RU"/>
              </w:rPr>
              <w:t>14126:2008</w:t>
            </w:r>
            <w:r w:rsidRPr="009522E0">
              <w:rPr>
                <w:color w:val="000000"/>
                <w:sz w:val="20"/>
                <w:szCs w:val="20"/>
                <w:lang w:eastAsia="ru-RU"/>
              </w:rPr>
              <w:t xml:space="preserve"> “</w:t>
            </w:r>
            <w:r w:rsidRPr="00D065AA">
              <w:rPr>
                <w:color w:val="000000"/>
                <w:sz w:val="20"/>
                <w:szCs w:val="20"/>
                <w:lang w:eastAsia="ru-RU"/>
              </w:rPr>
              <w:t>Одяг захисний. Захист від інфекційних агентів</w:t>
            </w:r>
            <w:r w:rsidRPr="009522E0">
              <w:rPr>
                <w:color w:val="000000"/>
                <w:sz w:val="20"/>
                <w:szCs w:val="20"/>
                <w:lang w:eastAsia="ru-RU"/>
              </w:rPr>
              <w:t xml:space="preserve">. </w:t>
            </w:r>
            <w:r>
              <w:rPr>
                <w:color w:val="000000"/>
                <w:sz w:val="20"/>
                <w:szCs w:val="20"/>
                <w:lang w:eastAsia="ru-RU"/>
              </w:rPr>
              <w:t>Вимоги до експлуатаційних характеристик і методи випробовування</w:t>
            </w:r>
            <w:r w:rsidRPr="009522E0">
              <w:rPr>
                <w:color w:val="000000"/>
                <w:sz w:val="20"/>
                <w:szCs w:val="20"/>
                <w:lang w:eastAsia="ru-RU"/>
              </w:rPr>
              <w:t>”</w:t>
            </w:r>
            <w:r>
              <w:rPr>
                <w:color w:val="000000"/>
                <w:sz w:val="20"/>
                <w:szCs w:val="20"/>
                <w:lang w:eastAsia="ru-RU"/>
              </w:rPr>
              <w:t xml:space="preserve">. </w:t>
            </w:r>
            <w:r w:rsidRPr="00D065AA">
              <w:rPr>
                <w:color w:val="000000"/>
                <w:sz w:val="20"/>
                <w:szCs w:val="20"/>
                <w:lang w:eastAsia="ru-RU"/>
              </w:rPr>
              <w:t>ДСТУ EN 14605:2017</w:t>
            </w:r>
            <w:r>
              <w:rPr>
                <w:color w:val="000000"/>
                <w:sz w:val="20"/>
                <w:szCs w:val="20"/>
                <w:lang w:eastAsia="ru-RU"/>
              </w:rPr>
              <w:t xml:space="preserve"> </w:t>
            </w:r>
            <w:r w:rsidRPr="009522E0">
              <w:rPr>
                <w:color w:val="000000"/>
                <w:sz w:val="20"/>
                <w:szCs w:val="20"/>
                <w:lang w:val="ru-RU" w:eastAsia="ru-RU"/>
              </w:rPr>
              <w:t>“</w:t>
            </w:r>
            <w:r>
              <w:rPr>
                <w:color w:val="000000"/>
                <w:sz w:val="20"/>
                <w:szCs w:val="20"/>
                <w:lang w:eastAsia="ru-RU"/>
              </w:rPr>
              <w:t>Одяг захисний. Захист від рідких хімічних речовин. Вимоги до експлуатаційних характеристик одягу з непроникними до рідини (тип 3) або непроникними до спрею (тип 4) з</w:t>
            </w:r>
            <w:r w:rsidRPr="005470EB">
              <w:rPr>
                <w:color w:val="000000"/>
                <w:sz w:val="20"/>
                <w:szCs w:val="20"/>
                <w:lang w:val="ru-RU" w:eastAsia="ru-RU"/>
              </w:rPr>
              <w:t>’</w:t>
            </w:r>
            <w:r>
              <w:rPr>
                <w:color w:val="000000"/>
                <w:sz w:val="20"/>
                <w:szCs w:val="20"/>
                <w:lang w:eastAsia="ru-RU"/>
              </w:rPr>
              <w:t>єднаннями та до предметів одягу для захисту частин тіла</w:t>
            </w:r>
            <w:r w:rsidRPr="009522E0">
              <w:rPr>
                <w:color w:val="000000"/>
                <w:sz w:val="20"/>
                <w:szCs w:val="20"/>
                <w:lang w:val="ru-RU" w:eastAsia="ru-RU"/>
              </w:rPr>
              <w:t>”</w:t>
            </w:r>
            <w:r w:rsidRPr="00D065AA">
              <w:rPr>
                <w:color w:val="000000"/>
                <w:sz w:val="20"/>
                <w:szCs w:val="20"/>
                <w:lang w:eastAsia="ru-RU"/>
              </w:rPr>
              <w:t>, що повинно бути підтверджено наданими документами.</w:t>
            </w:r>
          </w:p>
        </w:tc>
        <w:tc>
          <w:tcPr>
            <w:tcW w:w="3828" w:type="dxa"/>
            <w:vMerge/>
          </w:tcPr>
          <w:p w14:paraId="6A92E119" w14:textId="77777777" w:rsidR="000800BE" w:rsidRPr="00D065AA" w:rsidRDefault="000800BE" w:rsidP="00195674">
            <w:pPr>
              <w:shd w:val="clear" w:color="auto" w:fill="FFFFFF"/>
              <w:tabs>
                <w:tab w:val="left" w:pos="993"/>
                <w:tab w:val="left" w:pos="1276"/>
              </w:tabs>
              <w:jc w:val="both"/>
              <w:rPr>
                <w:sz w:val="20"/>
                <w:szCs w:val="20"/>
                <w:lang w:eastAsia="ru-RU"/>
              </w:rPr>
            </w:pPr>
          </w:p>
        </w:tc>
      </w:tr>
      <w:tr w:rsidR="000800BE" w:rsidRPr="00D065AA" w14:paraId="58E1F4E3" w14:textId="77777777" w:rsidTr="00195674">
        <w:trPr>
          <w:trHeight w:val="1704"/>
        </w:trPr>
        <w:tc>
          <w:tcPr>
            <w:tcW w:w="421" w:type="dxa"/>
            <w:vMerge/>
          </w:tcPr>
          <w:p w14:paraId="687E139F" w14:textId="77777777" w:rsidR="000800BE" w:rsidRPr="00D065AA" w:rsidRDefault="000800BE" w:rsidP="00195674">
            <w:pPr>
              <w:jc w:val="both"/>
              <w:rPr>
                <w:sz w:val="20"/>
                <w:szCs w:val="20"/>
                <w:lang w:eastAsia="ru-RU"/>
              </w:rPr>
            </w:pPr>
          </w:p>
        </w:tc>
        <w:tc>
          <w:tcPr>
            <w:tcW w:w="1701" w:type="dxa"/>
            <w:vMerge/>
          </w:tcPr>
          <w:p w14:paraId="47C3A7C8" w14:textId="77777777" w:rsidR="000800BE" w:rsidRPr="00D065AA" w:rsidRDefault="000800BE" w:rsidP="00195674">
            <w:pPr>
              <w:shd w:val="clear" w:color="auto" w:fill="FFFFFF"/>
              <w:tabs>
                <w:tab w:val="left" w:pos="993"/>
                <w:tab w:val="left" w:pos="1276"/>
              </w:tabs>
              <w:jc w:val="both"/>
              <w:rPr>
                <w:sz w:val="20"/>
                <w:szCs w:val="20"/>
                <w:lang w:eastAsia="ru-RU"/>
              </w:rPr>
            </w:pPr>
          </w:p>
        </w:tc>
        <w:tc>
          <w:tcPr>
            <w:tcW w:w="3543" w:type="dxa"/>
          </w:tcPr>
          <w:p w14:paraId="38088883" w14:textId="77777777" w:rsidR="000800BE" w:rsidRPr="00D065AA" w:rsidRDefault="000800BE" w:rsidP="00195674">
            <w:pPr>
              <w:shd w:val="clear" w:color="auto" w:fill="FFFFFF"/>
              <w:tabs>
                <w:tab w:val="left" w:pos="993"/>
                <w:tab w:val="left" w:pos="1276"/>
              </w:tabs>
              <w:jc w:val="both"/>
              <w:rPr>
                <w:sz w:val="20"/>
                <w:szCs w:val="20"/>
                <w:lang w:eastAsia="ru-RU"/>
              </w:rPr>
            </w:pPr>
            <w:r w:rsidRPr="00D065AA">
              <w:rPr>
                <w:sz w:val="20"/>
                <w:szCs w:val="20"/>
                <w:lang w:eastAsia="ru-RU"/>
              </w:rPr>
              <w:t>Упаковка продукції повинна забезпечувати збереження продукції під час транспортування, навантаження, розвантаження та зберігання.</w:t>
            </w:r>
          </w:p>
          <w:p w14:paraId="3A69CFCC" w14:textId="77777777" w:rsidR="000800BE" w:rsidRPr="00D065AA" w:rsidRDefault="000800BE" w:rsidP="00195674">
            <w:pPr>
              <w:shd w:val="clear" w:color="auto" w:fill="FFFFFF"/>
              <w:tabs>
                <w:tab w:val="left" w:pos="993"/>
                <w:tab w:val="left" w:pos="1276"/>
              </w:tabs>
              <w:jc w:val="both"/>
              <w:rPr>
                <w:sz w:val="20"/>
                <w:szCs w:val="20"/>
                <w:lang w:eastAsia="ru-RU"/>
              </w:rPr>
            </w:pPr>
            <w:r w:rsidRPr="00D065AA">
              <w:rPr>
                <w:sz w:val="20"/>
                <w:szCs w:val="20"/>
                <w:lang w:eastAsia="ru-RU"/>
              </w:rPr>
              <w:t>Маркування згідно законодавства України.</w:t>
            </w:r>
          </w:p>
        </w:tc>
        <w:tc>
          <w:tcPr>
            <w:tcW w:w="3828" w:type="dxa"/>
            <w:vMerge/>
          </w:tcPr>
          <w:p w14:paraId="0855A685" w14:textId="77777777" w:rsidR="000800BE" w:rsidRPr="00D065AA" w:rsidRDefault="000800BE" w:rsidP="00195674">
            <w:pPr>
              <w:shd w:val="clear" w:color="auto" w:fill="FFFFFF"/>
              <w:tabs>
                <w:tab w:val="left" w:pos="993"/>
                <w:tab w:val="left" w:pos="1276"/>
              </w:tabs>
              <w:jc w:val="both"/>
              <w:rPr>
                <w:sz w:val="20"/>
                <w:szCs w:val="20"/>
                <w:lang w:eastAsia="ru-RU"/>
              </w:rPr>
            </w:pPr>
          </w:p>
        </w:tc>
      </w:tr>
      <w:tr w:rsidR="000800BE" w:rsidRPr="00D065AA" w14:paraId="619BAC43" w14:textId="77777777" w:rsidTr="00195674">
        <w:trPr>
          <w:trHeight w:val="1704"/>
        </w:trPr>
        <w:tc>
          <w:tcPr>
            <w:tcW w:w="421" w:type="dxa"/>
          </w:tcPr>
          <w:p w14:paraId="6F7C879F" w14:textId="77777777" w:rsidR="000800BE" w:rsidRPr="00D065AA" w:rsidRDefault="000800BE" w:rsidP="00195674">
            <w:pPr>
              <w:jc w:val="both"/>
              <w:rPr>
                <w:sz w:val="20"/>
                <w:szCs w:val="20"/>
                <w:lang w:eastAsia="ru-RU"/>
              </w:rPr>
            </w:pPr>
            <w:r>
              <w:rPr>
                <w:sz w:val="20"/>
                <w:szCs w:val="20"/>
                <w:lang w:eastAsia="ru-RU"/>
              </w:rPr>
              <w:t>2</w:t>
            </w:r>
          </w:p>
        </w:tc>
        <w:tc>
          <w:tcPr>
            <w:tcW w:w="1701" w:type="dxa"/>
          </w:tcPr>
          <w:p w14:paraId="176BD2D4" w14:textId="77777777" w:rsidR="000800BE" w:rsidRPr="00A020D4" w:rsidRDefault="000800BE" w:rsidP="00195674">
            <w:pPr>
              <w:spacing w:before="100" w:beforeAutospacing="1" w:after="100" w:afterAutospacing="1"/>
              <w:rPr>
                <w:b/>
                <w:shd w:val="clear" w:color="auto" w:fill="FFFFFF"/>
              </w:rPr>
            </w:pPr>
            <w:r w:rsidRPr="00A020D4">
              <w:rPr>
                <w:b/>
              </w:rPr>
              <w:t>Бахіли високі одноразового застосування</w:t>
            </w:r>
          </w:p>
        </w:tc>
        <w:tc>
          <w:tcPr>
            <w:tcW w:w="3543" w:type="dxa"/>
          </w:tcPr>
          <w:p w14:paraId="1E83D06E" w14:textId="77777777" w:rsidR="000800BE" w:rsidRPr="00DC1207" w:rsidRDefault="000800BE" w:rsidP="00195674">
            <w:pPr>
              <w:jc w:val="both"/>
              <w:rPr>
                <w:color w:val="000000"/>
                <w:sz w:val="20"/>
                <w:szCs w:val="20"/>
                <w:lang w:eastAsia="ru-RU"/>
              </w:rPr>
            </w:pPr>
            <w:r w:rsidRPr="00DC1207">
              <w:rPr>
                <w:color w:val="000000"/>
                <w:sz w:val="20"/>
                <w:szCs w:val="20"/>
                <w:lang w:eastAsia="ru-RU"/>
              </w:rPr>
              <w:t>Бахіли захисні високі на зав’язках</w:t>
            </w:r>
            <w:r>
              <w:rPr>
                <w:color w:val="000000"/>
                <w:sz w:val="20"/>
                <w:szCs w:val="20"/>
                <w:lang w:eastAsia="ru-RU"/>
              </w:rPr>
              <w:t xml:space="preserve"> або резинках</w:t>
            </w:r>
            <w:r w:rsidRPr="00DC1207">
              <w:rPr>
                <w:color w:val="000000"/>
                <w:sz w:val="20"/>
                <w:szCs w:val="20"/>
                <w:lang w:eastAsia="ru-RU"/>
              </w:rPr>
              <w:t xml:space="preserve">. Бахіли до колін. Розмір універсальний. Виріб одноразового застосування. </w:t>
            </w:r>
          </w:p>
          <w:p w14:paraId="41DFD564" w14:textId="6C87CA6C" w:rsidR="000800BE" w:rsidRPr="00DC1207" w:rsidRDefault="000800BE" w:rsidP="00195674">
            <w:pPr>
              <w:jc w:val="both"/>
              <w:rPr>
                <w:color w:val="000000"/>
                <w:sz w:val="20"/>
                <w:szCs w:val="20"/>
                <w:lang w:eastAsia="ru-RU"/>
              </w:rPr>
            </w:pPr>
            <w:r w:rsidRPr="00DC1207">
              <w:rPr>
                <w:color w:val="000000"/>
                <w:sz w:val="20"/>
                <w:szCs w:val="20"/>
                <w:lang w:eastAsia="ru-RU"/>
              </w:rPr>
              <w:t>Матеріал: поліетилен, щільність не менше 70</w:t>
            </w:r>
            <w:r w:rsidR="00267A01">
              <w:rPr>
                <w:color w:val="000000"/>
                <w:sz w:val="20"/>
                <w:szCs w:val="20"/>
                <w:lang w:eastAsia="ru-RU"/>
              </w:rPr>
              <w:t xml:space="preserve"> </w:t>
            </w:r>
            <w:r w:rsidRPr="00DC1207">
              <w:rPr>
                <w:color w:val="000000"/>
                <w:sz w:val="20"/>
                <w:szCs w:val="20"/>
                <w:lang w:eastAsia="ru-RU"/>
              </w:rPr>
              <w:t>мікрон. Висота не менше 395 мм та ширина не менше 135 мм, з фіксуючим елементом.</w:t>
            </w:r>
          </w:p>
          <w:p w14:paraId="430A3778" w14:textId="77777777" w:rsidR="000800BE" w:rsidRPr="005033FE" w:rsidRDefault="000800BE" w:rsidP="00195674">
            <w:pPr>
              <w:jc w:val="both"/>
              <w:rPr>
                <w:sz w:val="18"/>
                <w:szCs w:val="18"/>
                <w:shd w:val="clear" w:color="auto" w:fill="FEFEFE"/>
              </w:rPr>
            </w:pPr>
            <w:r w:rsidRPr="005033FE">
              <w:rPr>
                <w:sz w:val="20"/>
                <w:szCs w:val="20"/>
                <w:lang w:eastAsia="ru-RU"/>
              </w:rPr>
              <w:t>Відповідає ДСТУ EN 980:2007</w:t>
            </w:r>
            <w:r w:rsidRPr="005033FE">
              <w:rPr>
                <w:sz w:val="18"/>
                <w:szCs w:val="18"/>
                <w:shd w:val="clear" w:color="auto" w:fill="FEFEFE"/>
              </w:rPr>
              <w:t xml:space="preserve"> </w:t>
            </w:r>
          </w:p>
          <w:p w14:paraId="79FEBDC6" w14:textId="77777777" w:rsidR="000800BE" w:rsidRPr="005033FE" w:rsidRDefault="000800BE" w:rsidP="00195674">
            <w:pPr>
              <w:jc w:val="both"/>
              <w:rPr>
                <w:sz w:val="20"/>
                <w:szCs w:val="20"/>
                <w:lang w:eastAsia="ru-RU"/>
              </w:rPr>
            </w:pPr>
            <w:r w:rsidRPr="005033FE">
              <w:rPr>
                <w:sz w:val="18"/>
                <w:szCs w:val="18"/>
                <w:shd w:val="clear" w:color="auto" w:fill="FEFEFE"/>
              </w:rPr>
              <w:t>Бахіли поліетиленові одноразові</w:t>
            </w:r>
          </w:p>
          <w:p w14:paraId="3CC34433" w14:textId="77777777" w:rsidR="000800BE" w:rsidRPr="00DC1207" w:rsidRDefault="000800BE" w:rsidP="00195674">
            <w:pPr>
              <w:jc w:val="both"/>
              <w:rPr>
                <w:color w:val="000000"/>
                <w:sz w:val="20"/>
                <w:szCs w:val="20"/>
                <w:lang w:eastAsia="ru-RU"/>
              </w:rPr>
            </w:pPr>
            <w:r w:rsidRPr="00DC1207">
              <w:rPr>
                <w:sz w:val="18"/>
                <w:szCs w:val="18"/>
                <w:shd w:val="clear" w:color="auto" w:fill="FEFEFE"/>
              </w:rPr>
              <w:t>В</w:t>
            </w:r>
            <w:r w:rsidRPr="00DC1207">
              <w:rPr>
                <w:color w:val="000000"/>
                <w:sz w:val="20"/>
                <w:szCs w:val="20"/>
                <w:lang w:eastAsia="ru-RU"/>
              </w:rPr>
              <w:t xml:space="preserve"> упаковці 50 шт, нестерильні.</w:t>
            </w:r>
          </w:p>
          <w:p w14:paraId="2A1C2854" w14:textId="77777777" w:rsidR="000800BE" w:rsidRPr="00DC1207" w:rsidRDefault="000800BE" w:rsidP="00195674">
            <w:pPr>
              <w:rPr>
                <w:color w:val="000000"/>
                <w:sz w:val="20"/>
                <w:szCs w:val="20"/>
                <w:lang w:eastAsia="ru-RU"/>
              </w:rPr>
            </w:pPr>
            <w:r w:rsidRPr="00DC1207">
              <w:rPr>
                <w:color w:val="000000"/>
                <w:sz w:val="20"/>
                <w:szCs w:val="20"/>
                <w:lang w:eastAsia="ru-RU"/>
              </w:rPr>
              <w:t xml:space="preserve">Упаковка продукції повинна забезпечувати збереження продукції під час транспортування, </w:t>
            </w:r>
            <w:r w:rsidRPr="00DC1207">
              <w:rPr>
                <w:color w:val="000000"/>
                <w:sz w:val="20"/>
                <w:szCs w:val="20"/>
                <w:lang w:eastAsia="ru-RU"/>
              </w:rPr>
              <w:lastRenderedPageBreak/>
              <w:t>навантаження, розвантаження та зберігання.</w:t>
            </w:r>
          </w:p>
          <w:p w14:paraId="1543E327" w14:textId="77777777" w:rsidR="000800BE" w:rsidRPr="00D065AA" w:rsidRDefault="000800BE" w:rsidP="00195674">
            <w:pPr>
              <w:jc w:val="both"/>
              <w:rPr>
                <w:sz w:val="20"/>
                <w:szCs w:val="20"/>
                <w:lang w:eastAsia="ru-RU"/>
              </w:rPr>
            </w:pPr>
          </w:p>
        </w:tc>
        <w:tc>
          <w:tcPr>
            <w:tcW w:w="3828" w:type="dxa"/>
          </w:tcPr>
          <w:p w14:paraId="686E1154" w14:textId="77777777" w:rsidR="000800BE" w:rsidRPr="00D065AA" w:rsidRDefault="000800BE" w:rsidP="00195674">
            <w:pPr>
              <w:shd w:val="clear" w:color="auto" w:fill="FFFFFF"/>
              <w:tabs>
                <w:tab w:val="left" w:pos="993"/>
                <w:tab w:val="left" w:pos="1276"/>
              </w:tabs>
              <w:jc w:val="both"/>
              <w:rPr>
                <w:sz w:val="20"/>
                <w:szCs w:val="20"/>
                <w:lang w:eastAsia="ru-RU"/>
              </w:rPr>
            </w:pPr>
          </w:p>
        </w:tc>
      </w:tr>
      <w:tr w:rsidR="000800BE" w:rsidRPr="00D065AA" w14:paraId="49E20424" w14:textId="77777777" w:rsidTr="00195674">
        <w:trPr>
          <w:trHeight w:val="1704"/>
        </w:trPr>
        <w:tc>
          <w:tcPr>
            <w:tcW w:w="421" w:type="dxa"/>
          </w:tcPr>
          <w:p w14:paraId="2C2C83FF" w14:textId="77777777" w:rsidR="000800BE" w:rsidRPr="00D065AA" w:rsidRDefault="000800BE" w:rsidP="00195674">
            <w:pPr>
              <w:jc w:val="both"/>
              <w:rPr>
                <w:sz w:val="20"/>
                <w:szCs w:val="20"/>
                <w:lang w:eastAsia="ru-RU"/>
              </w:rPr>
            </w:pPr>
            <w:r>
              <w:rPr>
                <w:sz w:val="20"/>
                <w:szCs w:val="20"/>
                <w:lang w:eastAsia="ru-RU"/>
              </w:rPr>
              <w:t>3</w:t>
            </w:r>
          </w:p>
        </w:tc>
        <w:tc>
          <w:tcPr>
            <w:tcW w:w="1701" w:type="dxa"/>
          </w:tcPr>
          <w:p w14:paraId="42D09891" w14:textId="77777777" w:rsidR="000800BE" w:rsidRPr="002267DC" w:rsidRDefault="000800BE" w:rsidP="00195674">
            <w:pPr>
              <w:jc w:val="center"/>
              <w:rPr>
                <w:b/>
              </w:rPr>
            </w:pPr>
            <w:r w:rsidRPr="002267DC">
              <w:rPr>
                <w:b/>
              </w:rPr>
              <w:t>Захисний щиток одноразового застосування</w:t>
            </w:r>
          </w:p>
          <w:p w14:paraId="5779BEBA" w14:textId="77777777" w:rsidR="000800BE" w:rsidRDefault="000800BE" w:rsidP="00195674">
            <w:pPr>
              <w:spacing w:before="100" w:beforeAutospacing="1" w:after="100" w:afterAutospacing="1"/>
              <w:rPr>
                <w:b/>
                <w:sz w:val="22"/>
                <w:szCs w:val="22"/>
                <w:shd w:val="clear" w:color="auto" w:fill="FFFFFF"/>
                <w:lang w:val="ru-RU"/>
              </w:rPr>
            </w:pPr>
          </w:p>
        </w:tc>
        <w:tc>
          <w:tcPr>
            <w:tcW w:w="3543" w:type="dxa"/>
          </w:tcPr>
          <w:p w14:paraId="7496CD6B" w14:textId="77777777" w:rsidR="000800BE" w:rsidRPr="00F633AD" w:rsidRDefault="000800BE" w:rsidP="00195674">
            <w:pPr>
              <w:ind w:left="137"/>
              <w:rPr>
                <w:sz w:val="20"/>
                <w:szCs w:val="20"/>
                <w:lang w:eastAsia="ru-RU"/>
              </w:rPr>
            </w:pPr>
            <w:r w:rsidRPr="00F633AD">
              <w:rPr>
                <w:sz w:val="20"/>
                <w:szCs w:val="20"/>
                <w:lang w:eastAsia="ru-RU"/>
              </w:rPr>
              <w:t>Повинен бути виготовлений із прозорого</w:t>
            </w:r>
            <w:r w:rsidRPr="00A561B0">
              <w:rPr>
                <w:sz w:val="18"/>
                <w:szCs w:val="18"/>
                <w:lang w:eastAsia="ru-RU"/>
              </w:rPr>
              <w:t xml:space="preserve"> </w:t>
            </w:r>
            <w:r w:rsidRPr="00F633AD">
              <w:rPr>
                <w:sz w:val="20"/>
                <w:szCs w:val="20"/>
                <w:lang w:eastAsia="ru-RU"/>
              </w:rPr>
              <w:t xml:space="preserve">тонкого пластику, повинен повністю закривати обличчя, зокрема, з боків та по довжині Гнучкий і не викривляє зображення. Кріпиться на голову за допомогою товстої і м’якої резинки. Має поролон для зручності при тривалій носці. </w:t>
            </w:r>
          </w:p>
          <w:p w14:paraId="585378A2" w14:textId="77777777" w:rsidR="000800BE" w:rsidRPr="00F633AD" w:rsidRDefault="000800BE" w:rsidP="00195674">
            <w:pPr>
              <w:ind w:left="137"/>
              <w:rPr>
                <w:color w:val="000000"/>
                <w:sz w:val="20"/>
                <w:szCs w:val="20"/>
                <w:lang w:eastAsia="ru-RU"/>
              </w:rPr>
            </w:pPr>
            <w:r w:rsidRPr="00F633AD">
              <w:rPr>
                <w:color w:val="000000"/>
                <w:sz w:val="20"/>
                <w:szCs w:val="20"/>
                <w:lang w:eastAsia="ru-RU"/>
              </w:rPr>
              <w:t>Матеріал має бути стійким до обробки дезінфікуючими засобами.</w:t>
            </w:r>
          </w:p>
          <w:p w14:paraId="1547B4F2" w14:textId="77777777" w:rsidR="000800BE" w:rsidRPr="00F633AD" w:rsidRDefault="000800BE" w:rsidP="00195674">
            <w:pPr>
              <w:ind w:left="137"/>
              <w:rPr>
                <w:sz w:val="20"/>
                <w:szCs w:val="20"/>
                <w:lang w:eastAsia="ru-RU"/>
              </w:rPr>
            </w:pPr>
            <w:r w:rsidRPr="00F633AD">
              <w:rPr>
                <w:sz w:val="20"/>
                <w:szCs w:val="20"/>
                <w:lang w:eastAsia="ru-RU"/>
              </w:rPr>
              <w:t>Виріб одноразового використання.</w:t>
            </w:r>
          </w:p>
          <w:p w14:paraId="7AF57670" w14:textId="77777777" w:rsidR="000800BE" w:rsidRPr="00F633AD" w:rsidRDefault="000800BE" w:rsidP="00195674">
            <w:pPr>
              <w:ind w:left="137"/>
              <w:rPr>
                <w:sz w:val="20"/>
                <w:szCs w:val="20"/>
                <w:lang w:eastAsia="ru-RU"/>
              </w:rPr>
            </w:pPr>
            <w:r w:rsidRPr="00F633AD">
              <w:rPr>
                <w:sz w:val="20"/>
                <w:szCs w:val="20"/>
                <w:lang w:eastAsia="ru-RU"/>
              </w:rPr>
              <w:t xml:space="preserve">Повинен відповідати вимогам  ДСТУ EN 166:2017 «Засоби індивідуального захисту очей. Технічні умови» </w:t>
            </w:r>
          </w:p>
          <w:p w14:paraId="35CD8E50" w14:textId="77777777" w:rsidR="000800BE" w:rsidRPr="00F633AD" w:rsidRDefault="000800BE" w:rsidP="00195674">
            <w:pPr>
              <w:ind w:left="137"/>
              <w:rPr>
                <w:sz w:val="20"/>
                <w:szCs w:val="20"/>
                <w:lang w:eastAsia="ru-RU"/>
              </w:rPr>
            </w:pPr>
            <w:r w:rsidRPr="00F633AD">
              <w:rPr>
                <w:sz w:val="20"/>
                <w:szCs w:val="20"/>
                <w:lang w:eastAsia="ru-RU"/>
              </w:rPr>
              <w:t>Термін придатності: не менше 5 років з дати випуску.</w:t>
            </w:r>
          </w:p>
          <w:p w14:paraId="29D974FF" w14:textId="77777777" w:rsidR="000800BE" w:rsidRPr="00F633AD" w:rsidRDefault="000800BE" w:rsidP="00195674">
            <w:pPr>
              <w:ind w:left="137"/>
              <w:rPr>
                <w:sz w:val="20"/>
                <w:szCs w:val="20"/>
                <w:lang w:eastAsia="ru-RU"/>
              </w:rPr>
            </w:pPr>
            <w:r w:rsidRPr="00F633AD">
              <w:rPr>
                <w:sz w:val="20"/>
                <w:szCs w:val="20"/>
                <w:lang w:eastAsia="ru-RU"/>
              </w:rPr>
              <w:t>Упаковка продукції повинна забезпечувати збереження продукції під час транспортування, навантаження, розвантаження та зберігання.</w:t>
            </w:r>
          </w:p>
          <w:p w14:paraId="166A1DA0" w14:textId="77777777" w:rsidR="000800BE" w:rsidRPr="00F633AD" w:rsidRDefault="000800BE" w:rsidP="00195674">
            <w:pPr>
              <w:pStyle w:val="a9"/>
              <w:ind w:left="137" w:right="-29"/>
              <w:jc w:val="both"/>
              <w:rPr>
                <w:sz w:val="20"/>
                <w:szCs w:val="20"/>
              </w:rPr>
            </w:pPr>
            <w:r w:rsidRPr="00F633AD">
              <w:rPr>
                <w:sz w:val="20"/>
                <w:szCs w:val="20"/>
                <w:lang w:eastAsia="ru-RU"/>
              </w:rPr>
              <w:t>Маркування згідно законодавства України.</w:t>
            </w:r>
          </w:p>
          <w:p w14:paraId="7FFF456F" w14:textId="77777777" w:rsidR="000800BE" w:rsidRDefault="000800BE" w:rsidP="00195674">
            <w:pPr>
              <w:pStyle w:val="a3"/>
              <w:spacing w:before="0" w:beforeAutospacing="0" w:after="0" w:afterAutospacing="0"/>
              <w:jc w:val="both"/>
              <w:rPr>
                <w:rFonts w:ascii="Montserrat" w:hAnsi="Montserrat"/>
                <w:color w:val="2E2E2E"/>
              </w:rPr>
            </w:pPr>
          </w:p>
        </w:tc>
        <w:tc>
          <w:tcPr>
            <w:tcW w:w="3828" w:type="dxa"/>
          </w:tcPr>
          <w:p w14:paraId="7F17AA02" w14:textId="77777777" w:rsidR="000800BE" w:rsidRPr="00D065AA" w:rsidRDefault="000800BE" w:rsidP="00195674">
            <w:pPr>
              <w:shd w:val="clear" w:color="auto" w:fill="FFFFFF"/>
              <w:tabs>
                <w:tab w:val="left" w:pos="993"/>
                <w:tab w:val="left" w:pos="1276"/>
              </w:tabs>
              <w:jc w:val="both"/>
              <w:rPr>
                <w:sz w:val="20"/>
                <w:szCs w:val="20"/>
                <w:lang w:eastAsia="ru-RU"/>
              </w:rPr>
            </w:pPr>
          </w:p>
        </w:tc>
      </w:tr>
      <w:tr w:rsidR="000800BE" w:rsidRPr="00D065AA" w14:paraId="0106B5FB" w14:textId="77777777" w:rsidTr="00195674">
        <w:trPr>
          <w:trHeight w:val="1704"/>
        </w:trPr>
        <w:tc>
          <w:tcPr>
            <w:tcW w:w="421" w:type="dxa"/>
          </w:tcPr>
          <w:p w14:paraId="7EC5A4D4" w14:textId="77777777" w:rsidR="000800BE" w:rsidRDefault="000800BE" w:rsidP="00195674">
            <w:pPr>
              <w:jc w:val="both"/>
              <w:rPr>
                <w:sz w:val="20"/>
                <w:szCs w:val="20"/>
                <w:lang w:eastAsia="ru-RU"/>
              </w:rPr>
            </w:pPr>
            <w:r>
              <w:rPr>
                <w:sz w:val="20"/>
                <w:szCs w:val="20"/>
                <w:lang w:eastAsia="ru-RU"/>
              </w:rPr>
              <w:t>4</w:t>
            </w:r>
          </w:p>
        </w:tc>
        <w:tc>
          <w:tcPr>
            <w:tcW w:w="1701" w:type="dxa"/>
          </w:tcPr>
          <w:p w14:paraId="5EC548A4" w14:textId="77777777" w:rsidR="0049130D" w:rsidRPr="005D7AA6" w:rsidRDefault="0049130D" w:rsidP="0049130D">
            <w:pPr>
              <w:jc w:val="center"/>
              <w:rPr>
                <w:b/>
                <w:bCs/>
              </w:rPr>
            </w:pPr>
            <w:r w:rsidRPr="005D7AA6">
              <w:rPr>
                <w:b/>
                <w:bCs/>
              </w:rPr>
              <w:t>Рукавички нітрилові оглядові нестерильні неприпудрен</w:t>
            </w:r>
            <w:r>
              <w:rPr>
                <w:b/>
                <w:bCs/>
              </w:rPr>
              <w:t>і</w:t>
            </w:r>
          </w:p>
          <w:p w14:paraId="6CC4C317" w14:textId="518099C3" w:rsidR="000800BE" w:rsidRPr="00267A01" w:rsidRDefault="0049130D" w:rsidP="0049130D">
            <w:pPr>
              <w:jc w:val="center"/>
              <w:rPr>
                <w:b/>
                <w:bCs/>
              </w:rPr>
            </w:pPr>
            <w:r w:rsidRPr="005D7AA6">
              <w:rPr>
                <w:b/>
                <w:bCs/>
              </w:rPr>
              <w:t xml:space="preserve">розмір </w:t>
            </w:r>
            <w:r w:rsidRPr="005D7AA6">
              <w:rPr>
                <w:b/>
                <w:bCs/>
                <w:lang w:val="en-US"/>
              </w:rPr>
              <w:t>L</w:t>
            </w:r>
            <w:r w:rsidRPr="005D7AA6">
              <w:rPr>
                <w:b/>
                <w:bCs/>
              </w:rPr>
              <w:t>.  «С</w:t>
            </w:r>
            <w:r w:rsidRPr="005D7AA6">
              <w:rPr>
                <w:b/>
                <w:bCs/>
                <w:lang w:val="en-US"/>
              </w:rPr>
              <w:t>are</w:t>
            </w:r>
            <w:r w:rsidRPr="005D7AA6">
              <w:rPr>
                <w:b/>
                <w:bCs/>
              </w:rPr>
              <w:t xml:space="preserve"> 365» або еквівалент</w:t>
            </w:r>
          </w:p>
        </w:tc>
        <w:tc>
          <w:tcPr>
            <w:tcW w:w="3543" w:type="dxa"/>
          </w:tcPr>
          <w:p w14:paraId="537D2BE3" w14:textId="77777777" w:rsidR="000800BE" w:rsidRPr="00F633AD" w:rsidRDefault="000800BE" w:rsidP="00195674">
            <w:pPr>
              <w:rPr>
                <w:sz w:val="18"/>
                <w:szCs w:val="18"/>
                <w:lang w:eastAsia="ru-RU"/>
              </w:rPr>
            </w:pPr>
            <w:r w:rsidRPr="00F633AD">
              <w:rPr>
                <w:sz w:val="18"/>
                <w:szCs w:val="18"/>
                <w:lang w:eastAsia="ru-RU"/>
              </w:rPr>
              <w:t>Повинні бути виготовлені з гіпоалергенного нетоксичного матеріалу – нітрилу.</w:t>
            </w:r>
          </w:p>
          <w:p w14:paraId="040977EA" w14:textId="77777777" w:rsidR="000800BE" w:rsidRPr="00F633AD" w:rsidRDefault="000800BE" w:rsidP="00195674">
            <w:pPr>
              <w:rPr>
                <w:sz w:val="18"/>
                <w:szCs w:val="18"/>
                <w:lang w:eastAsia="ru-RU"/>
              </w:rPr>
            </w:pPr>
            <w:r w:rsidRPr="00F633AD">
              <w:rPr>
                <w:sz w:val="18"/>
                <w:szCs w:val="18"/>
                <w:lang w:eastAsia="ru-RU"/>
              </w:rPr>
              <w:t>Повинні бути без пудри.</w:t>
            </w:r>
          </w:p>
          <w:p w14:paraId="7A49F451" w14:textId="77777777" w:rsidR="000800BE" w:rsidRPr="00F633AD" w:rsidRDefault="000800BE" w:rsidP="00195674">
            <w:pPr>
              <w:rPr>
                <w:sz w:val="18"/>
                <w:szCs w:val="18"/>
                <w:lang w:eastAsia="ru-RU"/>
              </w:rPr>
            </w:pPr>
            <w:r w:rsidRPr="00F633AD">
              <w:rPr>
                <w:sz w:val="18"/>
                <w:szCs w:val="18"/>
                <w:lang w:eastAsia="ru-RU"/>
              </w:rPr>
              <w:t>Повинні мати текстуровану поверхню пальців.</w:t>
            </w:r>
          </w:p>
          <w:p w14:paraId="022EBCFE" w14:textId="77777777" w:rsidR="000800BE" w:rsidRPr="00F633AD" w:rsidRDefault="000800BE" w:rsidP="00195674">
            <w:pPr>
              <w:rPr>
                <w:sz w:val="18"/>
                <w:szCs w:val="18"/>
                <w:lang w:eastAsia="ru-RU"/>
              </w:rPr>
            </w:pPr>
            <w:r w:rsidRPr="00F633AD">
              <w:rPr>
                <w:sz w:val="18"/>
                <w:szCs w:val="18"/>
                <w:lang w:eastAsia="ru-RU"/>
              </w:rPr>
              <w:t>Повинні бути нестерильними.</w:t>
            </w:r>
          </w:p>
          <w:p w14:paraId="56150F99" w14:textId="77777777" w:rsidR="000800BE" w:rsidRPr="00F633AD" w:rsidRDefault="000800BE" w:rsidP="00195674">
            <w:pPr>
              <w:rPr>
                <w:sz w:val="18"/>
                <w:szCs w:val="18"/>
                <w:lang w:eastAsia="ru-RU"/>
              </w:rPr>
            </w:pPr>
            <w:r w:rsidRPr="00F633AD">
              <w:rPr>
                <w:sz w:val="18"/>
                <w:szCs w:val="18"/>
                <w:lang w:eastAsia="ru-RU"/>
              </w:rPr>
              <w:t>Повинні бути для одноразового використання.</w:t>
            </w:r>
          </w:p>
          <w:p w14:paraId="01044AB0" w14:textId="77777777" w:rsidR="000800BE" w:rsidRPr="00F633AD" w:rsidRDefault="000800BE" w:rsidP="00195674">
            <w:pPr>
              <w:rPr>
                <w:sz w:val="18"/>
                <w:szCs w:val="18"/>
                <w:lang w:eastAsia="ru-RU"/>
              </w:rPr>
            </w:pPr>
            <w:r w:rsidRPr="00F633AD">
              <w:rPr>
                <w:sz w:val="18"/>
                <w:szCs w:val="18"/>
                <w:lang w:eastAsia="ru-RU"/>
              </w:rPr>
              <w:t>Повинні мати валик на манжеті для більш зручного одягання.</w:t>
            </w:r>
          </w:p>
          <w:p w14:paraId="1CB1EDD9" w14:textId="77777777" w:rsidR="000800BE" w:rsidRPr="00F633AD" w:rsidRDefault="000800BE" w:rsidP="00195674">
            <w:pPr>
              <w:autoSpaceDE w:val="0"/>
              <w:autoSpaceDN w:val="0"/>
              <w:adjustRightInd w:val="0"/>
              <w:rPr>
                <w:color w:val="000000"/>
                <w:sz w:val="18"/>
                <w:szCs w:val="18"/>
              </w:rPr>
            </w:pPr>
            <w:r w:rsidRPr="00F633AD">
              <w:rPr>
                <w:color w:val="000000"/>
                <w:sz w:val="18"/>
                <w:szCs w:val="18"/>
              </w:rPr>
              <w:t>Спосіб пакування: індивідуальна упаковка 50пар</w:t>
            </w:r>
          </w:p>
          <w:p w14:paraId="70FE623D" w14:textId="77777777" w:rsidR="000800BE" w:rsidRPr="00F633AD" w:rsidRDefault="000800BE" w:rsidP="00195674">
            <w:pPr>
              <w:rPr>
                <w:sz w:val="18"/>
                <w:szCs w:val="18"/>
                <w:lang w:eastAsia="ru-RU"/>
              </w:rPr>
            </w:pPr>
            <w:r w:rsidRPr="00F633AD">
              <w:rPr>
                <w:sz w:val="18"/>
                <w:szCs w:val="18"/>
                <w:lang w:eastAsia="ru-RU"/>
              </w:rPr>
              <w:t>Повинні мати термін придатності 80% з дати, вказаної на упаковці.</w:t>
            </w:r>
          </w:p>
          <w:p w14:paraId="6A0BC3A5" w14:textId="77777777" w:rsidR="000800BE" w:rsidRPr="00F633AD" w:rsidRDefault="000800BE" w:rsidP="00195674">
            <w:pPr>
              <w:rPr>
                <w:sz w:val="18"/>
                <w:szCs w:val="18"/>
                <w:lang w:eastAsia="ru-RU"/>
              </w:rPr>
            </w:pPr>
            <w:r w:rsidRPr="00F633AD">
              <w:rPr>
                <w:sz w:val="18"/>
                <w:szCs w:val="18"/>
                <w:lang w:eastAsia="ru-RU"/>
              </w:rPr>
              <w:t>Застосування: Повинні використовуватись для оглядових процедур та захисту від інфекцій, в лікувально-профілактичних закладах.</w:t>
            </w:r>
          </w:p>
          <w:p w14:paraId="605D6E60" w14:textId="77777777" w:rsidR="000800BE" w:rsidRPr="00F633AD" w:rsidRDefault="000800BE" w:rsidP="00195674">
            <w:pPr>
              <w:rPr>
                <w:sz w:val="18"/>
                <w:szCs w:val="18"/>
                <w:lang w:eastAsia="ru-RU"/>
              </w:rPr>
            </w:pPr>
            <w:r w:rsidRPr="00F633AD">
              <w:rPr>
                <w:sz w:val="18"/>
                <w:szCs w:val="18"/>
                <w:lang w:eastAsia="ru-RU"/>
              </w:rPr>
              <w:t>Повинні мати довжину не менше 24,0 см.</w:t>
            </w:r>
          </w:p>
          <w:p w14:paraId="7B60461E" w14:textId="77777777" w:rsidR="000800BE" w:rsidRPr="00F633AD" w:rsidRDefault="000800BE" w:rsidP="00195674">
            <w:pPr>
              <w:rPr>
                <w:sz w:val="18"/>
                <w:szCs w:val="18"/>
                <w:lang w:eastAsia="ru-RU"/>
              </w:rPr>
            </w:pPr>
            <w:r w:rsidRPr="00F633AD">
              <w:rPr>
                <w:sz w:val="18"/>
                <w:szCs w:val="18"/>
                <w:lang w:eastAsia="ru-RU"/>
              </w:rPr>
              <w:t>Повинні мати товщину:</w:t>
            </w:r>
          </w:p>
          <w:p w14:paraId="376EE6A8" w14:textId="77777777" w:rsidR="000800BE" w:rsidRPr="00F633AD" w:rsidRDefault="000800BE" w:rsidP="00195674">
            <w:pPr>
              <w:rPr>
                <w:sz w:val="18"/>
                <w:szCs w:val="18"/>
                <w:lang w:eastAsia="ru-RU"/>
              </w:rPr>
            </w:pPr>
            <w:r w:rsidRPr="00F633AD">
              <w:rPr>
                <w:sz w:val="18"/>
                <w:szCs w:val="18"/>
                <w:lang w:eastAsia="ru-RU"/>
              </w:rPr>
              <w:t>-в зоні пальців 0,09мм (+/- 0,01мм)</w:t>
            </w:r>
          </w:p>
          <w:p w14:paraId="34939B51" w14:textId="77777777" w:rsidR="000800BE" w:rsidRPr="00F633AD" w:rsidRDefault="000800BE" w:rsidP="00195674">
            <w:pPr>
              <w:rPr>
                <w:sz w:val="18"/>
                <w:szCs w:val="18"/>
                <w:lang w:eastAsia="ru-RU"/>
              </w:rPr>
            </w:pPr>
            <w:r w:rsidRPr="00F633AD">
              <w:rPr>
                <w:sz w:val="18"/>
                <w:szCs w:val="18"/>
                <w:lang w:eastAsia="ru-RU"/>
              </w:rPr>
              <w:t>-в зоні долоні 0,07мм (+/- 0,01мм)</w:t>
            </w:r>
          </w:p>
          <w:p w14:paraId="1DBA3590" w14:textId="77777777" w:rsidR="000800BE" w:rsidRPr="00F633AD" w:rsidRDefault="000800BE" w:rsidP="00195674">
            <w:pPr>
              <w:rPr>
                <w:sz w:val="18"/>
                <w:szCs w:val="18"/>
                <w:lang w:eastAsia="ru-RU"/>
              </w:rPr>
            </w:pPr>
            <w:r w:rsidRPr="00F633AD">
              <w:rPr>
                <w:sz w:val="18"/>
                <w:szCs w:val="18"/>
                <w:lang w:eastAsia="ru-RU"/>
              </w:rPr>
              <w:t>Колір: будь-який.</w:t>
            </w:r>
          </w:p>
          <w:p w14:paraId="0BA5A590" w14:textId="77777777" w:rsidR="000800BE" w:rsidRPr="00F633AD" w:rsidRDefault="000800BE" w:rsidP="00195674">
            <w:pPr>
              <w:rPr>
                <w:sz w:val="18"/>
                <w:szCs w:val="18"/>
                <w:lang w:eastAsia="ru-RU"/>
              </w:rPr>
            </w:pPr>
            <w:r w:rsidRPr="00F633AD">
              <w:rPr>
                <w:sz w:val="18"/>
                <w:szCs w:val="18"/>
                <w:lang w:eastAsia="ru-RU"/>
              </w:rPr>
              <w:t>Повинні мати ширину рукавичок по розміру:</w:t>
            </w:r>
          </w:p>
          <w:p w14:paraId="6CCD4D64" w14:textId="77777777" w:rsidR="000800BE" w:rsidRDefault="000800BE" w:rsidP="00195674">
            <w:pPr>
              <w:rPr>
                <w:color w:val="000000"/>
                <w:sz w:val="18"/>
                <w:szCs w:val="18"/>
              </w:rPr>
            </w:pPr>
            <w:r w:rsidRPr="00F633AD">
              <w:rPr>
                <w:color w:val="000000"/>
                <w:sz w:val="18"/>
                <w:szCs w:val="18"/>
              </w:rPr>
              <w:t>-</w:t>
            </w:r>
            <w:r w:rsidRPr="00F633AD">
              <w:rPr>
                <w:color w:val="000000"/>
                <w:sz w:val="18"/>
                <w:szCs w:val="18"/>
                <w:lang w:val="en-US"/>
              </w:rPr>
              <w:t>L</w:t>
            </w:r>
            <w:r w:rsidRPr="00F633AD">
              <w:rPr>
                <w:color w:val="000000"/>
                <w:sz w:val="18"/>
                <w:szCs w:val="18"/>
              </w:rPr>
              <w:t xml:space="preserve"> </w:t>
            </w:r>
            <w:r w:rsidRPr="00F633AD">
              <w:rPr>
                <w:sz w:val="18"/>
                <w:szCs w:val="18"/>
              </w:rPr>
              <w:t xml:space="preserve">- </w:t>
            </w:r>
            <w:r w:rsidRPr="00F633AD">
              <w:rPr>
                <w:color w:val="000000"/>
                <w:sz w:val="18"/>
                <w:szCs w:val="18"/>
              </w:rPr>
              <w:t>110±10 мм</w:t>
            </w:r>
          </w:p>
          <w:p w14:paraId="1B1EEB7E" w14:textId="77777777" w:rsidR="000800BE" w:rsidRPr="00F633AD" w:rsidRDefault="000800BE" w:rsidP="00195674">
            <w:pPr>
              <w:rPr>
                <w:color w:val="000000"/>
                <w:sz w:val="18"/>
                <w:szCs w:val="18"/>
              </w:rPr>
            </w:pPr>
            <w:r w:rsidRPr="00F633AD">
              <w:rPr>
                <w:color w:val="000000"/>
                <w:sz w:val="18"/>
                <w:szCs w:val="18"/>
              </w:rPr>
              <w:t xml:space="preserve">Відповідають вимогам: ДСТУ ЕN 455-1:2014 Захисні засоби. Рукавички медичні одноразового використання. Вимоги та методи випробування щодо відсутності отворів </w:t>
            </w:r>
            <w:r>
              <w:rPr>
                <w:color w:val="000000"/>
                <w:sz w:val="18"/>
                <w:szCs w:val="18"/>
              </w:rPr>
              <w:t>та</w:t>
            </w:r>
            <w:r w:rsidRPr="00F633AD">
              <w:rPr>
                <w:color w:val="000000"/>
                <w:sz w:val="18"/>
                <w:szCs w:val="18"/>
              </w:rPr>
              <w:t xml:space="preserve"> ДСТУ ЕN 455-2:2019 (або 2015)Медичні рукавички для одноразового застосування. Вимоги та випробування фізичних властивостей </w:t>
            </w:r>
            <w:r>
              <w:rPr>
                <w:color w:val="000000"/>
                <w:sz w:val="18"/>
                <w:szCs w:val="18"/>
              </w:rPr>
              <w:t xml:space="preserve">та </w:t>
            </w:r>
            <w:r w:rsidRPr="00F633AD">
              <w:rPr>
                <w:color w:val="000000"/>
                <w:sz w:val="18"/>
                <w:szCs w:val="18"/>
              </w:rPr>
              <w:t xml:space="preserve">ДСТУ ЕN 455-3:2019 Захисні засоби. Рукавички медичні одноразового використання. Вимоги та методи випробування щодо біологічного оцінювання </w:t>
            </w:r>
            <w:r>
              <w:rPr>
                <w:color w:val="000000"/>
                <w:sz w:val="18"/>
                <w:szCs w:val="18"/>
              </w:rPr>
              <w:t>або</w:t>
            </w:r>
            <w:r w:rsidRPr="00F633AD">
              <w:rPr>
                <w:color w:val="000000"/>
                <w:sz w:val="18"/>
                <w:szCs w:val="18"/>
              </w:rPr>
              <w:t xml:space="preserve"> ДСТУ ЕN 455-4:2014 </w:t>
            </w:r>
            <w:r w:rsidRPr="00F633AD">
              <w:rPr>
                <w:color w:val="000000"/>
                <w:sz w:val="18"/>
                <w:szCs w:val="18"/>
              </w:rPr>
              <w:lastRenderedPageBreak/>
              <w:t>Захисні засоби. Рукавички медичні одноразового використання. Вимоги та методи випробування для визначення строку придатності. На підтвердження надати чинні на дату подання пропозиції декларації відповідності з додатками, в яких зазначено предмет закупівлі — для медичних виробів, які пройшли процедуру оцінки відповідності згідно з Технічним регламентом щодо медичних виробів, затвердженим постановою Кабінету Міністрів України від 2 жовтня 2013 р. № 753, в яких зазначені наведені вище ДСТУ.</w:t>
            </w:r>
          </w:p>
          <w:p w14:paraId="0C3D057C" w14:textId="77777777" w:rsidR="000800BE" w:rsidRPr="000800BE" w:rsidRDefault="000800BE" w:rsidP="00195674">
            <w:pPr>
              <w:rPr>
                <w:sz w:val="18"/>
                <w:szCs w:val="18"/>
                <w:lang w:eastAsia="ru-RU"/>
              </w:rPr>
            </w:pPr>
          </w:p>
        </w:tc>
        <w:tc>
          <w:tcPr>
            <w:tcW w:w="3828" w:type="dxa"/>
          </w:tcPr>
          <w:p w14:paraId="1C082F2E" w14:textId="77777777" w:rsidR="000800BE" w:rsidRPr="00D065AA" w:rsidRDefault="000800BE" w:rsidP="00195674">
            <w:pPr>
              <w:shd w:val="clear" w:color="auto" w:fill="FFFFFF"/>
              <w:tabs>
                <w:tab w:val="left" w:pos="993"/>
                <w:tab w:val="left" w:pos="1276"/>
              </w:tabs>
              <w:jc w:val="both"/>
              <w:rPr>
                <w:sz w:val="20"/>
                <w:szCs w:val="20"/>
                <w:lang w:eastAsia="ru-RU"/>
              </w:rPr>
            </w:pPr>
          </w:p>
        </w:tc>
      </w:tr>
      <w:tr w:rsidR="000800BE" w:rsidRPr="00D065AA" w14:paraId="3F077006" w14:textId="77777777" w:rsidTr="00195674">
        <w:trPr>
          <w:trHeight w:val="1704"/>
        </w:trPr>
        <w:tc>
          <w:tcPr>
            <w:tcW w:w="421" w:type="dxa"/>
          </w:tcPr>
          <w:p w14:paraId="79800F7C" w14:textId="77777777" w:rsidR="000800BE" w:rsidRDefault="000800BE" w:rsidP="00195674">
            <w:pPr>
              <w:jc w:val="both"/>
              <w:rPr>
                <w:sz w:val="20"/>
                <w:szCs w:val="20"/>
                <w:lang w:eastAsia="ru-RU"/>
              </w:rPr>
            </w:pPr>
            <w:r>
              <w:rPr>
                <w:sz w:val="20"/>
                <w:szCs w:val="20"/>
                <w:lang w:eastAsia="ru-RU"/>
              </w:rPr>
              <w:t>5</w:t>
            </w:r>
          </w:p>
        </w:tc>
        <w:tc>
          <w:tcPr>
            <w:tcW w:w="1701" w:type="dxa"/>
          </w:tcPr>
          <w:p w14:paraId="40DEF5D1" w14:textId="77777777" w:rsidR="000800BE" w:rsidRPr="002267DC" w:rsidRDefault="000800BE" w:rsidP="00195674">
            <w:pPr>
              <w:jc w:val="center"/>
              <w:rPr>
                <w:b/>
              </w:rPr>
            </w:pPr>
            <w:r>
              <w:rPr>
                <w:b/>
              </w:rPr>
              <w:t xml:space="preserve">Окуляри медичні захисні (полікарбонатні прозорі) </w:t>
            </w:r>
          </w:p>
        </w:tc>
        <w:tc>
          <w:tcPr>
            <w:tcW w:w="3543" w:type="dxa"/>
          </w:tcPr>
          <w:p w14:paraId="44893C5A" w14:textId="3BBB037D" w:rsidR="000800BE" w:rsidRPr="00745653" w:rsidRDefault="0049130D" w:rsidP="00195674">
            <w:pPr>
              <w:ind w:left="137"/>
              <w:rPr>
                <w:sz w:val="18"/>
                <w:szCs w:val="18"/>
                <w:lang w:val="en-US" w:eastAsia="ru-RU"/>
              </w:rPr>
            </w:pPr>
            <w:r w:rsidRPr="005D7AA6">
              <w:rPr>
                <w:color w:val="000000"/>
                <w:sz w:val="20"/>
                <w:szCs w:val="20"/>
              </w:rPr>
              <w:t>Окуляри захисні полікарбонатні. Відмінні характеристики: стійкість до подряпин, протитуманне покриття, фіксуюча резинка зі світловідбиваючими елементами, захист від інфекційних агентів. Ударостійкість. Рекомендуються для застосування при існуванні оптичної загрози. Захищають від потрапляння інфекційних агентів. Спеціальне покриття зменшує запотівання. Оптичний захист: штучне світло - від натрієвих або ртутних ламп. Можливо носіння з коригуючими окулярами. Продукція повинна відповідати ДСТУ EN 166:2017 «Засоби індивідуального захисту очей. Технічні умови» Упаковка продукції повинна забезпечувати збереження продукції під час транспортування, навантаження, розвантаження та зберігання. Маркування згідно законодавства України.</w:t>
            </w:r>
          </w:p>
        </w:tc>
        <w:tc>
          <w:tcPr>
            <w:tcW w:w="3828" w:type="dxa"/>
          </w:tcPr>
          <w:p w14:paraId="5FDD11F9" w14:textId="77777777" w:rsidR="000800BE" w:rsidRPr="00D065AA" w:rsidRDefault="000800BE" w:rsidP="00195674">
            <w:pPr>
              <w:shd w:val="clear" w:color="auto" w:fill="FFFFFF"/>
              <w:tabs>
                <w:tab w:val="left" w:pos="993"/>
                <w:tab w:val="left" w:pos="1276"/>
              </w:tabs>
              <w:jc w:val="both"/>
              <w:rPr>
                <w:sz w:val="20"/>
                <w:szCs w:val="20"/>
                <w:lang w:eastAsia="ru-RU"/>
              </w:rPr>
            </w:pPr>
          </w:p>
        </w:tc>
      </w:tr>
    </w:tbl>
    <w:p w14:paraId="1B61659B" w14:textId="77777777" w:rsidR="000800BE" w:rsidRDefault="000800BE" w:rsidP="000800BE">
      <w:pPr>
        <w:tabs>
          <w:tab w:val="left" w:pos="5245"/>
        </w:tabs>
        <w:jc w:val="both"/>
        <w:rPr>
          <w:rFonts w:eastAsia="Calibri"/>
          <w:b/>
          <w:bCs/>
          <w:color w:val="000000"/>
          <w:lang w:bidi="uk-UA"/>
        </w:rPr>
      </w:pPr>
    </w:p>
    <w:p w14:paraId="0283B378" w14:textId="77777777" w:rsidR="000800BE" w:rsidRPr="006962D9" w:rsidRDefault="000800BE" w:rsidP="000800BE">
      <w:pPr>
        <w:spacing w:before="100" w:beforeAutospacing="1" w:after="100" w:afterAutospacing="1"/>
        <w:jc w:val="both"/>
        <w:rPr>
          <w:i/>
          <w:color w:val="000000"/>
          <w:lang w:eastAsia="ru-RU"/>
        </w:rPr>
      </w:pPr>
      <w:r w:rsidRPr="006962D9">
        <w:rPr>
          <w:i/>
          <w:color w:val="000000"/>
          <w:lang w:eastAsia="ru-RU"/>
        </w:rPr>
        <w:t>*В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14:paraId="1188B300" w14:textId="77777777" w:rsidR="000800BE" w:rsidRDefault="000800BE" w:rsidP="000800BE">
      <w:pPr>
        <w:pStyle w:val="a5"/>
        <w:widowControl w:val="0"/>
        <w:autoSpaceDE w:val="0"/>
        <w:autoSpaceDN w:val="0"/>
        <w:ind w:left="0"/>
        <w:contextualSpacing w:val="0"/>
        <w:jc w:val="both"/>
      </w:pPr>
      <w:r>
        <w:rPr>
          <w:lang w:val="ru-RU"/>
        </w:rPr>
        <w:t xml:space="preserve">         </w:t>
      </w:r>
      <w:r>
        <w:t xml:space="preserve">Товар, запропонований Учасником, повинен відповідати медико – технічним вимогам, встановленим у даному додатку до Документації. </w:t>
      </w:r>
    </w:p>
    <w:p w14:paraId="4447C784" w14:textId="77777777" w:rsidR="000800BE" w:rsidRPr="00BB4176" w:rsidRDefault="000800BE" w:rsidP="000800BE">
      <w:pPr>
        <w:pStyle w:val="a5"/>
        <w:widowControl w:val="0"/>
        <w:ind w:left="0" w:firstLine="567"/>
        <w:jc w:val="both"/>
        <w:rPr>
          <w:b/>
          <w:shd w:val="clear" w:color="auto" w:fill="FFFFFF"/>
        </w:rPr>
      </w:pPr>
      <w:r w:rsidRPr="00BB4176">
        <w:t>При поставці позиці</w:t>
      </w:r>
      <w:r>
        <w:t>ї</w:t>
      </w:r>
      <w:r w:rsidRPr="00BB4176">
        <w:t xml:space="preserve"> </w:t>
      </w:r>
      <w:r w:rsidRPr="00686A6A">
        <w:t>1</w:t>
      </w:r>
      <w:r w:rsidRPr="00686A6A">
        <w:rPr>
          <w:color w:val="FF0000"/>
        </w:rPr>
        <w:t xml:space="preserve"> </w:t>
      </w:r>
      <w:r w:rsidRPr="00BB4176">
        <w:t>товару надається висновок державної санітарно-епідеміологічної експертизи на виріб, паспорт якості, що підтверджує якість товару, декларацію про відповідність медичних виробів вимогам технічного регламенту щодо медичних виробів, затвердженого постановою КМУ №753 від 02.10.2013 року, с</w:t>
      </w:r>
      <w:r w:rsidRPr="00BB4176">
        <w:rPr>
          <w:shd w:val="clear" w:color="auto" w:fill="FFFFFF"/>
        </w:rPr>
        <w:t>истема якості виробника (Комбінезони) повинна бути сертифікована за стандартами ДСТУ EN ISO 13485:2018</w:t>
      </w:r>
      <w:r w:rsidRPr="00BB4176">
        <w:rPr>
          <w:rFonts w:ascii="Arial" w:hAnsi="Arial" w:cs="Arial"/>
          <w:sz w:val="18"/>
          <w:szCs w:val="18"/>
          <w:shd w:val="clear" w:color="auto" w:fill="FEFEFE"/>
        </w:rPr>
        <w:t> </w:t>
      </w:r>
      <w:r w:rsidRPr="00BB4176">
        <w:rPr>
          <w:b/>
          <w:shd w:val="clear" w:color="auto" w:fill="FEFEFE"/>
        </w:rPr>
        <w:t>Медичні вироби. Система управління якістю. Вимоги до регулювання (EN ISO 13485:2016, IDT; ISO 13485:2016, IDT)</w:t>
      </w:r>
      <w:r w:rsidRPr="00BB4176">
        <w:rPr>
          <w:b/>
          <w:highlight w:val="yellow"/>
          <w:shd w:val="clear" w:color="auto" w:fill="FFFFFF"/>
        </w:rPr>
        <w:t xml:space="preserve"> </w:t>
      </w:r>
    </w:p>
    <w:p w14:paraId="10BDEC7F" w14:textId="77777777" w:rsidR="000800BE" w:rsidRDefault="000800BE" w:rsidP="000800BE">
      <w:pPr>
        <w:pStyle w:val="a5"/>
        <w:widowControl w:val="0"/>
        <w:ind w:left="0" w:firstLine="567"/>
        <w:jc w:val="both"/>
      </w:pPr>
      <w:r w:rsidRPr="00BB4176">
        <w:t xml:space="preserve">При поставці позицій </w:t>
      </w:r>
      <w:r w:rsidRPr="00686A6A">
        <w:t>2,3</w:t>
      </w:r>
      <w:r>
        <w:t>,5</w:t>
      </w:r>
      <w:r w:rsidRPr="00686A6A">
        <w:t xml:space="preserve"> </w:t>
      </w:r>
      <w:r w:rsidRPr="00BB4176">
        <w:t>товару надається висновок державної санітарно-епідеміологічної експертизи на виріб, паспорт якості, що підтверджує якість товару.</w:t>
      </w:r>
    </w:p>
    <w:p w14:paraId="612679EF" w14:textId="77777777" w:rsidR="000800BE" w:rsidRPr="00696556" w:rsidRDefault="000800BE" w:rsidP="000800BE">
      <w:pPr>
        <w:jc w:val="both"/>
        <w:rPr>
          <w:color w:val="000000"/>
        </w:rPr>
      </w:pPr>
      <w:r>
        <w:t xml:space="preserve">         При поставці позиції 4 </w:t>
      </w:r>
      <w:r w:rsidRPr="00696556">
        <w:t xml:space="preserve">товару </w:t>
      </w:r>
      <w:r w:rsidRPr="00696556">
        <w:rPr>
          <w:color w:val="000000"/>
        </w:rPr>
        <w:t>на підтвердження надати чинні на дату подання пропозиції декларації відповідності з додатками, в яких зазначено предмет закупівлі — для медичних виробів, які пройшли процедуру оцінки відповідності згідно з Технічним регламентом щодо медичних виробів, затвердженим постановою Кабінету Міністрів України від 2 жовтня 2013 р. № 753, в яких зазначені наведені вище ДСТУ.</w:t>
      </w:r>
    </w:p>
    <w:p w14:paraId="1C20AFB3" w14:textId="77777777" w:rsidR="000800BE" w:rsidRPr="003D6B73" w:rsidRDefault="000800BE" w:rsidP="000800BE">
      <w:pPr>
        <w:pStyle w:val="a5"/>
        <w:widowControl w:val="0"/>
        <w:ind w:left="0" w:firstLine="567"/>
        <w:jc w:val="both"/>
      </w:pPr>
      <w:r w:rsidRPr="003D6B73">
        <w:rPr>
          <w:highlight w:val="white"/>
        </w:rPr>
        <w:t>Термін придатності складає не менше 80% від дати виготовлення.</w:t>
      </w:r>
    </w:p>
    <w:p w14:paraId="2D0132C1" w14:textId="77777777" w:rsidR="000800BE" w:rsidRPr="003D6B73" w:rsidRDefault="000800BE" w:rsidP="000800BE">
      <w:pPr>
        <w:pStyle w:val="a5"/>
        <w:ind w:left="0" w:firstLine="567"/>
        <w:jc w:val="both"/>
      </w:pPr>
      <w:r w:rsidRPr="003D6B73">
        <w:t>Постачальник надає товар, якість якого відповідає діючим на момент її виробництва стандартам і вимогам нормативно - технічної документації.</w:t>
      </w:r>
    </w:p>
    <w:p w14:paraId="2204EFF4" w14:textId="77777777" w:rsidR="000800BE" w:rsidRPr="003D6B73" w:rsidRDefault="000800BE" w:rsidP="000800BE">
      <w:pPr>
        <w:pStyle w:val="21"/>
        <w:suppressAutoHyphens w:val="0"/>
        <w:spacing w:after="0"/>
        <w:ind w:left="0" w:firstLine="567"/>
        <w:jc w:val="both"/>
        <w:rPr>
          <w:color w:val="000000"/>
          <w:lang w:val="uk-UA"/>
        </w:rPr>
      </w:pPr>
      <w:r w:rsidRPr="003D6B73">
        <w:rPr>
          <w:color w:val="000000"/>
          <w:lang w:val="uk-UA"/>
        </w:rPr>
        <w:lastRenderedPageBreak/>
        <w:t>Упаковка Товару відповідає санітарним нормам на даний вид промислової продукції України.</w:t>
      </w:r>
    </w:p>
    <w:p w14:paraId="32763550" w14:textId="77777777" w:rsidR="000800BE" w:rsidRPr="003D6B73" w:rsidRDefault="000800BE" w:rsidP="000800BE">
      <w:pPr>
        <w:pStyle w:val="21"/>
        <w:suppressAutoHyphens w:val="0"/>
        <w:spacing w:after="0"/>
        <w:ind w:left="0" w:firstLine="567"/>
        <w:jc w:val="both"/>
        <w:rPr>
          <w:color w:val="000000"/>
          <w:lang w:val="uk-UA"/>
        </w:rPr>
      </w:pPr>
      <w:r w:rsidRPr="003D6B73">
        <w:rPr>
          <w:color w:val="000000"/>
          <w:lang w:val="uk-UA"/>
        </w:rPr>
        <w:t>Товар бути упакований таким чином, щоб забезпечувати повне збереження Товару від всякого роду пошкоджень і псування при перевезенні його будь-якими видами транспорту  з урахуванням перевантажень в дорозі, а також тривалого зберігання згідно інструкції.</w:t>
      </w:r>
    </w:p>
    <w:p w14:paraId="7BE81773" w14:textId="77777777" w:rsidR="000800BE" w:rsidRPr="003D6B73" w:rsidRDefault="000800BE" w:rsidP="000800BE">
      <w:pPr>
        <w:pStyle w:val="21"/>
        <w:suppressAutoHyphens w:val="0"/>
        <w:spacing w:after="0"/>
        <w:ind w:left="0" w:firstLine="567"/>
        <w:jc w:val="both"/>
        <w:rPr>
          <w:color w:val="000000"/>
          <w:lang w:val="uk-UA"/>
        </w:rPr>
      </w:pPr>
      <w:r w:rsidRPr="003D6B73">
        <w:rPr>
          <w:color w:val="000000"/>
          <w:shd w:val="clear" w:color="auto" w:fill="FFFFFF"/>
          <w:lang w:val="uk-UA"/>
        </w:rPr>
        <w:t xml:space="preserve">З метою запобігання закупівлі фальсифікатів та отримання гарантій на своєчасне постачання медичних виробів, які є предметом закупівлі даних торгів, учасник має надати оригінал гарантійного листа виробника (якщо учасник не є виробником товару),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ЗАПРОПОНОВАНОГО ТОВАРУ, ЯКИЙ Є ПРЕДМЕТОМ ЗАКУПІВЛІ ЦИХ ТОРГІВ У КІЛЬКОСТІ ТА В ТЕРМІНИ, ВИЗНАЧЕНІ </w:t>
      </w:r>
      <w:r>
        <w:rPr>
          <w:color w:val="000000"/>
          <w:shd w:val="clear" w:color="auto" w:fill="FFFFFF"/>
          <w:lang w:val="uk-UA"/>
        </w:rPr>
        <w:t>ОГОЛОШЕННЯМ ТА ПРОПОЗИЦІЄЮ УЧАСНИК</w:t>
      </w:r>
      <w:r>
        <w:rPr>
          <w:color w:val="000000"/>
          <w:shd w:val="clear" w:color="auto" w:fill="FFFFFF"/>
        </w:rPr>
        <w:t>А</w:t>
      </w:r>
      <w:r w:rsidRPr="003D6B73">
        <w:rPr>
          <w:color w:val="000000"/>
          <w:shd w:val="clear" w:color="auto" w:fill="FFFFFF"/>
          <w:lang w:val="uk-UA"/>
        </w:rPr>
        <w:t>. Гарантійний лист повинен включати назву предмета закупівлі, найменування замовника та номер оголошення про проведення процедури закупівлі. Повноваження авторизованого представника, дилера, дистриб'ютора підтверджуються дорученнями або гарантійними листами, якими ВИРОБНИК ДОРУЧАЄ  ПРЕДСТАВНИКУ, ДИЛЕРУ, ДИСТРИБ'ЮТОРУ ДІЯТИ ВІД ЙОГО ІМЕНІ.</w:t>
      </w:r>
    </w:p>
    <w:p w14:paraId="11D88B5E" w14:textId="77777777" w:rsidR="000800BE" w:rsidRDefault="000800BE" w:rsidP="000800BE">
      <w:pPr>
        <w:pStyle w:val="a5"/>
        <w:widowControl w:val="0"/>
        <w:autoSpaceDE w:val="0"/>
        <w:autoSpaceDN w:val="0"/>
        <w:ind w:left="0"/>
        <w:contextualSpacing w:val="0"/>
        <w:jc w:val="both"/>
        <w:rPr>
          <w:color w:val="000000"/>
        </w:rPr>
      </w:pPr>
      <w:r>
        <w:rPr>
          <w:color w:val="000000"/>
          <w:lang w:val="ru-RU"/>
        </w:rPr>
        <w:t xml:space="preserve">    </w:t>
      </w:r>
      <w:r>
        <w:rPr>
          <w:color w:val="000000"/>
        </w:rPr>
        <w:t>Учасник визначає ціну на товар, який він пропонує поставити за Договором, з урахуванням податків і зборів, що сплачуються, або мають бути сплачені, транспортних витрат, навантажувально-розвантажувальних робіт і тари.</w:t>
      </w:r>
    </w:p>
    <w:p w14:paraId="3B6760E7" w14:textId="77777777" w:rsidR="000800BE" w:rsidRDefault="000800BE" w:rsidP="000800BE">
      <w:pPr>
        <w:pStyle w:val="a5"/>
        <w:widowControl w:val="0"/>
        <w:autoSpaceDE w:val="0"/>
        <w:autoSpaceDN w:val="0"/>
        <w:ind w:left="0"/>
        <w:contextualSpacing w:val="0"/>
        <w:jc w:val="both"/>
        <w:rPr>
          <w:color w:val="000000"/>
        </w:rPr>
      </w:pPr>
      <w:r>
        <w:rPr>
          <w:color w:val="000000"/>
          <w:lang w:val="ru-RU"/>
        </w:rPr>
        <w:t xml:space="preserve">    </w:t>
      </w:r>
      <w:r>
        <w:rPr>
          <w:color w:val="000000"/>
        </w:rPr>
        <w:t>У разі якщо запропонований Учасником товар не відповідає медико-технічним характеристикам або Учасник не в змозі виконати умови поставки, які визначені умовами оголошенням про проведення спрощеної закупівлі, - пропозиція такого Учасника підлягає відхиленню.</w:t>
      </w:r>
    </w:p>
    <w:p w14:paraId="07FD49E6" w14:textId="77777777" w:rsidR="000800BE" w:rsidRDefault="000800BE" w:rsidP="000800BE"/>
    <w:p w14:paraId="1B08B714" w14:textId="77777777" w:rsidR="000800BE" w:rsidRDefault="000800BE" w:rsidP="000800BE"/>
    <w:p w14:paraId="4FACD423" w14:textId="3453289E" w:rsidR="009D20B5" w:rsidRDefault="009D20B5" w:rsidP="00BB4176">
      <w:pPr>
        <w:tabs>
          <w:tab w:val="left" w:pos="5245"/>
        </w:tabs>
        <w:jc w:val="both"/>
        <w:rPr>
          <w:rFonts w:eastAsia="Calibri"/>
          <w:b/>
          <w:bCs/>
          <w:color w:val="000000"/>
          <w:lang w:bidi="uk-UA"/>
        </w:rPr>
      </w:pPr>
    </w:p>
    <w:p w14:paraId="754A106F" w14:textId="356566C4" w:rsidR="009D20B5" w:rsidRDefault="009D20B5" w:rsidP="00BB4176">
      <w:pPr>
        <w:tabs>
          <w:tab w:val="left" w:pos="5245"/>
        </w:tabs>
        <w:jc w:val="both"/>
        <w:rPr>
          <w:rFonts w:eastAsia="Calibri"/>
          <w:b/>
          <w:bCs/>
          <w:color w:val="000000"/>
          <w:lang w:bidi="uk-UA"/>
        </w:rPr>
      </w:pPr>
    </w:p>
    <w:p w14:paraId="0E242B2C" w14:textId="1C98F2C8" w:rsidR="009D20B5" w:rsidRDefault="009D20B5" w:rsidP="00BB4176">
      <w:pPr>
        <w:tabs>
          <w:tab w:val="left" w:pos="5245"/>
        </w:tabs>
        <w:jc w:val="both"/>
        <w:rPr>
          <w:rFonts w:eastAsia="Calibri"/>
          <w:b/>
          <w:bCs/>
          <w:color w:val="000000"/>
          <w:lang w:bidi="uk-UA"/>
        </w:rPr>
      </w:pPr>
    </w:p>
    <w:p w14:paraId="32A6942F" w14:textId="3B8FAB63" w:rsidR="009D20B5" w:rsidRDefault="009D20B5" w:rsidP="00BB4176">
      <w:pPr>
        <w:tabs>
          <w:tab w:val="left" w:pos="5245"/>
        </w:tabs>
        <w:jc w:val="both"/>
        <w:rPr>
          <w:rFonts w:eastAsia="Calibri"/>
          <w:b/>
          <w:bCs/>
          <w:color w:val="000000"/>
          <w:lang w:bidi="uk-UA"/>
        </w:rPr>
      </w:pPr>
    </w:p>
    <w:p w14:paraId="11AEC66A" w14:textId="78FE94FD" w:rsidR="009D20B5" w:rsidRDefault="009D20B5" w:rsidP="00BB4176">
      <w:pPr>
        <w:tabs>
          <w:tab w:val="left" w:pos="5245"/>
        </w:tabs>
        <w:jc w:val="both"/>
        <w:rPr>
          <w:rFonts w:eastAsia="Calibri"/>
          <w:b/>
          <w:bCs/>
          <w:color w:val="000000"/>
          <w:lang w:bidi="uk-UA"/>
        </w:rPr>
      </w:pPr>
    </w:p>
    <w:p w14:paraId="59A6AEDC" w14:textId="6A8F1EFD" w:rsidR="009D20B5" w:rsidRDefault="009D20B5" w:rsidP="00BB4176">
      <w:pPr>
        <w:tabs>
          <w:tab w:val="left" w:pos="5245"/>
        </w:tabs>
        <w:jc w:val="both"/>
        <w:rPr>
          <w:rFonts w:eastAsia="Calibri"/>
          <w:b/>
          <w:bCs/>
          <w:color w:val="000000"/>
          <w:lang w:bidi="uk-UA"/>
        </w:rPr>
      </w:pPr>
    </w:p>
    <w:p w14:paraId="0FA4AD6D" w14:textId="3B9DD616" w:rsidR="009D20B5" w:rsidRDefault="009D20B5" w:rsidP="00BB4176">
      <w:pPr>
        <w:tabs>
          <w:tab w:val="left" w:pos="5245"/>
        </w:tabs>
        <w:jc w:val="both"/>
        <w:rPr>
          <w:rFonts w:eastAsia="Calibri"/>
          <w:b/>
          <w:bCs/>
          <w:color w:val="000000"/>
          <w:lang w:bidi="uk-UA"/>
        </w:rPr>
      </w:pPr>
    </w:p>
    <w:p w14:paraId="1AC39E00" w14:textId="5D9126F6" w:rsidR="00573E22" w:rsidRDefault="00573E22" w:rsidP="00BB4176">
      <w:pPr>
        <w:tabs>
          <w:tab w:val="left" w:pos="5245"/>
        </w:tabs>
        <w:jc w:val="both"/>
        <w:rPr>
          <w:rFonts w:eastAsia="Calibri"/>
          <w:b/>
          <w:bCs/>
          <w:color w:val="000000"/>
          <w:lang w:bidi="uk-UA"/>
        </w:rPr>
      </w:pPr>
    </w:p>
    <w:p w14:paraId="249097B7" w14:textId="3864286C" w:rsidR="00573E22" w:rsidRDefault="00573E22" w:rsidP="00BB4176">
      <w:pPr>
        <w:tabs>
          <w:tab w:val="left" w:pos="5245"/>
        </w:tabs>
        <w:jc w:val="both"/>
        <w:rPr>
          <w:rFonts w:eastAsia="Calibri"/>
          <w:b/>
          <w:bCs/>
          <w:color w:val="000000"/>
          <w:lang w:bidi="uk-UA"/>
        </w:rPr>
      </w:pPr>
    </w:p>
    <w:p w14:paraId="756F8CE0" w14:textId="537C5ED1" w:rsidR="000800BE" w:rsidRDefault="000800BE" w:rsidP="00BB4176">
      <w:pPr>
        <w:tabs>
          <w:tab w:val="left" w:pos="5245"/>
        </w:tabs>
        <w:jc w:val="both"/>
        <w:rPr>
          <w:rFonts w:eastAsia="Calibri"/>
          <w:b/>
          <w:bCs/>
          <w:color w:val="000000"/>
          <w:lang w:bidi="uk-UA"/>
        </w:rPr>
      </w:pPr>
    </w:p>
    <w:p w14:paraId="654E5210" w14:textId="08AF1D5D" w:rsidR="000800BE" w:rsidRDefault="000800BE" w:rsidP="00BB4176">
      <w:pPr>
        <w:tabs>
          <w:tab w:val="left" w:pos="5245"/>
        </w:tabs>
        <w:jc w:val="both"/>
        <w:rPr>
          <w:rFonts w:eastAsia="Calibri"/>
          <w:b/>
          <w:bCs/>
          <w:color w:val="000000"/>
          <w:lang w:bidi="uk-UA"/>
        </w:rPr>
      </w:pPr>
    </w:p>
    <w:p w14:paraId="41061B54" w14:textId="2253353E" w:rsidR="000800BE" w:rsidRDefault="000800BE" w:rsidP="00BB4176">
      <w:pPr>
        <w:tabs>
          <w:tab w:val="left" w:pos="5245"/>
        </w:tabs>
        <w:jc w:val="both"/>
        <w:rPr>
          <w:rFonts w:eastAsia="Calibri"/>
          <w:b/>
          <w:bCs/>
          <w:color w:val="000000"/>
          <w:lang w:bidi="uk-UA"/>
        </w:rPr>
      </w:pPr>
    </w:p>
    <w:p w14:paraId="6D2E4930" w14:textId="23BAA316" w:rsidR="000800BE" w:rsidRDefault="000800BE" w:rsidP="00BB4176">
      <w:pPr>
        <w:tabs>
          <w:tab w:val="left" w:pos="5245"/>
        </w:tabs>
        <w:jc w:val="both"/>
        <w:rPr>
          <w:rFonts w:eastAsia="Calibri"/>
          <w:b/>
          <w:bCs/>
          <w:color w:val="000000"/>
          <w:lang w:bidi="uk-UA"/>
        </w:rPr>
      </w:pPr>
    </w:p>
    <w:p w14:paraId="4A0F4527" w14:textId="46DCD1EB" w:rsidR="000800BE" w:rsidRDefault="000800BE" w:rsidP="00BB4176">
      <w:pPr>
        <w:tabs>
          <w:tab w:val="left" w:pos="5245"/>
        </w:tabs>
        <w:jc w:val="both"/>
        <w:rPr>
          <w:rFonts w:eastAsia="Calibri"/>
          <w:b/>
          <w:bCs/>
          <w:color w:val="000000"/>
          <w:lang w:bidi="uk-UA"/>
        </w:rPr>
      </w:pPr>
    </w:p>
    <w:p w14:paraId="206DFBAA" w14:textId="365C73B0" w:rsidR="000800BE" w:rsidRDefault="000800BE" w:rsidP="00BB4176">
      <w:pPr>
        <w:tabs>
          <w:tab w:val="left" w:pos="5245"/>
        </w:tabs>
        <w:jc w:val="both"/>
        <w:rPr>
          <w:rFonts w:eastAsia="Calibri"/>
          <w:b/>
          <w:bCs/>
          <w:color w:val="000000"/>
          <w:lang w:bidi="uk-UA"/>
        </w:rPr>
      </w:pPr>
    </w:p>
    <w:p w14:paraId="13CEF2FE" w14:textId="054CBBC4" w:rsidR="000800BE" w:rsidRDefault="000800BE" w:rsidP="00BB4176">
      <w:pPr>
        <w:tabs>
          <w:tab w:val="left" w:pos="5245"/>
        </w:tabs>
        <w:jc w:val="both"/>
        <w:rPr>
          <w:rFonts w:eastAsia="Calibri"/>
          <w:b/>
          <w:bCs/>
          <w:color w:val="000000"/>
          <w:lang w:bidi="uk-UA"/>
        </w:rPr>
      </w:pPr>
    </w:p>
    <w:p w14:paraId="6BCBF83C" w14:textId="0AFF122E" w:rsidR="000800BE" w:rsidRDefault="000800BE" w:rsidP="00BB4176">
      <w:pPr>
        <w:tabs>
          <w:tab w:val="left" w:pos="5245"/>
        </w:tabs>
        <w:jc w:val="both"/>
        <w:rPr>
          <w:rFonts w:eastAsia="Calibri"/>
          <w:b/>
          <w:bCs/>
          <w:color w:val="000000"/>
          <w:lang w:bidi="uk-UA"/>
        </w:rPr>
      </w:pPr>
    </w:p>
    <w:p w14:paraId="76693644" w14:textId="3D53BA73" w:rsidR="000800BE" w:rsidRDefault="000800BE" w:rsidP="00BB4176">
      <w:pPr>
        <w:tabs>
          <w:tab w:val="left" w:pos="5245"/>
        </w:tabs>
        <w:jc w:val="both"/>
        <w:rPr>
          <w:rFonts w:eastAsia="Calibri"/>
          <w:b/>
          <w:bCs/>
          <w:color w:val="000000"/>
          <w:lang w:bidi="uk-UA"/>
        </w:rPr>
      </w:pPr>
    </w:p>
    <w:p w14:paraId="5024AF69" w14:textId="2A6A1C9F" w:rsidR="000800BE" w:rsidRDefault="000800BE" w:rsidP="00BB4176">
      <w:pPr>
        <w:tabs>
          <w:tab w:val="left" w:pos="5245"/>
        </w:tabs>
        <w:jc w:val="both"/>
        <w:rPr>
          <w:rFonts w:eastAsia="Calibri"/>
          <w:b/>
          <w:bCs/>
          <w:color w:val="000000"/>
          <w:lang w:bidi="uk-UA"/>
        </w:rPr>
      </w:pPr>
    </w:p>
    <w:p w14:paraId="43D8D28F" w14:textId="701286C5" w:rsidR="000800BE" w:rsidRDefault="000800BE" w:rsidP="00BB4176">
      <w:pPr>
        <w:tabs>
          <w:tab w:val="left" w:pos="5245"/>
        </w:tabs>
        <w:jc w:val="both"/>
        <w:rPr>
          <w:rFonts w:eastAsia="Calibri"/>
          <w:b/>
          <w:bCs/>
          <w:color w:val="000000"/>
          <w:lang w:bidi="uk-UA"/>
        </w:rPr>
      </w:pPr>
    </w:p>
    <w:p w14:paraId="11C93712" w14:textId="6F52589F" w:rsidR="000800BE" w:rsidRDefault="000800BE" w:rsidP="00BB4176">
      <w:pPr>
        <w:tabs>
          <w:tab w:val="left" w:pos="5245"/>
        </w:tabs>
        <w:jc w:val="both"/>
        <w:rPr>
          <w:rFonts w:eastAsia="Calibri"/>
          <w:b/>
          <w:bCs/>
          <w:color w:val="000000"/>
          <w:lang w:bidi="uk-UA"/>
        </w:rPr>
      </w:pPr>
    </w:p>
    <w:p w14:paraId="451EB69C" w14:textId="46505969" w:rsidR="000800BE" w:rsidRDefault="000800BE" w:rsidP="00BB4176">
      <w:pPr>
        <w:tabs>
          <w:tab w:val="left" w:pos="5245"/>
        </w:tabs>
        <w:jc w:val="both"/>
        <w:rPr>
          <w:rFonts w:eastAsia="Calibri"/>
          <w:b/>
          <w:bCs/>
          <w:color w:val="000000"/>
          <w:lang w:bidi="uk-UA"/>
        </w:rPr>
      </w:pPr>
    </w:p>
    <w:p w14:paraId="1382E9B6" w14:textId="204CB96B" w:rsidR="000800BE" w:rsidRDefault="000800BE" w:rsidP="00BB4176">
      <w:pPr>
        <w:tabs>
          <w:tab w:val="left" w:pos="5245"/>
        </w:tabs>
        <w:jc w:val="both"/>
        <w:rPr>
          <w:rFonts w:eastAsia="Calibri"/>
          <w:b/>
          <w:bCs/>
          <w:color w:val="000000"/>
          <w:lang w:bidi="uk-UA"/>
        </w:rPr>
      </w:pPr>
    </w:p>
    <w:p w14:paraId="3A721098" w14:textId="44F35F13" w:rsidR="000800BE" w:rsidRDefault="000800BE" w:rsidP="00BB4176">
      <w:pPr>
        <w:tabs>
          <w:tab w:val="left" w:pos="5245"/>
        </w:tabs>
        <w:jc w:val="both"/>
        <w:rPr>
          <w:rFonts w:eastAsia="Calibri"/>
          <w:b/>
          <w:bCs/>
          <w:color w:val="000000"/>
          <w:lang w:bidi="uk-UA"/>
        </w:rPr>
      </w:pPr>
    </w:p>
    <w:p w14:paraId="47933D29" w14:textId="769E1EE4" w:rsidR="000800BE" w:rsidRDefault="000800BE" w:rsidP="00BB4176">
      <w:pPr>
        <w:tabs>
          <w:tab w:val="left" w:pos="5245"/>
        </w:tabs>
        <w:jc w:val="both"/>
        <w:rPr>
          <w:rFonts w:eastAsia="Calibri"/>
          <w:b/>
          <w:bCs/>
          <w:color w:val="000000"/>
          <w:lang w:bidi="uk-UA"/>
        </w:rPr>
      </w:pPr>
    </w:p>
    <w:p w14:paraId="2B13F83B" w14:textId="3826BC63" w:rsidR="000800BE" w:rsidRDefault="000800BE" w:rsidP="00BB4176">
      <w:pPr>
        <w:tabs>
          <w:tab w:val="left" w:pos="5245"/>
        </w:tabs>
        <w:jc w:val="both"/>
        <w:rPr>
          <w:rFonts w:eastAsia="Calibri"/>
          <w:b/>
          <w:bCs/>
          <w:color w:val="000000"/>
          <w:lang w:bidi="uk-UA"/>
        </w:rPr>
      </w:pPr>
    </w:p>
    <w:p w14:paraId="4115EA59" w14:textId="00CC1DA5" w:rsidR="000800BE" w:rsidRDefault="000800BE" w:rsidP="00BB4176">
      <w:pPr>
        <w:tabs>
          <w:tab w:val="left" w:pos="5245"/>
        </w:tabs>
        <w:jc w:val="both"/>
        <w:rPr>
          <w:rFonts w:eastAsia="Calibri"/>
          <w:b/>
          <w:bCs/>
          <w:color w:val="000000"/>
          <w:lang w:bidi="uk-UA"/>
        </w:rPr>
      </w:pPr>
    </w:p>
    <w:p w14:paraId="3199F718" w14:textId="7AA91760" w:rsidR="000800BE" w:rsidRDefault="000800BE" w:rsidP="00BB4176">
      <w:pPr>
        <w:tabs>
          <w:tab w:val="left" w:pos="5245"/>
        </w:tabs>
        <w:jc w:val="both"/>
        <w:rPr>
          <w:rFonts w:eastAsia="Calibri"/>
          <w:b/>
          <w:bCs/>
          <w:color w:val="000000"/>
          <w:lang w:bidi="uk-UA"/>
        </w:rPr>
      </w:pPr>
    </w:p>
    <w:p w14:paraId="43F2CA67" w14:textId="544BB1B3" w:rsidR="000800BE" w:rsidRDefault="000800BE" w:rsidP="00BB4176">
      <w:pPr>
        <w:tabs>
          <w:tab w:val="left" w:pos="5245"/>
        </w:tabs>
        <w:jc w:val="both"/>
        <w:rPr>
          <w:rFonts w:eastAsia="Calibri"/>
          <w:b/>
          <w:bCs/>
          <w:color w:val="000000"/>
          <w:lang w:bidi="uk-UA"/>
        </w:rPr>
      </w:pPr>
    </w:p>
    <w:p w14:paraId="76ED0986" w14:textId="7E93504A" w:rsidR="000800BE" w:rsidRDefault="000800BE" w:rsidP="00BB4176">
      <w:pPr>
        <w:tabs>
          <w:tab w:val="left" w:pos="5245"/>
        </w:tabs>
        <w:jc w:val="both"/>
        <w:rPr>
          <w:rFonts w:eastAsia="Calibri"/>
          <w:b/>
          <w:bCs/>
          <w:color w:val="000000"/>
          <w:lang w:bidi="uk-UA"/>
        </w:rPr>
      </w:pPr>
    </w:p>
    <w:p w14:paraId="747C1566" w14:textId="77777777" w:rsidR="000800BE" w:rsidRDefault="000800BE" w:rsidP="00BB4176">
      <w:pPr>
        <w:tabs>
          <w:tab w:val="left" w:pos="5245"/>
        </w:tabs>
        <w:jc w:val="both"/>
        <w:rPr>
          <w:rFonts w:eastAsia="Calibri"/>
          <w:b/>
          <w:bCs/>
          <w:color w:val="000000"/>
          <w:lang w:bidi="uk-UA"/>
        </w:rPr>
      </w:pPr>
    </w:p>
    <w:p w14:paraId="07C6BF67" w14:textId="77777777" w:rsidR="00BB4176" w:rsidRPr="00A54FE5" w:rsidRDefault="00BB4176" w:rsidP="00BB4176">
      <w:pPr>
        <w:tabs>
          <w:tab w:val="left" w:pos="5245"/>
        </w:tabs>
        <w:jc w:val="both"/>
        <w:rPr>
          <w:rFonts w:eastAsia="Calibri"/>
          <w:b/>
          <w:color w:val="000000"/>
        </w:rPr>
      </w:pPr>
    </w:p>
    <w:p w14:paraId="6EE62BB2" w14:textId="24ECB7F7" w:rsidR="00BB4176" w:rsidRPr="006962D9" w:rsidRDefault="00BB4176" w:rsidP="00BB4176">
      <w:pPr>
        <w:spacing w:line="259" w:lineRule="auto"/>
        <w:rPr>
          <w:b/>
        </w:rPr>
      </w:pPr>
      <w:r>
        <w:rPr>
          <w:b/>
        </w:rPr>
        <w:t xml:space="preserve">                                                                                                                                       </w:t>
      </w:r>
      <w:r w:rsidRPr="006962D9">
        <w:rPr>
          <w:b/>
        </w:rPr>
        <w:t xml:space="preserve">ДОДАТОК 2 </w:t>
      </w:r>
    </w:p>
    <w:p w14:paraId="0F2738C3" w14:textId="77777777" w:rsidR="00BB4176" w:rsidRPr="006962D9" w:rsidRDefault="00BB4176" w:rsidP="00BB4176">
      <w:pPr>
        <w:pStyle w:val="11"/>
        <w:tabs>
          <w:tab w:val="left" w:pos="4962"/>
        </w:tabs>
        <w:ind w:left="4962"/>
        <w:jc w:val="right"/>
        <w:rPr>
          <w:b/>
        </w:rPr>
      </w:pPr>
      <w:r w:rsidRPr="006962D9">
        <w:rPr>
          <w:b/>
        </w:rPr>
        <w:t>до оголошення про проведення спрощеної закупівлі</w:t>
      </w:r>
    </w:p>
    <w:p w14:paraId="6EB9564C" w14:textId="77777777" w:rsidR="00BB4176" w:rsidRPr="006962D9" w:rsidRDefault="00BB4176" w:rsidP="00BB4176">
      <w:pPr>
        <w:spacing w:before="100" w:beforeAutospacing="1" w:after="100" w:afterAutospacing="1"/>
        <w:jc w:val="center"/>
        <w:rPr>
          <w:b/>
          <w:color w:val="000000"/>
          <w:lang w:eastAsia="ru-RU"/>
        </w:rPr>
      </w:pPr>
      <w:r w:rsidRPr="006962D9">
        <w:rPr>
          <w:b/>
          <w:color w:val="000000"/>
          <w:lang w:eastAsia="ru-RU"/>
        </w:rPr>
        <w:t>Вимоги до Учасників</w:t>
      </w:r>
    </w:p>
    <w:p w14:paraId="57308A0F" w14:textId="77777777" w:rsidR="00BB4176" w:rsidRPr="006962D9" w:rsidRDefault="00BB4176" w:rsidP="00BB4176">
      <w:pPr>
        <w:ind w:left="-567"/>
        <w:jc w:val="both"/>
        <w:rPr>
          <w:color w:val="000000"/>
          <w:lang w:eastAsia="ru-RU"/>
        </w:rPr>
      </w:pPr>
      <w:r w:rsidRPr="006962D9">
        <w:rPr>
          <w:color w:val="000000"/>
          <w:lang w:eastAsia="ru-RU"/>
        </w:rPr>
        <w:t xml:space="preserve">         Учасник повинен завантажити наступні документи в електронному (сканованому) вигляді у форматі «PDF» в електронній системі закупівель, електронний вигляд документів має бути чітким та відображати підписи та печатки (при наявності):</w:t>
      </w:r>
    </w:p>
    <w:p w14:paraId="7C2D4361" w14:textId="77777777" w:rsidR="00BB4176" w:rsidRPr="006962D9" w:rsidRDefault="00BB4176" w:rsidP="00BB4176">
      <w:pPr>
        <w:ind w:left="-567"/>
        <w:jc w:val="both"/>
        <w:rPr>
          <w:color w:val="000000"/>
          <w:lang w:eastAsia="ru-RU"/>
        </w:rPr>
      </w:pPr>
      <w:r w:rsidRPr="006962D9">
        <w:rPr>
          <w:color w:val="000000"/>
          <w:lang w:eastAsia="ru-RU"/>
        </w:rPr>
        <w:t>- довідка із зазначенням банківських реквізитів ;</w:t>
      </w:r>
    </w:p>
    <w:p w14:paraId="6F7EC996" w14:textId="77777777" w:rsidR="00BB4176" w:rsidRPr="006962D9" w:rsidRDefault="00BB4176" w:rsidP="00BB4176">
      <w:pPr>
        <w:ind w:left="-567"/>
        <w:jc w:val="both"/>
        <w:rPr>
          <w:color w:val="000000"/>
          <w:lang w:eastAsia="ru-RU"/>
        </w:rPr>
      </w:pPr>
      <w:r w:rsidRPr="006962D9">
        <w:rPr>
          <w:color w:val="000000"/>
          <w:lang w:eastAsia="ru-RU"/>
        </w:rPr>
        <w:t>- свідоцтво платника єдиного податку (якщо є його платником);</w:t>
      </w:r>
    </w:p>
    <w:p w14:paraId="6E086850" w14:textId="77777777" w:rsidR="00BB4176" w:rsidRPr="006962D9" w:rsidRDefault="00BB4176" w:rsidP="00BB4176">
      <w:pPr>
        <w:ind w:left="-567"/>
        <w:jc w:val="both"/>
        <w:rPr>
          <w:color w:val="000000"/>
          <w:lang w:eastAsia="ru-RU"/>
        </w:rPr>
      </w:pPr>
      <w:r w:rsidRPr="006962D9">
        <w:rPr>
          <w:color w:val="000000"/>
          <w:lang w:eastAsia="ru-RU"/>
        </w:rPr>
        <w:t>- свідоцтво платника податку на додану вартість (якщо є його платником);</w:t>
      </w:r>
    </w:p>
    <w:p w14:paraId="5396C9C2" w14:textId="77777777" w:rsidR="00BB4176" w:rsidRDefault="00BB4176" w:rsidP="00BB4176">
      <w:pPr>
        <w:ind w:left="-567"/>
        <w:jc w:val="both"/>
      </w:pPr>
      <w:r w:rsidRPr="006962D9">
        <w:rPr>
          <w:color w:val="000000"/>
          <w:lang w:eastAsia="ru-RU"/>
        </w:rPr>
        <w:t xml:space="preserve">- </w:t>
      </w:r>
      <w:r>
        <w:rPr>
          <w:color w:val="000000"/>
          <w:lang w:eastAsia="ru-RU"/>
        </w:rPr>
        <w:t>в</w:t>
      </w:r>
      <w:r w:rsidRPr="006E1462">
        <w:t>итяг з Єдиного державного реєстру юридичних осіб, фізичних осіб-підприємців та громадських формувань, що містить дані про останні реєстраційні дії (або виписка)</w:t>
      </w:r>
    </w:p>
    <w:p w14:paraId="5AC70BB0" w14:textId="77777777" w:rsidR="00BB4176" w:rsidRDefault="00BB4176" w:rsidP="00BB4176">
      <w:pPr>
        <w:ind w:left="-567"/>
        <w:jc w:val="both"/>
        <w:rPr>
          <w:color w:val="000000"/>
          <w:lang w:eastAsia="ru-RU"/>
        </w:rPr>
      </w:pPr>
    </w:p>
    <w:p w14:paraId="21185494" w14:textId="77777777" w:rsidR="00BB4176" w:rsidRPr="006962D9" w:rsidRDefault="00BB4176" w:rsidP="00BB4176">
      <w:pPr>
        <w:ind w:left="-567"/>
        <w:jc w:val="both"/>
      </w:pPr>
      <w:r w:rsidRPr="006962D9">
        <w:rPr>
          <w:color w:val="000000"/>
          <w:lang w:eastAsia="ru-RU"/>
        </w:rPr>
        <w:t>*</w:t>
      </w:r>
      <w:r w:rsidRPr="006962D9">
        <w:t>документи, що підтверджують повноваження відповідної особи або представника учасника процедури закупівлі щодо підпису документів пропозиції;</w:t>
      </w:r>
    </w:p>
    <w:p w14:paraId="3D716BFC" w14:textId="77777777" w:rsidR="00BB4176" w:rsidRPr="006962D9" w:rsidRDefault="00BB4176" w:rsidP="00BB4176">
      <w:pPr>
        <w:ind w:left="-567"/>
        <w:jc w:val="both"/>
      </w:pPr>
      <w:r w:rsidRPr="006962D9">
        <w:t>Учасник може визначити іншу уповноважену особу на підписання документів пропозиції. При цьому, учасник має надати замовнику, у складі пропозиції, відповідне доручення складене згідно чинного законодавства.</w:t>
      </w:r>
    </w:p>
    <w:p w14:paraId="4348818E" w14:textId="77777777" w:rsidR="00BB4176" w:rsidRPr="006962D9" w:rsidRDefault="00BB4176" w:rsidP="00BB4176">
      <w:pPr>
        <w:ind w:left="-567"/>
        <w:jc w:val="both"/>
        <w:rPr>
          <w:color w:val="000000"/>
          <w:lang w:eastAsia="ru-RU"/>
        </w:rPr>
      </w:pPr>
      <w:r w:rsidRPr="006962D9">
        <w:rPr>
          <w:color w:val="000000"/>
          <w:lang w:eastAsia="ru-RU"/>
        </w:rPr>
        <w:t>*належним чином завірена Учасником копія Статуту в останній (діючій) редакції або іншого установчого документу (вимога встановлюється до Учасників торгів - юридичних осіб).</w:t>
      </w:r>
    </w:p>
    <w:p w14:paraId="4F9F0AB6" w14:textId="77777777" w:rsidR="00BB4176" w:rsidRPr="006962D9" w:rsidRDefault="00BB4176" w:rsidP="00BB4176">
      <w:pPr>
        <w:ind w:left="-567"/>
        <w:jc w:val="both"/>
      </w:pPr>
      <w:r w:rsidRPr="006962D9">
        <w:t>*Інформацію та документи, які підтверджують відповідність пропозиції учасника вимогам (технічним, якісним, кількісним та іншим) до предмета закупівлі, установленим замовником згідно Додатку №1 до оголошення.</w:t>
      </w:r>
    </w:p>
    <w:p w14:paraId="236AD810" w14:textId="77777777" w:rsidR="00BB4176" w:rsidRPr="006825A8" w:rsidRDefault="00BB4176" w:rsidP="00BB4176">
      <w:pPr>
        <w:ind w:left="-567"/>
        <w:jc w:val="both"/>
      </w:pPr>
      <w:r w:rsidRPr="006825A8">
        <w:t>Учасник повинен підтвердити свою відповідність наступним кваліфікаційним критеріям:</w:t>
      </w:r>
    </w:p>
    <w:p w14:paraId="54EF9F86" w14:textId="77777777" w:rsidR="00BB4176" w:rsidRPr="006825A8" w:rsidRDefault="00BB4176" w:rsidP="00BB4176">
      <w:pPr>
        <w:ind w:left="-567"/>
        <w:jc w:val="both"/>
      </w:pPr>
      <w:r w:rsidRPr="006825A8">
        <w:rPr>
          <w:b/>
        </w:rPr>
        <w:t xml:space="preserve"> -</w:t>
      </w:r>
      <w:r w:rsidRPr="006825A8">
        <w:t>наявність документально підтвердженого досвіду виконання аналогічного (аналогічних) за предметом закупівлі договору (договорів)*:</w:t>
      </w:r>
    </w:p>
    <w:p w14:paraId="07C7BCFD" w14:textId="77777777" w:rsidR="00BB4176" w:rsidRDefault="00BB4176" w:rsidP="00BB4176">
      <w:pPr>
        <w:ind w:left="-567"/>
        <w:jc w:val="both"/>
      </w:pPr>
      <w:r w:rsidRPr="006825A8">
        <w:t xml:space="preserve">-сканована копія або оригіналу </w:t>
      </w:r>
      <w:r w:rsidRPr="006825A8">
        <w:rPr>
          <w:b/>
        </w:rPr>
        <w:t>одного аналогічного договору</w:t>
      </w:r>
      <w:r w:rsidRPr="006825A8">
        <w:rPr>
          <w:b/>
          <w:i/>
        </w:rPr>
        <w:t>*</w:t>
      </w:r>
      <w:r w:rsidRPr="006825A8">
        <w:t xml:space="preserve"> (з додатками, які є невід’ємною частиною договору, в разі наявності) щодо виконання такого </w:t>
      </w:r>
      <w:r w:rsidRPr="006825A8">
        <w:rPr>
          <w:b/>
        </w:rPr>
        <w:t>одного договору</w:t>
      </w:r>
      <w:r w:rsidRPr="006825A8">
        <w:t xml:space="preserve">  за період з 2019 по 2021 роки. </w:t>
      </w:r>
    </w:p>
    <w:p w14:paraId="14A9D934" w14:textId="77777777" w:rsidR="00BB4176" w:rsidRPr="00A561B0" w:rsidRDefault="00BB4176" w:rsidP="00BB4176">
      <w:pPr>
        <w:jc w:val="both"/>
        <w:rPr>
          <w:b/>
          <w:i/>
          <w:sz w:val="22"/>
          <w:szCs w:val="22"/>
          <w:u w:val="single"/>
          <w:shd w:val="clear" w:color="auto" w:fill="FFFFFF"/>
        </w:rPr>
      </w:pPr>
      <w:r w:rsidRPr="009811B9">
        <w:rPr>
          <w:i/>
        </w:rPr>
        <w:t xml:space="preserve">*під аналогічним договором відповідно до цієї Документації розуміється виконання учасником договору </w:t>
      </w:r>
      <w:r>
        <w:rPr>
          <w:i/>
        </w:rPr>
        <w:t xml:space="preserve">за ДК 021:2015: </w:t>
      </w:r>
      <w:r w:rsidRPr="00A561B0">
        <w:rPr>
          <w:b/>
          <w:i/>
          <w:color w:val="000000"/>
          <w:u w:val="single"/>
        </w:rPr>
        <w:t>33190000-8 Медичне обладнання та вироби медичного призначення різні</w:t>
      </w:r>
      <w:r w:rsidRPr="00A561B0">
        <w:rPr>
          <w:b/>
          <w:i/>
          <w:sz w:val="22"/>
          <w:szCs w:val="22"/>
          <w:u w:val="single"/>
          <w:shd w:val="clear" w:color="auto" w:fill="FFFFFF"/>
        </w:rPr>
        <w:t>.</w:t>
      </w:r>
    </w:p>
    <w:p w14:paraId="52FE6892" w14:textId="77777777" w:rsidR="00BB4176" w:rsidRPr="006962D9" w:rsidRDefault="00BB4176" w:rsidP="00BB4176">
      <w:pPr>
        <w:ind w:left="-567"/>
        <w:jc w:val="both"/>
      </w:pPr>
      <w:r w:rsidRPr="006962D9">
        <w:t xml:space="preserve">На підтвердження факту виконання аналогічного договору учасником додаються відскановані </w:t>
      </w:r>
      <w:r w:rsidRPr="006962D9">
        <w:rPr>
          <w:b/>
        </w:rPr>
        <w:t>оригінали видаткових накладних</w:t>
      </w:r>
      <w:r w:rsidRPr="006962D9">
        <w:t xml:space="preserve">, тобто документів, що засвідчують перелік, кількість, та суми виконання та </w:t>
      </w:r>
      <w:r w:rsidRPr="006962D9">
        <w:rPr>
          <w:color w:val="000000"/>
        </w:rPr>
        <w:t>скан-копію позитивного листа-відгуку.</w:t>
      </w:r>
    </w:p>
    <w:p w14:paraId="04FE8A3A" w14:textId="77777777" w:rsidR="00BB4176" w:rsidRDefault="00BB4176" w:rsidP="00BB4176">
      <w:pPr>
        <w:ind w:left="-567"/>
        <w:jc w:val="both"/>
        <w:rPr>
          <w:color w:val="000000"/>
          <w:lang w:eastAsia="ru-RU"/>
        </w:rPr>
      </w:pPr>
      <w:r w:rsidRPr="006962D9">
        <w:rPr>
          <w:color w:val="000000"/>
          <w:lang w:eastAsia="ru-RU"/>
        </w:rPr>
        <w:t xml:space="preserve">-Учасник закупівлі має надати </w:t>
      </w:r>
      <w:r w:rsidRPr="006962D9">
        <w:rPr>
          <w:b/>
          <w:color w:val="000000"/>
          <w:lang w:eastAsia="ru-RU"/>
        </w:rPr>
        <w:t>заповнений примірник Проєкту договору</w:t>
      </w:r>
      <w:r w:rsidRPr="006962D9">
        <w:rPr>
          <w:color w:val="000000"/>
          <w:lang w:eastAsia="ru-RU"/>
        </w:rPr>
        <w:t xml:space="preserve"> (Додаток № 3 до оголошення про проведення спрощеної закупівлі) та лист-згоду з умовами проєкту Договору.</w:t>
      </w:r>
    </w:p>
    <w:p w14:paraId="340976BD" w14:textId="77777777" w:rsidR="00BB4176" w:rsidRPr="00541726" w:rsidRDefault="00BB4176" w:rsidP="00BB4176">
      <w:pPr>
        <w:ind w:left="-567"/>
        <w:jc w:val="both"/>
        <w:rPr>
          <w:color w:val="000000"/>
          <w:lang w:eastAsia="ru-RU"/>
        </w:rPr>
      </w:pPr>
      <w:r w:rsidRPr="006962D9">
        <w:t>-Учасник закупівлі має подати цінову пропозиції згідно Додатку № 4 та не відступати від неї.</w:t>
      </w:r>
    </w:p>
    <w:p w14:paraId="6A1CF5D1" w14:textId="77777777" w:rsidR="00BB4176" w:rsidRPr="006962D9" w:rsidRDefault="00BB4176" w:rsidP="00BB4176">
      <w:pPr>
        <w:jc w:val="both"/>
        <w:rPr>
          <w:color w:val="000000"/>
          <w:lang w:eastAsia="ru-RU"/>
        </w:rPr>
      </w:pPr>
      <w:r w:rsidRPr="006962D9">
        <w:rPr>
          <w:color w:val="000000"/>
          <w:lang w:eastAsia="ru-RU"/>
        </w:rPr>
        <w:t>Копії документів повинні бути завірені Учасником належним чином.</w:t>
      </w:r>
    </w:p>
    <w:p w14:paraId="740F45DD" w14:textId="77777777" w:rsidR="00BB4176" w:rsidRPr="006962D9" w:rsidRDefault="00BB4176" w:rsidP="00BB4176">
      <w:pPr>
        <w:jc w:val="both"/>
        <w:rPr>
          <w:color w:val="000000"/>
          <w:lang w:eastAsia="ru-RU"/>
        </w:rPr>
      </w:pPr>
    </w:p>
    <w:p w14:paraId="08F8218E" w14:textId="77777777" w:rsidR="00BB4176" w:rsidRPr="006962D9" w:rsidRDefault="00BB4176" w:rsidP="00BB4176">
      <w:pPr>
        <w:jc w:val="center"/>
        <w:rPr>
          <w:b/>
          <w:color w:val="000000"/>
          <w:lang w:eastAsia="ru-RU"/>
        </w:rPr>
      </w:pPr>
      <w:r w:rsidRPr="006962D9">
        <w:rPr>
          <w:b/>
          <w:color w:val="000000"/>
          <w:lang w:eastAsia="ru-RU"/>
        </w:rPr>
        <w:t>Для укладання договору про закупівлю</w:t>
      </w:r>
    </w:p>
    <w:p w14:paraId="322BF836" w14:textId="77777777" w:rsidR="00BB4176" w:rsidRPr="006962D9" w:rsidRDefault="00BB4176" w:rsidP="00BB4176">
      <w:pPr>
        <w:jc w:val="both"/>
        <w:rPr>
          <w:color w:val="000000"/>
          <w:lang w:eastAsia="ru-RU"/>
        </w:rPr>
      </w:pPr>
      <w:r w:rsidRPr="006962D9">
        <w:rPr>
          <w:color w:val="000000"/>
          <w:lang w:eastAsia="ru-RU"/>
        </w:rPr>
        <w:t>Відповідно до ч. 2 ст. 41 Закону переможець спрощеної процедури закупівлі під час укладення договору про закупівлю повинен надати:</w:t>
      </w:r>
    </w:p>
    <w:p w14:paraId="5BDE0F39" w14:textId="77777777" w:rsidR="00BB4176" w:rsidRPr="006962D9" w:rsidRDefault="00BB4176" w:rsidP="00BB4176">
      <w:pPr>
        <w:jc w:val="both"/>
        <w:rPr>
          <w:color w:val="000000"/>
          <w:lang w:eastAsia="ru-RU"/>
        </w:rPr>
      </w:pPr>
      <w:r w:rsidRPr="006962D9">
        <w:rPr>
          <w:color w:val="000000"/>
          <w:lang w:eastAsia="ru-RU"/>
        </w:rPr>
        <w:t>1) відповідну інформацію про право підписання договору про закупівлю;</w:t>
      </w:r>
    </w:p>
    <w:p w14:paraId="70FAF537" w14:textId="77777777" w:rsidR="00BB4176" w:rsidRPr="006962D9" w:rsidRDefault="00BB4176" w:rsidP="00BB4176">
      <w:pPr>
        <w:jc w:val="both"/>
        <w:rPr>
          <w:color w:val="000000"/>
          <w:lang w:eastAsia="ru-RU"/>
        </w:rPr>
      </w:pPr>
      <w:r w:rsidRPr="006962D9">
        <w:rPr>
          <w:color w:val="000000"/>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 та у разі якщо про це було зазначено у тендерній документації/оголошенні про проведення спрощеної закупівлі чи вимагалося замовником під час переговорів у разі застосування переговорної процедури закупівлі.</w:t>
      </w:r>
    </w:p>
    <w:p w14:paraId="669E3451" w14:textId="77777777" w:rsidR="00BB4176" w:rsidRPr="006962D9" w:rsidRDefault="00BB4176" w:rsidP="00BB4176">
      <w:pPr>
        <w:jc w:val="both"/>
        <w:rPr>
          <w:color w:val="000000"/>
          <w:lang w:eastAsia="ru-RU"/>
        </w:rPr>
      </w:pPr>
      <w:r w:rsidRPr="006962D9">
        <w:rPr>
          <w:color w:val="000000"/>
          <w:lang w:eastAsia="ru-RU"/>
        </w:rPr>
        <w:t>У разі якщо переможцем процедури закупівлі/спрощеної закупівлі є об’єднання учасників, копія ліцензії або дозволу надається одним з учасників такого об’єднання учасників.</w:t>
      </w:r>
    </w:p>
    <w:p w14:paraId="5E49F2A6" w14:textId="77777777" w:rsidR="00BB4176" w:rsidRPr="006962D9" w:rsidRDefault="00BB4176" w:rsidP="00BB4176"/>
    <w:p w14:paraId="55EEA15F" w14:textId="77777777" w:rsidR="00BB4176" w:rsidRDefault="00BB4176" w:rsidP="00BB4176">
      <w:pPr>
        <w:spacing w:after="160" w:line="259" w:lineRule="auto"/>
        <w:rPr>
          <w:b/>
        </w:rPr>
      </w:pPr>
      <w:r>
        <w:rPr>
          <w:b/>
        </w:rPr>
        <w:br w:type="page"/>
      </w:r>
    </w:p>
    <w:p w14:paraId="3EB195E6" w14:textId="77777777" w:rsidR="00BB4176" w:rsidRPr="006962D9" w:rsidRDefault="00BB4176" w:rsidP="00BB4176">
      <w:pPr>
        <w:pStyle w:val="11"/>
        <w:tabs>
          <w:tab w:val="left" w:pos="4962"/>
        </w:tabs>
        <w:ind w:left="4962"/>
        <w:jc w:val="right"/>
        <w:rPr>
          <w:b/>
        </w:rPr>
      </w:pPr>
      <w:r w:rsidRPr="006962D9">
        <w:rPr>
          <w:b/>
        </w:rPr>
        <w:lastRenderedPageBreak/>
        <w:t>ДОДАТОК 3</w:t>
      </w:r>
    </w:p>
    <w:p w14:paraId="3DD070F8" w14:textId="77777777" w:rsidR="00BB4176" w:rsidRPr="006962D9" w:rsidRDefault="00BB4176" w:rsidP="00BB4176">
      <w:pPr>
        <w:pStyle w:val="11"/>
        <w:tabs>
          <w:tab w:val="left" w:pos="4962"/>
        </w:tabs>
        <w:ind w:left="4962"/>
        <w:jc w:val="right"/>
        <w:rPr>
          <w:b/>
        </w:rPr>
      </w:pPr>
      <w:r w:rsidRPr="006962D9">
        <w:rPr>
          <w:b/>
        </w:rPr>
        <w:t>до оголошення про проведення спрощеної закупівлі</w:t>
      </w:r>
    </w:p>
    <w:p w14:paraId="008AC0D3" w14:textId="30F06913" w:rsidR="00BB4176" w:rsidRDefault="00BB4176" w:rsidP="00BB4176">
      <w:pPr>
        <w:pStyle w:val="11"/>
        <w:tabs>
          <w:tab w:val="left" w:pos="4962"/>
        </w:tabs>
        <w:ind w:left="4962"/>
        <w:rPr>
          <w:b/>
        </w:rPr>
      </w:pPr>
    </w:p>
    <w:p w14:paraId="11FBBDF8" w14:textId="01B39230" w:rsidR="00531725" w:rsidRDefault="00531725" w:rsidP="00BB4176">
      <w:pPr>
        <w:pStyle w:val="11"/>
        <w:tabs>
          <w:tab w:val="left" w:pos="4962"/>
        </w:tabs>
        <w:ind w:left="4962"/>
        <w:rPr>
          <w:b/>
        </w:rPr>
      </w:pPr>
    </w:p>
    <w:p w14:paraId="60FBECAA" w14:textId="77777777" w:rsidR="00531725" w:rsidRPr="006962D9" w:rsidRDefault="00531725" w:rsidP="00BB4176">
      <w:pPr>
        <w:pStyle w:val="11"/>
        <w:tabs>
          <w:tab w:val="left" w:pos="4962"/>
        </w:tabs>
        <w:ind w:left="4962"/>
        <w:rPr>
          <w:b/>
        </w:rPr>
      </w:pPr>
    </w:p>
    <w:p w14:paraId="66141340" w14:textId="77777777" w:rsidR="00BB4176" w:rsidRPr="006962D9" w:rsidRDefault="00BB4176" w:rsidP="00BB4176">
      <w:pPr>
        <w:jc w:val="center"/>
        <w:rPr>
          <w:b/>
          <w:sz w:val="20"/>
        </w:rPr>
      </w:pPr>
      <w:r w:rsidRPr="006962D9">
        <w:rPr>
          <w:b/>
          <w:sz w:val="20"/>
        </w:rPr>
        <w:t xml:space="preserve">ПРОЄКТ ДОГОВОРУ </w:t>
      </w:r>
    </w:p>
    <w:p w14:paraId="2B336BB9" w14:textId="77777777" w:rsidR="00BB4176" w:rsidRPr="006962D9" w:rsidRDefault="00BB4176" w:rsidP="00BB4176">
      <w:pPr>
        <w:jc w:val="center"/>
        <w:rPr>
          <w:b/>
          <w:sz w:val="20"/>
        </w:rPr>
      </w:pPr>
    </w:p>
    <w:p w14:paraId="6EB8659B" w14:textId="2D4B0F3C" w:rsidR="00BB4176" w:rsidRPr="006962D9" w:rsidRDefault="00BB4176" w:rsidP="00BB4176">
      <w:pPr>
        <w:ind w:left="708" w:hanging="708"/>
        <w:jc w:val="both"/>
        <w:rPr>
          <w:sz w:val="20"/>
        </w:rPr>
      </w:pPr>
      <w:r w:rsidRPr="006962D9">
        <w:rPr>
          <w:sz w:val="20"/>
        </w:rPr>
        <w:t xml:space="preserve"> м. Рівне </w:t>
      </w:r>
      <w:r w:rsidRPr="006962D9">
        <w:rPr>
          <w:sz w:val="20"/>
        </w:rPr>
        <w:tab/>
      </w:r>
      <w:r w:rsidRPr="006962D9">
        <w:rPr>
          <w:sz w:val="20"/>
        </w:rPr>
        <w:tab/>
      </w:r>
      <w:r w:rsidRPr="006962D9">
        <w:rPr>
          <w:sz w:val="20"/>
        </w:rPr>
        <w:tab/>
      </w:r>
      <w:r w:rsidRPr="006962D9">
        <w:rPr>
          <w:sz w:val="20"/>
        </w:rPr>
        <w:tab/>
      </w:r>
      <w:r w:rsidRPr="006962D9">
        <w:rPr>
          <w:sz w:val="20"/>
        </w:rPr>
        <w:tab/>
      </w:r>
      <w:r w:rsidRPr="006962D9">
        <w:rPr>
          <w:sz w:val="20"/>
        </w:rPr>
        <w:tab/>
      </w:r>
      <w:r w:rsidRPr="006962D9">
        <w:rPr>
          <w:sz w:val="20"/>
        </w:rPr>
        <w:tab/>
        <w:t xml:space="preserve">                           ___ _____________ 202</w:t>
      </w:r>
      <w:r>
        <w:rPr>
          <w:sz w:val="20"/>
        </w:rPr>
        <w:t>2</w:t>
      </w:r>
      <w:r w:rsidRPr="006962D9">
        <w:rPr>
          <w:sz w:val="20"/>
        </w:rPr>
        <w:t xml:space="preserve"> р.</w:t>
      </w:r>
      <w:r w:rsidRPr="006962D9">
        <w:rPr>
          <w:sz w:val="20"/>
        </w:rPr>
        <w:tab/>
        <w:t xml:space="preserve"> </w:t>
      </w:r>
    </w:p>
    <w:p w14:paraId="331EDD80" w14:textId="77777777" w:rsidR="00BB4176" w:rsidRPr="006962D9" w:rsidRDefault="00BB4176" w:rsidP="00BB4176">
      <w:pPr>
        <w:pStyle w:val="a9"/>
        <w:ind w:firstLine="720"/>
        <w:jc w:val="both"/>
      </w:pPr>
      <w:r w:rsidRPr="006962D9">
        <w:rPr>
          <w:b/>
        </w:rPr>
        <w:t>Комунальне підприємство</w:t>
      </w:r>
      <w:r w:rsidRPr="006962D9">
        <w:t xml:space="preserve"> «</w:t>
      </w:r>
      <w:r w:rsidRPr="006962D9">
        <w:rPr>
          <w:b/>
        </w:rPr>
        <w:t>Обласний центр екстреної медичної допомоги та медицини катастроф» Рівненської обласної ради,</w:t>
      </w:r>
      <w:r w:rsidRPr="006962D9">
        <w:t xml:space="preserve"> надалі іменоване Замовник, в особі директора Бортніка Андрія Анатолійовича, який діє на підставі Статуту, з одного боку та ____________________________________________________________________________________________________________________________________________________________________ з іншого боку уклали даний Договір про наступне:</w:t>
      </w:r>
    </w:p>
    <w:p w14:paraId="42244A72" w14:textId="77777777" w:rsidR="00BB4176" w:rsidRPr="006962D9" w:rsidRDefault="00BB4176" w:rsidP="00BB4176">
      <w:pPr>
        <w:pStyle w:val="a9"/>
        <w:ind w:firstLine="720"/>
        <w:jc w:val="both"/>
      </w:pPr>
    </w:p>
    <w:p w14:paraId="0548D42E" w14:textId="77777777" w:rsidR="00BB4176" w:rsidRPr="006962D9" w:rsidRDefault="00BB4176" w:rsidP="00BB4176">
      <w:pPr>
        <w:jc w:val="center"/>
        <w:rPr>
          <w:b/>
        </w:rPr>
      </w:pPr>
      <w:r w:rsidRPr="006962D9">
        <w:rPr>
          <w:b/>
        </w:rPr>
        <w:t>1. Предмет та ціна  Договору</w:t>
      </w:r>
    </w:p>
    <w:p w14:paraId="5600973E" w14:textId="77777777" w:rsidR="00BB4176" w:rsidRDefault="00BB4176" w:rsidP="00BB4176">
      <w:pPr>
        <w:jc w:val="both"/>
      </w:pPr>
      <w:r w:rsidRPr="006962D9">
        <w:t xml:space="preserve">1.1. Продавець зобов’язується передати у власність Покупця Товар  згідно накладних. Товаром згідно даного Договору </w:t>
      </w:r>
      <w:r w:rsidRPr="006962D9">
        <w:rPr>
          <w:color w:val="000000"/>
          <w:lang w:eastAsia="ru-RU"/>
        </w:rPr>
        <w:t xml:space="preserve">є </w:t>
      </w:r>
      <w:r>
        <w:t xml:space="preserve"> _______________________________________________</w:t>
      </w:r>
    </w:p>
    <w:p w14:paraId="6FB6F7A4" w14:textId="77777777" w:rsidR="00BB4176" w:rsidRPr="006962D9" w:rsidRDefault="00BB4176" w:rsidP="00BB4176">
      <w:pPr>
        <w:jc w:val="both"/>
      </w:pPr>
      <w:r w:rsidRPr="006962D9">
        <w:t xml:space="preserve"> згідно з специфікацією (Додаток 1).</w:t>
      </w:r>
    </w:p>
    <w:p w14:paraId="594751C7" w14:textId="77777777" w:rsidR="00BB4176" w:rsidRPr="006962D9" w:rsidRDefault="00BB4176" w:rsidP="00BB4176">
      <w:pPr>
        <w:numPr>
          <w:ilvl w:val="1"/>
          <w:numId w:val="2"/>
        </w:numPr>
        <w:rPr>
          <w:color w:val="FF0000"/>
        </w:rPr>
      </w:pPr>
      <w:r w:rsidRPr="006962D9">
        <w:t>Ціна договору становить____________________________________________________.</w:t>
      </w:r>
    </w:p>
    <w:p w14:paraId="20191B3B" w14:textId="77777777" w:rsidR="00BB4176" w:rsidRPr="006962D9" w:rsidRDefault="00BB4176" w:rsidP="00BB4176">
      <w:pPr>
        <w:jc w:val="both"/>
        <w:rPr>
          <w:lang w:eastAsia="ru-RU"/>
        </w:rPr>
      </w:pPr>
      <w:r w:rsidRPr="006962D9">
        <w:t>1.3. Закупівля здійснюється відповідно до п.3</w:t>
      </w:r>
      <w:r w:rsidRPr="006962D9">
        <w:rPr>
          <w:vertAlign w:val="superscript"/>
        </w:rPr>
        <w:t>1</w:t>
      </w:r>
      <w:r w:rsidRPr="006962D9">
        <w:t xml:space="preserve"> Розділу Х “Прикінцеві та перехідні положення” Закону від 25.12.2015 року № </w:t>
      </w:r>
      <w:r w:rsidRPr="006962D9">
        <w:rPr>
          <w:bCs/>
          <w:shd w:val="clear" w:color="auto" w:fill="FFFFFF"/>
        </w:rPr>
        <w:t>922-VIII</w:t>
      </w:r>
      <w:r w:rsidRPr="006962D9">
        <w:t xml:space="preserve"> (зі змінами).</w:t>
      </w:r>
      <w:r w:rsidRPr="006962D9">
        <w:rPr>
          <w:color w:val="000000"/>
          <w:lang w:eastAsia="ru-RU"/>
        </w:rPr>
        <w:t xml:space="preserve"> Даний товар закуповується для здійснення заходів спрямованих на запобігання виникненню та поширенню, локалізацію та ліквідацію спалахів епідемії та пандемії коронавірусної хвороби.</w:t>
      </w:r>
    </w:p>
    <w:p w14:paraId="7E367B66" w14:textId="77777777" w:rsidR="00BB4176" w:rsidRPr="006962D9" w:rsidRDefault="00BB4176" w:rsidP="00BB4176">
      <w:pPr>
        <w:numPr>
          <w:ilvl w:val="0"/>
          <w:numId w:val="2"/>
        </w:numPr>
        <w:jc w:val="center"/>
        <w:rPr>
          <w:b/>
        </w:rPr>
      </w:pPr>
      <w:r w:rsidRPr="006962D9">
        <w:rPr>
          <w:b/>
        </w:rPr>
        <w:t>Порядок здійснення розрахунків за Договором</w:t>
      </w:r>
    </w:p>
    <w:p w14:paraId="0B28F783" w14:textId="6EB2695A" w:rsidR="00BB4176" w:rsidRPr="006962D9" w:rsidRDefault="00BB4176" w:rsidP="00BB4176">
      <w:pPr>
        <w:numPr>
          <w:ilvl w:val="1"/>
          <w:numId w:val="3"/>
        </w:numPr>
        <w:jc w:val="both"/>
      </w:pPr>
      <w:r w:rsidRPr="006962D9">
        <w:t xml:space="preserve">Оплата за товар проводиться згідно накладної у безготівковому порядку у національній валюті України шляхом переказу грошових коштів на банківський рахунок Постачальника </w:t>
      </w:r>
      <w:r>
        <w:rPr>
          <w:color w:val="000000"/>
        </w:rPr>
        <w:t xml:space="preserve">протягом </w:t>
      </w:r>
      <w:r w:rsidR="00297EF0" w:rsidRPr="00297EF0">
        <w:t>3</w:t>
      </w:r>
      <w:r w:rsidRPr="00297EF0">
        <w:t>0 (</w:t>
      </w:r>
      <w:r w:rsidR="00297EF0" w:rsidRPr="00297EF0">
        <w:t>три</w:t>
      </w:r>
      <w:r w:rsidRPr="00297EF0">
        <w:t xml:space="preserve">дцяти) календарних днів </w:t>
      </w:r>
      <w:r w:rsidRPr="006962D9">
        <w:rPr>
          <w:color w:val="000000"/>
        </w:rPr>
        <w:t>з моменту підписання представниками Сторін видаткових накладних.</w:t>
      </w:r>
      <w:r w:rsidRPr="006962D9">
        <w:t xml:space="preserve"> </w:t>
      </w:r>
    </w:p>
    <w:p w14:paraId="3DAC0F04" w14:textId="77777777" w:rsidR="00BB4176" w:rsidRPr="006962D9" w:rsidRDefault="00BB4176" w:rsidP="00BB4176">
      <w:pPr>
        <w:numPr>
          <w:ilvl w:val="0"/>
          <w:numId w:val="3"/>
        </w:numPr>
        <w:jc w:val="center"/>
        <w:rPr>
          <w:b/>
        </w:rPr>
      </w:pPr>
      <w:r w:rsidRPr="006962D9">
        <w:rPr>
          <w:b/>
        </w:rPr>
        <w:t>Кількість, термін і порядок поставки</w:t>
      </w:r>
    </w:p>
    <w:p w14:paraId="0CC8EFA9" w14:textId="77777777" w:rsidR="00BB4176" w:rsidRPr="006962D9" w:rsidRDefault="00BB4176" w:rsidP="00BB4176">
      <w:pPr>
        <w:numPr>
          <w:ilvl w:val="1"/>
          <w:numId w:val="3"/>
        </w:numPr>
        <w:jc w:val="both"/>
      </w:pPr>
      <w:r w:rsidRPr="006962D9">
        <w:t xml:space="preserve">Продавець зобов’язується передати товар Покупцю в кількості і номенклатурі  вказаних в накладній </w:t>
      </w:r>
    </w:p>
    <w:p w14:paraId="139EECC1" w14:textId="77777777" w:rsidR="00BB4176" w:rsidRPr="006962D9" w:rsidRDefault="00BB4176" w:rsidP="00BB4176">
      <w:pPr>
        <w:widowControl w:val="0"/>
        <w:autoSpaceDE w:val="0"/>
        <w:autoSpaceDN w:val="0"/>
        <w:adjustRightInd w:val="0"/>
      </w:pPr>
      <w:r w:rsidRPr="006962D9">
        <w:t xml:space="preserve">3.2.   Товар передається уповноваженим особам Покупця. </w:t>
      </w:r>
    </w:p>
    <w:p w14:paraId="52ED7118" w14:textId="77777777" w:rsidR="00BB4176" w:rsidRPr="006962D9" w:rsidRDefault="00BB4176" w:rsidP="00BB4176">
      <w:pPr>
        <w:widowControl w:val="0"/>
        <w:autoSpaceDE w:val="0"/>
        <w:autoSpaceDN w:val="0"/>
        <w:adjustRightInd w:val="0"/>
        <w:rPr>
          <w:b/>
          <w:bCs/>
          <w:color w:val="000000"/>
        </w:rPr>
      </w:pPr>
      <w:r w:rsidRPr="006962D9">
        <w:t xml:space="preserve">3.3.    </w:t>
      </w:r>
      <w:r w:rsidRPr="006962D9">
        <w:rPr>
          <w:snapToGrid w:val="0"/>
        </w:rPr>
        <w:t xml:space="preserve">Місце поставки (передачі) Товарів: за адресою Покупця: </w:t>
      </w:r>
      <w:r w:rsidRPr="006962D9">
        <w:rPr>
          <w:b/>
          <w:bCs/>
          <w:color w:val="000000"/>
        </w:rPr>
        <w:t>Рівненська область, місто Рівне, вулиця Котляревського 5</w:t>
      </w:r>
    </w:p>
    <w:p w14:paraId="7A187C68" w14:textId="77777777" w:rsidR="00BB4176" w:rsidRPr="006962D9" w:rsidRDefault="00BB4176" w:rsidP="00BB4176">
      <w:pPr>
        <w:jc w:val="both"/>
      </w:pPr>
      <w:r w:rsidRPr="006962D9">
        <w:t>3.4.  Продавець продає, а  Покупець купує Товар по асортименту, в кількості  і за (одиниць, в яких вимірюється товар) цінами, зазначеними в накладних.</w:t>
      </w:r>
    </w:p>
    <w:p w14:paraId="1869A80E" w14:textId="77777777" w:rsidR="00BB4176" w:rsidRPr="006962D9" w:rsidRDefault="00BB4176" w:rsidP="00BB4176">
      <w:pPr>
        <w:jc w:val="both"/>
      </w:pPr>
      <w:r w:rsidRPr="006825A8">
        <w:t xml:space="preserve">3.5. </w:t>
      </w:r>
      <w:r w:rsidRPr="00CB47B8">
        <w:t xml:space="preserve">Поставка товару:  </w:t>
      </w:r>
      <w:r w:rsidRPr="00297EF0">
        <w:t xml:space="preserve">на протязі 15 </w:t>
      </w:r>
      <w:r w:rsidRPr="00297EF0">
        <w:rPr>
          <w:lang w:val="ru-RU" w:eastAsia="ru-RU"/>
        </w:rPr>
        <w:t>(п’</w:t>
      </w:r>
      <w:r w:rsidRPr="00297EF0">
        <w:rPr>
          <w:lang w:eastAsia="ru-RU"/>
        </w:rPr>
        <w:t>ятнадцяти</w:t>
      </w:r>
      <w:r w:rsidRPr="00297EF0">
        <w:rPr>
          <w:lang w:val="ru-RU" w:eastAsia="ru-RU"/>
        </w:rPr>
        <w:t xml:space="preserve">) </w:t>
      </w:r>
      <w:r w:rsidRPr="00297EF0">
        <w:t xml:space="preserve">календарних днів </w:t>
      </w:r>
      <w:r w:rsidRPr="004B2644">
        <w:t>з дати підписання договору</w:t>
      </w:r>
      <w:r>
        <w:t>.</w:t>
      </w:r>
    </w:p>
    <w:p w14:paraId="2860E7BF" w14:textId="77777777" w:rsidR="00BB4176" w:rsidRPr="006962D9" w:rsidRDefault="00BB4176" w:rsidP="00BB4176">
      <w:pPr>
        <w:numPr>
          <w:ilvl w:val="0"/>
          <w:numId w:val="3"/>
        </w:numPr>
        <w:jc w:val="center"/>
        <w:rPr>
          <w:b/>
        </w:rPr>
      </w:pPr>
      <w:r w:rsidRPr="006962D9">
        <w:rPr>
          <w:b/>
        </w:rPr>
        <w:t>Порядок приймання</w:t>
      </w:r>
    </w:p>
    <w:p w14:paraId="28A748E1" w14:textId="77777777" w:rsidR="00BB4176" w:rsidRPr="006962D9" w:rsidRDefault="00BB4176" w:rsidP="00BB4176">
      <w:pPr>
        <w:numPr>
          <w:ilvl w:val="1"/>
          <w:numId w:val="3"/>
        </w:numPr>
        <w:jc w:val="both"/>
      </w:pPr>
      <w:r w:rsidRPr="006962D9">
        <w:t>Приймання товару за кількістю і якістю проводиться Покупцем згідно з чинним законодавством  України.</w:t>
      </w:r>
    </w:p>
    <w:p w14:paraId="34A3A5F2" w14:textId="77777777" w:rsidR="00BB4176" w:rsidRPr="006962D9" w:rsidRDefault="00BB4176" w:rsidP="00BB4176">
      <w:pPr>
        <w:numPr>
          <w:ilvl w:val="0"/>
          <w:numId w:val="3"/>
        </w:numPr>
        <w:jc w:val="center"/>
      </w:pPr>
      <w:r w:rsidRPr="006962D9">
        <w:rPr>
          <w:b/>
        </w:rPr>
        <w:t>Права, обов’язки сторін,</w:t>
      </w:r>
    </w:p>
    <w:p w14:paraId="05221653" w14:textId="77777777" w:rsidR="00BB4176" w:rsidRPr="006962D9" w:rsidRDefault="00BB4176" w:rsidP="00BB4176">
      <w:pPr>
        <w:jc w:val="center"/>
        <w:rPr>
          <w:b/>
        </w:rPr>
      </w:pPr>
      <w:r w:rsidRPr="006962D9">
        <w:rPr>
          <w:b/>
        </w:rPr>
        <w:t>способи забезпечення виконання зобов’язань</w:t>
      </w:r>
    </w:p>
    <w:p w14:paraId="07BF26BA" w14:textId="77777777" w:rsidR="00BB4176" w:rsidRPr="006962D9" w:rsidRDefault="00BB4176" w:rsidP="00BB4176">
      <w:pPr>
        <w:numPr>
          <w:ilvl w:val="1"/>
          <w:numId w:val="3"/>
        </w:numPr>
        <w:jc w:val="both"/>
      </w:pPr>
      <w:r w:rsidRPr="006962D9">
        <w:t>Продавець зобов’язується передати Покупцю Товар в кількості та якості, за цінами, зазначеними в накладних.</w:t>
      </w:r>
    </w:p>
    <w:p w14:paraId="4B3D665E" w14:textId="77777777" w:rsidR="00BB4176" w:rsidRPr="006962D9" w:rsidRDefault="00BB4176" w:rsidP="00BB4176">
      <w:pPr>
        <w:numPr>
          <w:ilvl w:val="1"/>
          <w:numId w:val="3"/>
        </w:numPr>
        <w:jc w:val="both"/>
      </w:pPr>
      <w:r w:rsidRPr="006962D9">
        <w:t>Покупець має право на отримання Товару в кількості, якості, номенклатурі та за цінами згідно накладної.</w:t>
      </w:r>
    </w:p>
    <w:p w14:paraId="0D8CF1DA" w14:textId="77777777" w:rsidR="00BB4176" w:rsidRPr="006962D9" w:rsidRDefault="00BB4176" w:rsidP="00BB4176">
      <w:pPr>
        <w:numPr>
          <w:ilvl w:val="1"/>
          <w:numId w:val="3"/>
        </w:numPr>
        <w:jc w:val="both"/>
      </w:pPr>
      <w:r w:rsidRPr="006962D9">
        <w:t>Покупець зобов’язується виконувати умови та порядок оплати за товар.</w:t>
      </w:r>
    </w:p>
    <w:p w14:paraId="7326F988" w14:textId="77777777" w:rsidR="00BB4176" w:rsidRPr="006962D9" w:rsidRDefault="00BB4176" w:rsidP="00BB4176">
      <w:pPr>
        <w:numPr>
          <w:ilvl w:val="1"/>
          <w:numId w:val="3"/>
        </w:numPr>
        <w:jc w:val="both"/>
      </w:pPr>
      <w:r w:rsidRPr="006962D9">
        <w:t>Продавець та Покупець гарантують виконання зобов’язань згідно даного Договору в повному обсязі.</w:t>
      </w:r>
    </w:p>
    <w:p w14:paraId="393FBF3B" w14:textId="77777777" w:rsidR="00BB4176" w:rsidRPr="006962D9" w:rsidRDefault="00BB4176" w:rsidP="00BB4176">
      <w:pPr>
        <w:numPr>
          <w:ilvl w:val="0"/>
          <w:numId w:val="3"/>
        </w:numPr>
        <w:jc w:val="center"/>
        <w:rPr>
          <w:b/>
        </w:rPr>
      </w:pPr>
      <w:r w:rsidRPr="006962D9">
        <w:rPr>
          <w:b/>
        </w:rPr>
        <w:t>Порядок вирішення суперечок</w:t>
      </w:r>
    </w:p>
    <w:p w14:paraId="5D9818C4" w14:textId="77777777" w:rsidR="00BB4176" w:rsidRPr="006962D9" w:rsidRDefault="00BB4176" w:rsidP="00BB4176">
      <w:pPr>
        <w:numPr>
          <w:ilvl w:val="1"/>
          <w:numId w:val="3"/>
        </w:numPr>
        <w:jc w:val="both"/>
      </w:pPr>
      <w:r w:rsidRPr="006962D9">
        <w:t>Претензії по кількості та якості повинні бути пред’явлені Продавцю відповідно чинного законодавства України, не пізніше одного місяця з моменту відвантаження товару.</w:t>
      </w:r>
    </w:p>
    <w:p w14:paraId="2EFB0B58" w14:textId="77777777" w:rsidR="00BB4176" w:rsidRPr="006962D9" w:rsidRDefault="00BB4176" w:rsidP="00BB4176">
      <w:pPr>
        <w:numPr>
          <w:ilvl w:val="1"/>
          <w:numId w:val="3"/>
        </w:numPr>
        <w:jc w:val="both"/>
      </w:pPr>
      <w:r w:rsidRPr="006962D9">
        <w:t>При не врегулюванні суперечки шляхом переговорів, вона підлягає розгляду Господарським судом.</w:t>
      </w:r>
    </w:p>
    <w:p w14:paraId="6FEEF746" w14:textId="77777777" w:rsidR="00BB4176" w:rsidRPr="006962D9" w:rsidRDefault="00BB4176" w:rsidP="00BB4176">
      <w:pPr>
        <w:numPr>
          <w:ilvl w:val="0"/>
          <w:numId w:val="3"/>
        </w:numPr>
        <w:jc w:val="center"/>
        <w:rPr>
          <w:b/>
        </w:rPr>
      </w:pPr>
      <w:r w:rsidRPr="006962D9">
        <w:rPr>
          <w:b/>
        </w:rPr>
        <w:lastRenderedPageBreak/>
        <w:t>Відповідальність сторін</w:t>
      </w:r>
    </w:p>
    <w:p w14:paraId="3D911D22" w14:textId="77777777" w:rsidR="00BB4176" w:rsidRPr="006962D9" w:rsidRDefault="00BB4176" w:rsidP="00BB4176">
      <w:pPr>
        <w:numPr>
          <w:ilvl w:val="1"/>
          <w:numId w:val="3"/>
        </w:numPr>
        <w:jc w:val="both"/>
      </w:pPr>
      <w:r w:rsidRPr="006962D9">
        <w:t>За порушення зобов’язань по договору сторони несуть взаємну цивільно-правову відповідальність, передбачену чинним законодавством України.</w:t>
      </w:r>
    </w:p>
    <w:p w14:paraId="03177FFD" w14:textId="77777777" w:rsidR="00BB4176" w:rsidRPr="006962D9" w:rsidRDefault="00BB4176" w:rsidP="00BB4176">
      <w:pPr>
        <w:numPr>
          <w:ilvl w:val="1"/>
          <w:numId w:val="3"/>
        </w:numPr>
        <w:jc w:val="both"/>
      </w:pPr>
      <w:r w:rsidRPr="006962D9">
        <w:t xml:space="preserve"> В разі порушення умов зобов’язання щодо якості (комплектності) товару Продавець сплачує штраф у розмірі двадцяти відсотків вартості неякісного, некомплектного товару.</w:t>
      </w:r>
    </w:p>
    <w:p w14:paraId="3795D032" w14:textId="77777777" w:rsidR="00BB4176" w:rsidRPr="006962D9" w:rsidRDefault="00BB4176" w:rsidP="00BB4176">
      <w:pPr>
        <w:numPr>
          <w:ilvl w:val="1"/>
          <w:numId w:val="3"/>
        </w:numPr>
        <w:jc w:val="both"/>
      </w:pPr>
      <w:r w:rsidRPr="006962D9">
        <w:t>Всі зміни та доповнення до договору є його невід’ємними частинами.</w:t>
      </w:r>
    </w:p>
    <w:p w14:paraId="0960EC5B" w14:textId="77777777" w:rsidR="00BB4176" w:rsidRPr="006962D9" w:rsidRDefault="00BB4176" w:rsidP="00BB4176">
      <w:pPr>
        <w:ind w:left="480"/>
        <w:jc w:val="both"/>
      </w:pPr>
    </w:p>
    <w:p w14:paraId="66580F89" w14:textId="77777777" w:rsidR="00BB4176" w:rsidRPr="006962D9" w:rsidRDefault="00BB4176" w:rsidP="00BB4176">
      <w:pPr>
        <w:numPr>
          <w:ilvl w:val="0"/>
          <w:numId w:val="3"/>
        </w:numPr>
        <w:jc w:val="center"/>
        <w:rPr>
          <w:b/>
        </w:rPr>
      </w:pPr>
      <w:r w:rsidRPr="006962D9">
        <w:rPr>
          <w:b/>
        </w:rPr>
        <w:t>Форс-мажор (непоборна сила)</w:t>
      </w:r>
    </w:p>
    <w:p w14:paraId="5B58E89D" w14:textId="77777777" w:rsidR="00BB4176" w:rsidRPr="006962D9" w:rsidRDefault="00BB4176" w:rsidP="00BB4176">
      <w:pPr>
        <w:numPr>
          <w:ilvl w:val="1"/>
          <w:numId w:val="3"/>
        </w:numPr>
        <w:jc w:val="both"/>
      </w:pPr>
      <w:r w:rsidRPr="006962D9">
        <w:t>Сторони звільняються від відповідальності у випадку обставин непоборної сили (воєнні дії, стихійне лихо, пожежі, епідемії, повені), що виникають незалежно від волі сторін, які стали перешкодою до повного або часткового виконання договору, наступ або дію яких, а також наслідки, не можливо було передбачити або запобігти розумними заходами.</w:t>
      </w:r>
    </w:p>
    <w:p w14:paraId="7CE0B3CF" w14:textId="77777777" w:rsidR="00BB4176" w:rsidRPr="006962D9" w:rsidRDefault="00BB4176" w:rsidP="00BB4176">
      <w:pPr>
        <w:numPr>
          <w:ilvl w:val="0"/>
          <w:numId w:val="3"/>
        </w:numPr>
        <w:jc w:val="center"/>
        <w:rPr>
          <w:b/>
        </w:rPr>
      </w:pPr>
      <w:r w:rsidRPr="006962D9">
        <w:rPr>
          <w:b/>
        </w:rPr>
        <w:t>Додаткові умови</w:t>
      </w:r>
    </w:p>
    <w:p w14:paraId="535F182A" w14:textId="77777777" w:rsidR="00BB4176" w:rsidRDefault="00BB4176" w:rsidP="00BB4176">
      <w:pPr>
        <w:numPr>
          <w:ilvl w:val="1"/>
          <w:numId w:val="3"/>
        </w:numPr>
        <w:jc w:val="both"/>
      </w:pPr>
      <w:r w:rsidRPr="006962D9">
        <w:t>Сторони зобов’язані при зміні юридичної адреси, банківських реквізитів повідомити негайно іншу сторону про внесені зміни.</w:t>
      </w:r>
    </w:p>
    <w:p w14:paraId="022EE8CA" w14:textId="77777777" w:rsidR="00BB4176" w:rsidRPr="006962D9" w:rsidRDefault="00BB4176" w:rsidP="00BB4176">
      <w:pPr>
        <w:numPr>
          <w:ilvl w:val="1"/>
          <w:numId w:val="3"/>
        </w:numPr>
        <w:jc w:val="both"/>
      </w:pPr>
      <w:r>
        <w:t>Істотні умови Договору не можуть змінюватися після його підписання до виконання зобов’язань Сторонами в повному обсязі, крім випадків, передбачених ч.5 ст.41 Закону України «Про публічні закупівлі». Зміни приймаються у письмовій формі шляхом складання додаткової угоди та вступають в дію з моменту підписання їх обома Сторонами.</w:t>
      </w:r>
    </w:p>
    <w:p w14:paraId="5CA54594" w14:textId="77777777" w:rsidR="00BB4176" w:rsidRPr="006962D9" w:rsidRDefault="00BB4176" w:rsidP="00BB4176">
      <w:pPr>
        <w:numPr>
          <w:ilvl w:val="1"/>
          <w:numId w:val="3"/>
        </w:numPr>
        <w:jc w:val="both"/>
      </w:pPr>
      <w:r w:rsidRPr="006962D9">
        <w:t>Договір може бути розірваний за невиконання умов Договору однією із сторін, при письмовому попередженні про це іншої сторони, за 10 днів.</w:t>
      </w:r>
    </w:p>
    <w:p w14:paraId="4B6B2173" w14:textId="77777777" w:rsidR="00BB4176" w:rsidRPr="006962D9" w:rsidRDefault="00BB4176" w:rsidP="00BB4176">
      <w:pPr>
        <w:numPr>
          <w:ilvl w:val="0"/>
          <w:numId w:val="3"/>
        </w:numPr>
        <w:jc w:val="center"/>
        <w:rPr>
          <w:b/>
        </w:rPr>
      </w:pPr>
      <w:r w:rsidRPr="006962D9">
        <w:rPr>
          <w:b/>
        </w:rPr>
        <w:t>Термін дії договору</w:t>
      </w:r>
    </w:p>
    <w:p w14:paraId="67EF0BB9" w14:textId="543EC4BE" w:rsidR="00BB4176" w:rsidRPr="006962D9" w:rsidRDefault="00BB4176" w:rsidP="00BB4176">
      <w:pPr>
        <w:numPr>
          <w:ilvl w:val="1"/>
          <w:numId w:val="3"/>
        </w:numPr>
        <w:jc w:val="both"/>
      </w:pPr>
      <w:r w:rsidRPr="006962D9">
        <w:t>Термін дії договору набирає чинності з дня його підписання і діє до 31 грудня  202</w:t>
      </w:r>
      <w:r w:rsidR="00686A6A">
        <w:t>2</w:t>
      </w:r>
      <w:r w:rsidRPr="006962D9">
        <w:t xml:space="preserve"> р.</w:t>
      </w:r>
    </w:p>
    <w:p w14:paraId="58A194F8" w14:textId="77777777" w:rsidR="00BB4176" w:rsidRPr="006962D9" w:rsidRDefault="00BB4176" w:rsidP="00BB4176">
      <w:pPr>
        <w:numPr>
          <w:ilvl w:val="1"/>
          <w:numId w:val="3"/>
        </w:numPr>
        <w:jc w:val="both"/>
      </w:pPr>
      <w:r w:rsidRPr="006962D9">
        <w:t>Даний договір складений у двох примірниках, які мають рівну юридичну силу, по одному для кожної із сторін.</w:t>
      </w:r>
    </w:p>
    <w:p w14:paraId="49DCC2FD" w14:textId="77777777" w:rsidR="00BB4176" w:rsidRPr="006962D9" w:rsidRDefault="00BB4176" w:rsidP="00BB4176">
      <w:pPr>
        <w:ind w:left="480"/>
        <w:jc w:val="both"/>
      </w:pPr>
    </w:p>
    <w:p w14:paraId="35313608" w14:textId="77777777" w:rsidR="00BB4176" w:rsidRPr="006962D9" w:rsidRDefault="00BB4176" w:rsidP="00BB4176">
      <w:pPr>
        <w:tabs>
          <w:tab w:val="left" w:pos="709"/>
        </w:tabs>
        <w:jc w:val="center"/>
        <w:rPr>
          <w:lang w:eastAsia="ru-RU"/>
        </w:rPr>
      </w:pPr>
      <w:r w:rsidRPr="006962D9">
        <w:t xml:space="preserve">    </w:t>
      </w:r>
      <w:r w:rsidRPr="006962D9">
        <w:rPr>
          <w:b/>
        </w:rPr>
        <w:t>11.</w:t>
      </w:r>
      <w:r w:rsidRPr="006962D9">
        <w:t xml:space="preserve"> </w:t>
      </w:r>
      <w:r w:rsidRPr="006962D9">
        <w:rPr>
          <w:b/>
          <w:bCs/>
        </w:rPr>
        <w:t>Додатки до Договору</w:t>
      </w:r>
    </w:p>
    <w:p w14:paraId="3BF2ADBE" w14:textId="77777777" w:rsidR="00BB4176" w:rsidRPr="006962D9" w:rsidRDefault="00BB4176" w:rsidP="00BB4176">
      <w:pPr>
        <w:ind w:left="480"/>
        <w:jc w:val="both"/>
        <w:rPr>
          <w:lang w:eastAsia="ru-RU"/>
        </w:rPr>
      </w:pPr>
      <w:r w:rsidRPr="006962D9">
        <w:rPr>
          <w:lang w:eastAsia="ru-RU"/>
        </w:rPr>
        <w:t xml:space="preserve">Додаток №1 – Специфікація </w:t>
      </w:r>
    </w:p>
    <w:p w14:paraId="68002DE2" w14:textId="77777777" w:rsidR="00BB4176" w:rsidRPr="006962D9" w:rsidRDefault="00BB4176" w:rsidP="00BB4176">
      <w:pPr>
        <w:ind w:left="480"/>
        <w:jc w:val="both"/>
      </w:pPr>
    </w:p>
    <w:p w14:paraId="69ED2B77" w14:textId="77777777" w:rsidR="00BB4176" w:rsidRPr="006962D9" w:rsidRDefault="00BB4176" w:rsidP="00BB4176">
      <w:pPr>
        <w:widowControl w:val="0"/>
        <w:tabs>
          <w:tab w:val="left" w:pos="709"/>
        </w:tabs>
        <w:suppressAutoHyphens/>
        <w:jc w:val="center"/>
        <w:rPr>
          <w:b/>
          <w:bCs/>
        </w:rPr>
      </w:pPr>
      <w:r w:rsidRPr="006962D9">
        <w:rPr>
          <w:b/>
          <w:lang w:eastAsia="ar-SA"/>
        </w:rPr>
        <w:t xml:space="preserve">12. </w:t>
      </w:r>
      <w:r w:rsidRPr="006962D9">
        <w:rPr>
          <w:b/>
          <w:bCs/>
        </w:rPr>
        <w:t>Місцезнаходження та банківські реквізити Сторін</w:t>
      </w:r>
    </w:p>
    <w:p w14:paraId="4AA95171" w14:textId="77777777" w:rsidR="00BB4176" w:rsidRPr="006962D9" w:rsidRDefault="00BB4176" w:rsidP="00BB4176">
      <w:pPr>
        <w:widowControl w:val="0"/>
        <w:tabs>
          <w:tab w:val="left" w:pos="709"/>
        </w:tabs>
        <w:suppressAutoHyphens/>
        <w:jc w:val="center"/>
        <w:rPr>
          <w:b/>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605"/>
      </w:tblGrid>
      <w:tr w:rsidR="00BB4176" w:rsidRPr="006962D9" w14:paraId="5DF7679D" w14:textId="77777777" w:rsidTr="00A24AA9">
        <w:tc>
          <w:tcPr>
            <w:tcW w:w="5068" w:type="dxa"/>
          </w:tcPr>
          <w:p w14:paraId="5CA63464" w14:textId="77777777" w:rsidR="00BB4176" w:rsidRPr="006962D9" w:rsidRDefault="00BB4176" w:rsidP="00A24AA9">
            <w:pPr>
              <w:tabs>
                <w:tab w:val="left" w:pos="0"/>
              </w:tabs>
              <w:jc w:val="center"/>
              <w:rPr>
                <w:b/>
                <w:u w:val="single"/>
              </w:rPr>
            </w:pPr>
            <w:r>
              <w:rPr>
                <w:b/>
                <w:u w:val="single"/>
              </w:rPr>
              <w:t>ПОКУПЕЦЬ</w:t>
            </w:r>
          </w:p>
          <w:p w14:paraId="6F34C015" w14:textId="77777777" w:rsidR="00BB4176" w:rsidRPr="006962D9" w:rsidRDefault="00BB4176" w:rsidP="00A24AA9">
            <w:pPr>
              <w:tabs>
                <w:tab w:val="left" w:pos="0"/>
              </w:tabs>
              <w:rPr>
                <w:b/>
              </w:rPr>
            </w:pPr>
            <w:r w:rsidRPr="006962D9">
              <w:rPr>
                <w:b/>
              </w:rPr>
              <w:t xml:space="preserve">Комунальне підприємство "Обласний центр екстреної медичної допомоги та медицини катастроф" Рівненської обласної ради </w:t>
            </w:r>
          </w:p>
          <w:p w14:paraId="55B9EB13" w14:textId="77777777" w:rsidR="00BB4176" w:rsidRPr="006962D9" w:rsidRDefault="00BB4176" w:rsidP="00A24AA9">
            <w:pPr>
              <w:tabs>
                <w:tab w:val="left" w:pos="0"/>
              </w:tabs>
            </w:pPr>
            <w:r w:rsidRPr="006962D9">
              <w:t>33028, м. Рівне, вул. Котляревського, 5</w:t>
            </w:r>
          </w:p>
          <w:p w14:paraId="587C2512" w14:textId="77777777" w:rsidR="00BB4176" w:rsidRPr="006962D9" w:rsidRDefault="00BB4176" w:rsidP="00A24AA9">
            <w:pPr>
              <w:tabs>
                <w:tab w:val="left" w:pos="0"/>
              </w:tabs>
            </w:pPr>
            <w:r w:rsidRPr="006962D9">
              <w:t>ЄДРПОУ 26353256</w:t>
            </w:r>
          </w:p>
          <w:p w14:paraId="2DA71655" w14:textId="32D09FEE" w:rsidR="00BB4176" w:rsidRPr="006962D9" w:rsidRDefault="00BB4176" w:rsidP="00A24AA9">
            <w:pPr>
              <w:tabs>
                <w:tab w:val="left" w:pos="0"/>
              </w:tabs>
            </w:pPr>
            <w:r w:rsidRPr="006962D9">
              <w:t>р/р UA</w:t>
            </w:r>
            <w:r w:rsidR="00686A6A">
              <w:t>153052990000026000020703614</w:t>
            </w:r>
          </w:p>
          <w:p w14:paraId="7E1078D7" w14:textId="77777777" w:rsidR="00BB4176" w:rsidRPr="006962D9" w:rsidRDefault="00BB4176" w:rsidP="00A24AA9">
            <w:pPr>
              <w:tabs>
                <w:tab w:val="left" w:pos="0"/>
              </w:tabs>
            </w:pPr>
            <w:r w:rsidRPr="006962D9">
              <w:t>в АТ КБ “Приват Банк”</w:t>
            </w:r>
          </w:p>
          <w:p w14:paraId="58F8D8A0" w14:textId="53314E37" w:rsidR="00BB4176" w:rsidRPr="006962D9" w:rsidRDefault="00BB4176" w:rsidP="00A24AA9">
            <w:pPr>
              <w:tabs>
                <w:tab w:val="left" w:pos="0"/>
              </w:tabs>
            </w:pPr>
            <w:r w:rsidRPr="006962D9">
              <w:t xml:space="preserve">МФО </w:t>
            </w:r>
            <w:r w:rsidR="00686A6A">
              <w:t>305299</w:t>
            </w:r>
          </w:p>
          <w:p w14:paraId="5D9B4A2A" w14:textId="26B8CAAC" w:rsidR="00BB4176" w:rsidRPr="006962D9" w:rsidRDefault="00BB4176" w:rsidP="00A24AA9">
            <w:pPr>
              <w:tabs>
                <w:tab w:val="left" w:pos="0"/>
              </w:tabs>
            </w:pPr>
            <w:r w:rsidRPr="006962D9">
              <w:t xml:space="preserve">тел. </w:t>
            </w:r>
            <w:r w:rsidR="00686A6A">
              <w:t xml:space="preserve">(0362) </w:t>
            </w:r>
            <w:r w:rsidRPr="006962D9">
              <w:t>63-55-38</w:t>
            </w:r>
          </w:p>
          <w:p w14:paraId="29791782" w14:textId="77777777" w:rsidR="00BB4176" w:rsidRPr="006962D9" w:rsidRDefault="00BB4176" w:rsidP="00A24AA9">
            <w:pPr>
              <w:tabs>
                <w:tab w:val="left" w:pos="0"/>
              </w:tabs>
            </w:pPr>
            <w:r w:rsidRPr="006962D9">
              <w:t xml:space="preserve">e-mail: </w:t>
            </w:r>
            <w:hyperlink r:id="rId7" w:history="1">
              <w:r w:rsidRPr="006962D9">
                <w:rPr>
                  <w:rStyle w:val="ac"/>
                  <w:rFonts w:eastAsia="Calibri"/>
                </w:rPr>
                <w:t>rivnesshmd@gmail.com</w:t>
              </w:r>
            </w:hyperlink>
          </w:p>
          <w:p w14:paraId="25879F6F" w14:textId="77777777" w:rsidR="00BB4176" w:rsidRPr="006962D9" w:rsidRDefault="00BB4176" w:rsidP="00A24AA9">
            <w:pPr>
              <w:tabs>
                <w:tab w:val="left" w:pos="0"/>
              </w:tabs>
            </w:pPr>
            <w:r w:rsidRPr="006962D9">
              <w:t>ІПН 263532517160</w:t>
            </w:r>
          </w:p>
          <w:p w14:paraId="5EFC2A8E" w14:textId="77777777" w:rsidR="00BB4176" w:rsidRPr="006962D9" w:rsidRDefault="00BB4176" w:rsidP="00A24AA9">
            <w:pPr>
              <w:tabs>
                <w:tab w:val="left" w:pos="0"/>
              </w:tabs>
            </w:pPr>
          </w:p>
          <w:p w14:paraId="0AF9837F" w14:textId="77777777" w:rsidR="00BB4176" w:rsidRPr="006962D9" w:rsidRDefault="00BB4176" w:rsidP="00A24AA9">
            <w:pPr>
              <w:tabs>
                <w:tab w:val="left" w:pos="0"/>
              </w:tabs>
            </w:pPr>
            <w:r w:rsidRPr="006962D9">
              <w:rPr>
                <w:b/>
              </w:rPr>
              <w:t>Директор</w:t>
            </w:r>
            <w:r w:rsidRPr="006962D9">
              <w:t xml:space="preserve"> ________Андрій БОРТНІК</w:t>
            </w:r>
          </w:p>
          <w:p w14:paraId="213666EC" w14:textId="77777777" w:rsidR="00BB4176" w:rsidRPr="006962D9" w:rsidRDefault="00BB4176" w:rsidP="00A24AA9">
            <w:pPr>
              <w:tabs>
                <w:tab w:val="left" w:pos="0"/>
              </w:tabs>
            </w:pPr>
          </w:p>
        </w:tc>
        <w:tc>
          <w:tcPr>
            <w:tcW w:w="5069" w:type="dxa"/>
          </w:tcPr>
          <w:p w14:paraId="3F171FA9" w14:textId="77777777" w:rsidR="00BB4176" w:rsidRPr="006962D9" w:rsidRDefault="00BB4176" w:rsidP="00A24AA9">
            <w:pPr>
              <w:tabs>
                <w:tab w:val="left" w:pos="0"/>
              </w:tabs>
              <w:jc w:val="center"/>
              <w:rPr>
                <w:b/>
                <w:u w:val="single"/>
              </w:rPr>
            </w:pPr>
            <w:r>
              <w:rPr>
                <w:b/>
                <w:u w:val="single"/>
              </w:rPr>
              <w:t>ПРОДАВЕЦЬ</w:t>
            </w:r>
          </w:p>
          <w:p w14:paraId="75266B83" w14:textId="77777777" w:rsidR="00BB4176" w:rsidRPr="006962D9" w:rsidRDefault="00BB4176" w:rsidP="00A24AA9">
            <w:pPr>
              <w:tabs>
                <w:tab w:val="left" w:pos="0"/>
              </w:tabs>
              <w:jc w:val="center"/>
              <w:rPr>
                <w:b/>
                <w:u w:val="single"/>
              </w:rPr>
            </w:pPr>
          </w:p>
        </w:tc>
      </w:tr>
    </w:tbl>
    <w:p w14:paraId="774EE8F1" w14:textId="77777777" w:rsidR="00BB4176" w:rsidRPr="006962D9" w:rsidRDefault="00BB4176" w:rsidP="00BB4176">
      <w:pPr>
        <w:pStyle w:val="11"/>
        <w:jc w:val="center"/>
        <w:rPr>
          <w:b/>
        </w:rPr>
      </w:pPr>
    </w:p>
    <w:p w14:paraId="294B6FDF" w14:textId="77777777" w:rsidR="00BB4176" w:rsidRPr="006962D9" w:rsidRDefault="00BB4176" w:rsidP="00BB4176">
      <w:pPr>
        <w:pStyle w:val="11"/>
        <w:jc w:val="center"/>
        <w:rPr>
          <w:b/>
        </w:rPr>
      </w:pPr>
    </w:p>
    <w:p w14:paraId="4E0F7D7A" w14:textId="77777777" w:rsidR="00BB4176" w:rsidRPr="006962D9" w:rsidRDefault="00BB4176" w:rsidP="00BB4176">
      <w:pPr>
        <w:pStyle w:val="11"/>
        <w:jc w:val="center"/>
        <w:rPr>
          <w:b/>
        </w:rPr>
      </w:pPr>
    </w:p>
    <w:p w14:paraId="434D8564" w14:textId="77777777" w:rsidR="00BB4176" w:rsidRPr="006962D9" w:rsidRDefault="00BB4176" w:rsidP="00BB4176">
      <w:pPr>
        <w:pStyle w:val="11"/>
        <w:jc w:val="center"/>
        <w:rPr>
          <w:b/>
        </w:rPr>
      </w:pPr>
    </w:p>
    <w:p w14:paraId="10031F87" w14:textId="77777777" w:rsidR="00BB4176" w:rsidRPr="006962D9" w:rsidRDefault="00BB4176" w:rsidP="00BB4176">
      <w:pPr>
        <w:pStyle w:val="11"/>
        <w:jc w:val="center"/>
        <w:rPr>
          <w:b/>
        </w:rPr>
      </w:pPr>
    </w:p>
    <w:p w14:paraId="62DD3B7B" w14:textId="77777777" w:rsidR="00BB4176" w:rsidRPr="006962D9" w:rsidRDefault="00BB4176" w:rsidP="00BB4176">
      <w:pPr>
        <w:ind w:left="-540"/>
        <w:jc w:val="right"/>
        <w:rPr>
          <w:color w:val="000000"/>
          <w:sz w:val="27"/>
          <w:szCs w:val="27"/>
          <w:lang w:eastAsia="ru-RU"/>
        </w:rPr>
      </w:pPr>
    </w:p>
    <w:p w14:paraId="5C3FDBC9" w14:textId="77777777" w:rsidR="00BB4176" w:rsidRDefault="00BB4176" w:rsidP="00BB4176">
      <w:pPr>
        <w:spacing w:after="160" w:line="259" w:lineRule="auto"/>
        <w:rPr>
          <w:lang w:eastAsia="ru-RU"/>
        </w:rPr>
      </w:pPr>
      <w:r>
        <w:rPr>
          <w:lang w:eastAsia="ru-RU"/>
        </w:rPr>
        <w:br w:type="page"/>
      </w:r>
    </w:p>
    <w:p w14:paraId="18DFA2C3" w14:textId="77777777" w:rsidR="00BB4176" w:rsidRPr="006962D9" w:rsidRDefault="00BB4176" w:rsidP="00BB4176">
      <w:pPr>
        <w:ind w:left="-540"/>
        <w:jc w:val="right"/>
        <w:rPr>
          <w:lang w:eastAsia="ru-RU"/>
        </w:rPr>
      </w:pPr>
      <w:r w:rsidRPr="006962D9">
        <w:rPr>
          <w:lang w:eastAsia="ru-RU"/>
        </w:rPr>
        <w:lastRenderedPageBreak/>
        <w:t>Додаток 1</w:t>
      </w:r>
    </w:p>
    <w:p w14:paraId="5673C62A" w14:textId="3CF5C518" w:rsidR="00BB4176" w:rsidRPr="006962D9" w:rsidRDefault="00BB4176" w:rsidP="00BB4176">
      <w:pPr>
        <w:jc w:val="right"/>
        <w:rPr>
          <w:lang w:eastAsia="ru-RU"/>
        </w:rPr>
      </w:pPr>
      <w:r w:rsidRPr="006962D9">
        <w:rPr>
          <w:lang w:eastAsia="ru-RU"/>
        </w:rPr>
        <w:t>до Договору  № __ від «__»___202</w:t>
      </w:r>
      <w:r>
        <w:rPr>
          <w:lang w:eastAsia="ru-RU"/>
        </w:rPr>
        <w:t>2</w:t>
      </w:r>
      <w:r w:rsidRPr="006962D9">
        <w:rPr>
          <w:lang w:eastAsia="ru-RU"/>
        </w:rPr>
        <w:t xml:space="preserve"> р. </w:t>
      </w:r>
    </w:p>
    <w:p w14:paraId="3286235B" w14:textId="77777777" w:rsidR="00BB4176" w:rsidRPr="006962D9" w:rsidRDefault="00BB4176" w:rsidP="00BB4176">
      <w:pPr>
        <w:jc w:val="right"/>
        <w:rPr>
          <w:lang w:eastAsia="ru-RU"/>
        </w:rPr>
      </w:pPr>
    </w:p>
    <w:p w14:paraId="5F073BB0" w14:textId="77777777" w:rsidR="00BB4176" w:rsidRPr="006962D9" w:rsidRDefault="00BB4176" w:rsidP="00BB4176">
      <w:pPr>
        <w:jc w:val="right"/>
        <w:rPr>
          <w:lang w:eastAsia="ru-RU"/>
        </w:rPr>
      </w:pPr>
    </w:p>
    <w:p w14:paraId="3389C2C7" w14:textId="77777777" w:rsidR="00BB4176" w:rsidRPr="006962D9" w:rsidRDefault="00BB4176" w:rsidP="00BB4176">
      <w:pPr>
        <w:keepNext/>
        <w:ind w:left="360" w:firstLine="550"/>
        <w:jc w:val="center"/>
        <w:outlineLvl w:val="3"/>
        <w:rPr>
          <w:b/>
          <w:bCs/>
          <w:lang w:eastAsia="ru-RU"/>
        </w:rPr>
      </w:pPr>
      <w:r w:rsidRPr="006962D9">
        <w:rPr>
          <w:b/>
          <w:bCs/>
          <w:lang w:eastAsia="ru-RU"/>
        </w:rPr>
        <w:t>СПЕЦИФІКАЦІЯ</w:t>
      </w:r>
    </w:p>
    <w:p w14:paraId="47021F17" w14:textId="77777777" w:rsidR="00BB4176" w:rsidRPr="006962D9" w:rsidRDefault="00BB4176" w:rsidP="00BB4176">
      <w:pPr>
        <w:ind w:left="-540"/>
        <w:jc w:val="center"/>
        <w:rPr>
          <w:b/>
          <w:lang w:eastAsia="ru-RU"/>
        </w:rPr>
      </w:pPr>
    </w:p>
    <w:tbl>
      <w:tblPr>
        <w:tblW w:w="9531" w:type="dxa"/>
        <w:tblInd w:w="134" w:type="dxa"/>
        <w:tblLayout w:type="fixed"/>
        <w:tblLook w:val="0000" w:firstRow="0" w:lastRow="0" w:firstColumn="0" w:lastColumn="0" w:noHBand="0" w:noVBand="0"/>
      </w:tblPr>
      <w:tblGrid>
        <w:gridCol w:w="616"/>
        <w:gridCol w:w="3580"/>
        <w:gridCol w:w="972"/>
        <w:gridCol w:w="853"/>
        <w:gridCol w:w="1089"/>
        <w:gridCol w:w="1209"/>
        <w:gridCol w:w="1212"/>
      </w:tblGrid>
      <w:tr w:rsidR="00BB4176" w:rsidRPr="006962D9" w14:paraId="3F856071" w14:textId="77777777" w:rsidTr="00A24AA9">
        <w:trPr>
          <w:trHeight w:val="717"/>
        </w:trPr>
        <w:tc>
          <w:tcPr>
            <w:tcW w:w="616" w:type="dxa"/>
            <w:tcBorders>
              <w:top w:val="single" w:sz="6" w:space="0" w:color="auto"/>
              <w:left w:val="single" w:sz="6" w:space="0" w:color="auto"/>
              <w:right w:val="single" w:sz="6" w:space="0" w:color="auto"/>
            </w:tcBorders>
            <w:shd w:val="clear" w:color="auto" w:fill="D9D9D9"/>
            <w:vAlign w:val="center"/>
          </w:tcPr>
          <w:p w14:paraId="376F842E" w14:textId="77777777" w:rsidR="00BB4176" w:rsidRPr="006962D9" w:rsidRDefault="00BB4176" w:rsidP="00A24AA9">
            <w:pPr>
              <w:widowControl w:val="0"/>
              <w:tabs>
                <w:tab w:val="left" w:pos="0"/>
              </w:tabs>
              <w:autoSpaceDE w:val="0"/>
              <w:autoSpaceDN w:val="0"/>
              <w:adjustRightInd w:val="0"/>
              <w:jc w:val="center"/>
              <w:rPr>
                <w:b/>
                <w:bCs/>
                <w:sz w:val="16"/>
                <w:szCs w:val="16"/>
                <w:lang w:eastAsia="ru-RU"/>
              </w:rPr>
            </w:pPr>
            <w:r w:rsidRPr="006962D9">
              <w:rPr>
                <w:b/>
                <w:bCs/>
                <w:sz w:val="16"/>
                <w:szCs w:val="16"/>
                <w:lang w:eastAsia="ru-RU"/>
              </w:rPr>
              <w:t xml:space="preserve">№ з/п  </w:t>
            </w:r>
          </w:p>
        </w:tc>
        <w:tc>
          <w:tcPr>
            <w:tcW w:w="3580" w:type="dxa"/>
            <w:tcBorders>
              <w:top w:val="single" w:sz="6" w:space="0" w:color="auto"/>
              <w:left w:val="single" w:sz="6" w:space="0" w:color="auto"/>
              <w:right w:val="single" w:sz="4" w:space="0" w:color="auto"/>
            </w:tcBorders>
            <w:shd w:val="clear" w:color="auto" w:fill="D9D9D9"/>
            <w:vAlign w:val="center"/>
          </w:tcPr>
          <w:p w14:paraId="4C2EB5D9" w14:textId="77777777" w:rsidR="00BB4176" w:rsidRPr="006962D9" w:rsidRDefault="00BB4176" w:rsidP="00A24AA9">
            <w:pPr>
              <w:pStyle w:val="a7"/>
              <w:jc w:val="center"/>
              <w:rPr>
                <w:rFonts w:ascii="Times New Roman" w:hAnsi="Times New Roman"/>
                <w:i/>
                <w:sz w:val="16"/>
                <w:szCs w:val="16"/>
                <w:lang w:val="uk-UA" w:eastAsia="ru-RU"/>
              </w:rPr>
            </w:pPr>
            <w:r w:rsidRPr="006962D9">
              <w:rPr>
                <w:rFonts w:ascii="Times New Roman" w:hAnsi="Times New Roman"/>
                <w:b/>
                <w:sz w:val="16"/>
                <w:szCs w:val="16"/>
                <w:lang w:val="uk-UA" w:eastAsia="ru-RU"/>
              </w:rPr>
              <w:t>Найменування товару</w:t>
            </w:r>
            <w:r w:rsidRPr="006962D9">
              <w:rPr>
                <w:rFonts w:ascii="Times New Roman" w:hAnsi="Times New Roman"/>
                <w:i/>
                <w:sz w:val="16"/>
                <w:szCs w:val="16"/>
                <w:lang w:val="uk-UA" w:eastAsia="ru-RU"/>
              </w:rPr>
              <w:t>)</w:t>
            </w:r>
          </w:p>
        </w:tc>
        <w:tc>
          <w:tcPr>
            <w:tcW w:w="972" w:type="dxa"/>
            <w:tcBorders>
              <w:top w:val="single" w:sz="4" w:space="0" w:color="auto"/>
              <w:left w:val="single" w:sz="4" w:space="0" w:color="auto"/>
              <w:bottom w:val="single" w:sz="4" w:space="0" w:color="auto"/>
              <w:right w:val="single" w:sz="6" w:space="0" w:color="auto"/>
            </w:tcBorders>
            <w:shd w:val="clear" w:color="auto" w:fill="D9D9D9"/>
            <w:vAlign w:val="center"/>
          </w:tcPr>
          <w:p w14:paraId="37031734" w14:textId="77777777" w:rsidR="00BB4176" w:rsidRPr="006962D9" w:rsidRDefault="00BB4176" w:rsidP="00A24AA9">
            <w:pPr>
              <w:widowControl w:val="0"/>
              <w:tabs>
                <w:tab w:val="left" w:pos="-108"/>
              </w:tabs>
              <w:autoSpaceDE w:val="0"/>
              <w:autoSpaceDN w:val="0"/>
              <w:adjustRightInd w:val="0"/>
              <w:ind w:right="-108"/>
              <w:jc w:val="center"/>
              <w:rPr>
                <w:b/>
                <w:bCs/>
                <w:sz w:val="14"/>
                <w:szCs w:val="14"/>
                <w:lang w:eastAsia="ru-RU"/>
              </w:rPr>
            </w:pPr>
            <w:r w:rsidRPr="006962D9">
              <w:rPr>
                <w:b/>
                <w:bCs/>
                <w:sz w:val="14"/>
                <w:szCs w:val="14"/>
                <w:lang w:eastAsia="ru-RU"/>
              </w:rPr>
              <w:t>Одиниця виміру</w:t>
            </w:r>
          </w:p>
        </w:tc>
        <w:tc>
          <w:tcPr>
            <w:tcW w:w="853" w:type="dxa"/>
            <w:tcBorders>
              <w:top w:val="single" w:sz="6" w:space="0" w:color="auto"/>
              <w:left w:val="single" w:sz="6" w:space="0" w:color="auto"/>
              <w:right w:val="single" w:sz="6" w:space="0" w:color="auto"/>
            </w:tcBorders>
            <w:shd w:val="clear" w:color="auto" w:fill="D9D9D9"/>
            <w:vAlign w:val="center"/>
          </w:tcPr>
          <w:p w14:paraId="0C9E09C6" w14:textId="77777777" w:rsidR="00BB4176" w:rsidRPr="006962D9" w:rsidRDefault="00BB4176" w:rsidP="00A24AA9">
            <w:pPr>
              <w:widowControl w:val="0"/>
              <w:tabs>
                <w:tab w:val="left" w:pos="-108"/>
              </w:tabs>
              <w:autoSpaceDE w:val="0"/>
              <w:autoSpaceDN w:val="0"/>
              <w:adjustRightInd w:val="0"/>
              <w:ind w:right="-103"/>
              <w:jc w:val="center"/>
              <w:rPr>
                <w:b/>
                <w:bCs/>
                <w:sz w:val="14"/>
                <w:szCs w:val="14"/>
                <w:lang w:eastAsia="ru-RU"/>
              </w:rPr>
            </w:pPr>
            <w:r w:rsidRPr="006962D9">
              <w:rPr>
                <w:b/>
                <w:bCs/>
                <w:sz w:val="14"/>
                <w:szCs w:val="14"/>
                <w:lang w:eastAsia="ru-RU"/>
              </w:rPr>
              <w:t>Кількість</w:t>
            </w:r>
          </w:p>
        </w:tc>
        <w:tc>
          <w:tcPr>
            <w:tcW w:w="1089" w:type="dxa"/>
            <w:tcBorders>
              <w:top w:val="single" w:sz="6" w:space="0" w:color="auto"/>
              <w:left w:val="single" w:sz="6" w:space="0" w:color="auto"/>
              <w:right w:val="single" w:sz="6" w:space="0" w:color="auto"/>
            </w:tcBorders>
            <w:shd w:val="clear" w:color="auto" w:fill="D9D9D9"/>
            <w:vAlign w:val="center"/>
          </w:tcPr>
          <w:p w14:paraId="25E9A947" w14:textId="77777777" w:rsidR="00BB4176" w:rsidRPr="006962D9" w:rsidRDefault="00BB4176" w:rsidP="00A24AA9">
            <w:pPr>
              <w:widowControl w:val="0"/>
              <w:tabs>
                <w:tab w:val="left" w:pos="-132"/>
              </w:tabs>
              <w:autoSpaceDE w:val="0"/>
              <w:autoSpaceDN w:val="0"/>
              <w:adjustRightInd w:val="0"/>
              <w:ind w:right="-108"/>
              <w:jc w:val="center"/>
              <w:rPr>
                <w:b/>
                <w:bCs/>
                <w:sz w:val="14"/>
                <w:szCs w:val="14"/>
                <w:lang w:eastAsia="ru-RU"/>
              </w:rPr>
            </w:pPr>
            <w:r w:rsidRPr="006962D9">
              <w:rPr>
                <w:b/>
                <w:bCs/>
                <w:sz w:val="14"/>
                <w:szCs w:val="14"/>
                <w:lang w:eastAsia="ru-RU"/>
              </w:rPr>
              <w:t>Ціна за одиницю без ПДВ,</w:t>
            </w:r>
          </w:p>
          <w:p w14:paraId="100FD30D" w14:textId="77777777" w:rsidR="00BB4176" w:rsidRPr="006962D9" w:rsidRDefault="00BB4176" w:rsidP="00A24AA9">
            <w:pPr>
              <w:widowControl w:val="0"/>
              <w:tabs>
                <w:tab w:val="left" w:pos="-132"/>
              </w:tabs>
              <w:autoSpaceDE w:val="0"/>
              <w:autoSpaceDN w:val="0"/>
              <w:adjustRightInd w:val="0"/>
              <w:ind w:right="-108"/>
              <w:jc w:val="center"/>
              <w:rPr>
                <w:b/>
                <w:bCs/>
                <w:sz w:val="14"/>
                <w:szCs w:val="14"/>
                <w:lang w:eastAsia="ru-RU"/>
              </w:rPr>
            </w:pPr>
            <w:r w:rsidRPr="006962D9">
              <w:rPr>
                <w:b/>
                <w:bCs/>
                <w:sz w:val="14"/>
                <w:szCs w:val="14"/>
                <w:lang w:eastAsia="ru-RU"/>
              </w:rPr>
              <w:t xml:space="preserve"> грн. </w:t>
            </w:r>
          </w:p>
          <w:p w14:paraId="4A204D6C" w14:textId="77777777" w:rsidR="00BB4176" w:rsidRPr="006962D9" w:rsidRDefault="00BB4176" w:rsidP="00A24AA9">
            <w:pPr>
              <w:widowControl w:val="0"/>
              <w:tabs>
                <w:tab w:val="left" w:pos="-132"/>
              </w:tabs>
              <w:autoSpaceDE w:val="0"/>
              <w:autoSpaceDN w:val="0"/>
              <w:adjustRightInd w:val="0"/>
              <w:ind w:right="-108"/>
              <w:jc w:val="center"/>
              <w:rPr>
                <w:b/>
                <w:bCs/>
                <w:sz w:val="14"/>
                <w:szCs w:val="14"/>
                <w:lang w:eastAsia="ru-RU"/>
              </w:rPr>
            </w:pPr>
          </w:p>
        </w:tc>
        <w:tc>
          <w:tcPr>
            <w:tcW w:w="1209" w:type="dxa"/>
            <w:tcBorders>
              <w:top w:val="single" w:sz="6" w:space="0" w:color="auto"/>
              <w:left w:val="single" w:sz="6" w:space="0" w:color="auto"/>
              <w:right w:val="single" w:sz="6" w:space="0" w:color="auto"/>
            </w:tcBorders>
            <w:shd w:val="clear" w:color="auto" w:fill="D9D9D9"/>
          </w:tcPr>
          <w:p w14:paraId="54470ECF" w14:textId="77777777" w:rsidR="00BB4176" w:rsidRPr="006962D9" w:rsidRDefault="00BB4176" w:rsidP="00A24AA9">
            <w:pPr>
              <w:widowControl w:val="0"/>
              <w:tabs>
                <w:tab w:val="left" w:pos="0"/>
              </w:tabs>
              <w:autoSpaceDE w:val="0"/>
              <w:autoSpaceDN w:val="0"/>
              <w:adjustRightInd w:val="0"/>
              <w:jc w:val="center"/>
              <w:rPr>
                <w:b/>
                <w:bCs/>
                <w:sz w:val="14"/>
                <w:szCs w:val="14"/>
                <w:lang w:eastAsia="ru-RU"/>
              </w:rPr>
            </w:pPr>
            <w:r w:rsidRPr="006962D9">
              <w:rPr>
                <w:b/>
                <w:bCs/>
                <w:sz w:val="14"/>
                <w:szCs w:val="14"/>
                <w:lang w:eastAsia="ru-RU"/>
              </w:rPr>
              <w:t>Сума ПДВ за одиницю, грн.</w:t>
            </w:r>
          </w:p>
        </w:tc>
        <w:tc>
          <w:tcPr>
            <w:tcW w:w="1209" w:type="dxa"/>
            <w:tcBorders>
              <w:top w:val="single" w:sz="6" w:space="0" w:color="auto"/>
              <w:left w:val="single" w:sz="6" w:space="0" w:color="auto"/>
              <w:right w:val="single" w:sz="6" w:space="0" w:color="auto"/>
            </w:tcBorders>
            <w:shd w:val="clear" w:color="auto" w:fill="D9D9D9"/>
            <w:vAlign w:val="center"/>
          </w:tcPr>
          <w:p w14:paraId="45100E97" w14:textId="77777777" w:rsidR="00BB4176" w:rsidRPr="006962D9" w:rsidRDefault="00BB4176" w:rsidP="00A24AA9">
            <w:pPr>
              <w:widowControl w:val="0"/>
              <w:tabs>
                <w:tab w:val="left" w:pos="0"/>
              </w:tabs>
              <w:autoSpaceDE w:val="0"/>
              <w:autoSpaceDN w:val="0"/>
              <w:adjustRightInd w:val="0"/>
              <w:jc w:val="center"/>
              <w:rPr>
                <w:b/>
                <w:bCs/>
                <w:sz w:val="14"/>
                <w:szCs w:val="14"/>
                <w:lang w:eastAsia="ru-RU"/>
              </w:rPr>
            </w:pPr>
            <w:r w:rsidRPr="006962D9">
              <w:rPr>
                <w:b/>
                <w:bCs/>
                <w:sz w:val="14"/>
                <w:szCs w:val="14"/>
                <w:lang w:eastAsia="ru-RU"/>
              </w:rPr>
              <w:t xml:space="preserve">Загальна вартість з ПДВ, грн. </w:t>
            </w:r>
          </w:p>
          <w:p w14:paraId="140C8635" w14:textId="77777777" w:rsidR="00BB4176" w:rsidRPr="006962D9" w:rsidRDefault="00BB4176" w:rsidP="00A24AA9">
            <w:pPr>
              <w:widowControl w:val="0"/>
              <w:tabs>
                <w:tab w:val="left" w:pos="0"/>
              </w:tabs>
              <w:autoSpaceDE w:val="0"/>
              <w:autoSpaceDN w:val="0"/>
              <w:adjustRightInd w:val="0"/>
              <w:jc w:val="center"/>
              <w:rPr>
                <w:b/>
                <w:bCs/>
                <w:sz w:val="14"/>
                <w:szCs w:val="14"/>
                <w:lang w:eastAsia="ru-RU"/>
              </w:rPr>
            </w:pPr>
          </w:p>
        </w:tc>
      </w:tr>
      <w:tr w:rsidR="00BB4176" w:rsidRPr="006962D9" w14:paraId="311CD909" w14:textId="77777777" w:rsidTr="00A24AA9">
        <w:trPr>
          <w:trHeight w:val="409"/>
        </w:trPr>
        <w:tc>
          <w:tcPr>
            <w:tcW w:w="616" w:type="dxa"/>
            <w:tcBorders>
              <w:top w:val="single" w:sz="6" w:space="0" w:color="auto"/>
              <w:left w:val="single" w:sz="6" w:space="0" w:color="auto"/>
              <w:right w:val="single" w:sz="6" w:space="0" w:color="auto"/>
            </w:tcBorders>
            <w:vAlign w:val="center"/>
          </w:tcPr>
          <w:p w14:paraId="7AD1A9EF"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3580" w:type="dxa"/>
            <w:tcBorders>
              <w:top w:val="single" w:sz="6" w:space="0" w:color="auto"/>
              <w:left w:val="single" w:sz="6" w:space="0" w:color="auto"/>
              <w:right w:val="single" w:sz="6" w:space="0" w:color="auto"/>
            </w:tcBorders>
            <w:vAlign w:val="center"/>
          </w:tcPr>
          <w:p w14:paraId="587142B0"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972" w:type="dxa"/>
            <w:tcBorders>
              <w:top w:val="single" w:sz="6" w:space="0" w:color="auto"/>
              <w:left w:val="single" w:sz="6" w:space="0" w:color="auto"/>
              <w:right w:val="single" w:sz="6" w:space="0" w:color="auto"/>
            </w:tcBorders>
            <w:vAlign w:val="center"/>
          </w:tcPr>
          <w:p w14:paraId="0C18465D"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853" w:type="dxa"/>
            <w:tcBorders>
              <w:top w:val="single" w:sz="6" w:space="0" w:color="auto"/>
              <w:left w:val="single" w:sz="6" w:space="0" w:color="auto"/>
              <w:right w:val="single" w:sz="6" w:space="0" w:color="auto"/>
            </w:tcBorders>
            <w:vAlign w:val="center"/>
          </w:tcPr>
          <w:p w14:paraId="1A500AE5"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089" w:type="dxa"/>
            <w:tcBorders>
              <w:top w:val="single" w:sz="6" w:space="0" w:color="auto"/>
              <w:left w:val="single" w:sz="6" w:space="0" w:color="auto"/>
              <w:right w:val="single" w:sz="6" w:space="0" w:color="auto"/>
            </w:tcBorders>
            <w:vAlign w:val="center"/>
          </w:tcPr>
          <w:p w14:paraId="0BBEB402"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209" w:type="dxa"/>
            <w:tcBorders>
              <w:top w:val="single" w:sz="6" w:space="0" w:color="auto"/>
              <w:left w:val="single" w:sz="6" w:space="0" w:color="auto"/>
              <w:right w:val="single" w:sz="6" w:space="0" w:color="auto"/>
            </w:tcBorders>
          </w:tcPr>
          <w:p w14:paraId="2E0C68C6"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209" w:type="dxa"/>
            <w:tcBorders>
              <w:top w:val="single" w:sz="6" w:space="0" w:color="auto"/>
              <w:left w:val="single" w:sz="6" w:space="0" w:color="auto"/>
              <w:right w:val="single" w:sz="6" w:space="0" w:color="auto"/>
            </w:tcBorders>
            <w:vAlign w:val="center"/>
          </w:tcPr>
          <w:p w14:paraId="2D1C48AD"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r>
      <w:tr w:rsidR="00BB4176" w:rsidRPr="006962D9" w14:paraId="04F1F58B" w14:textId="77777777" w:rsidTr="00A24AA9">
        <w:trPr>
          <w:trHeight w:val="409"/>
        </w:trPr>
        <w:tc>
          <w:tcPr>
            <w:tcW w:w="616" w:type="dxa"/>
            <w:tcBorders>
              <w:top w:val="single" w:sz="6" w:space="0" w:color="auto"/>
              <w:left w:val="single" w:sz="6" w:space="0" w:color="auto"/>
              <w:right w:val="single" w:sz="6" w:space="0" w:color="auto"/>
            </w:tcBorders>
            <w:vAlign w:val="center"/>
          </w:tcPr>
          <w:p w14:paraId="3ABEECFC"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3580" w:type="dxa"/>
            <w:tcBorders>
              <w:top w:val="single" w:sz="6" w:space="0" w:color="auto"/>
              <w:left w:val="single" w:sz="6" w:space="0" w:color="auto"/>
              <w:right w:val="single" w:sz="6" w:space="0" w:color="auto"/>
            </w:tcBorders>
            <w:vAlign w:val="center"/>
          </w:tcPr>
          <w:p w14:paraId="49965AA9"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972" w:type="dxa"/>
            <w:tcBorders>
              <w:top w:val="single" w:sz="6" w:space="0" w:color="auto"/>
              <w:left w:val="single" w:sz="6" w:space="0" w:color="auto"/>
              <w:right w:val="single" w:sz="6" w:space="0" w:color="auto"/>
            </w:tcBorders>
            <w:vAlign w:val="center"/>
          </w:tcPr>
          <w:p w14:paraId="2820DA71"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853" w:type="dxa"/>
            <w:tcBorders>
              <w:top w:val="single" w:sz="6" w:space="0" w:color="auto"/>
              <w:left w:val="single" w:sz="6" w:space="0" w:color="auto"/>
              <w:right w:val="single" w:sz="6" w:space="0" w:color="auto"/>
            </w:tcBorders>
            <w:vAlign w:val="center"/>
          </w:tcPr>
          <w:p w14:paraId="0F68DAC0"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089" w:type="dxa"/>
            <w:tcBorders>
              <w:top w:val="single" w:sz="6" w:space="0" w:color="auto"/>
              <w:left w:val="single" w:sz="6" w:space="0" w:color="auto"/>
              <w:right w:val="single" w:sz="6" w:space="0" w:color="auto"/>
            </w:tcBorders>
            <w:vAlign w:val="center"/>
          </w:tcPr>
          <w:p w14:paraId="449CA5FB"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209" w:type="dxa"/>
            <w:tcBorders>
              <w:top w:val="single" w:sz="6" w:space="0" w:color="auto"/>
              <w:left w:val="single" w:sz="6" w:space="0" w:color="auto"/>
              <w:right w:val="single" w:sz="6" w:space="0" w:color="auto"/>
            </w:tcBorders>
          </w:tcPr>
          <w:p w14:paraId="48986ACB"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209" w:type="dxa"/>
            <w:tcBorders>
              <w:top w:val="single" w:sz="6" w:space="0" w:color="auto"/>
              <w:left w:val="single" w:sz="6" w:space="0" w:color="auto"/>
              <w:right w:val="single" w:sz="6" w:space="0" w:color="auto"/>
            </w:tcBorders>
            <w:vAlign w:val="center"/>
          </w:tcPr>
          <w:p w14:paraId="1A45DB12"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r>
      <w:tr w:rsidR="00BB4176" w:rsidRPr="006962D9" w14:paraId="05DF8487" w14:textId="77777777" w:rsidTr="00A24AA9">
        <w:trPr>
          <w:trHeight w:val="409"/>
        </w:trPr>
        <w:tc>
          <w:tcPr>
            <w:tcW w:w="616" w:type="dxa"/>
            <w:tcBorders>
              <w:top w:val="single" w:sz="6" w:space="0" w:color="auto"/>
              <w:left w:val="single" w:sz="6" w:space="0" w:color="auto"/>
              <w:right w:val="single" w:sz="6" w:space="0" w:color="auto"/>
            </w:tcBorders>
            <w:vAlign w:val="center"/>
          </w:tcPr>
          <w:p w14:paraId="51658B38"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3580" w:type="dxa"/>
            <w:tcBorders>
              <w:top w:val="single" w:sz="6" w:space="0" w:color="auto"/>
              <w:left w:val="single" w:sz="6" w:space="0" w:color="auto"/>
              <w:right w:val="single" w:sz="6" w:space="0" w:color="auto"/>
            </w:tcBorders>
            <w:vAlign w:val="center"/>
          </w:tcPr>
          <w:p w14:paraId="3F9AC640"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972" w:type="dxa"/>
            <w:tcBorders>
              <w:top w:val="single" w:sz="6" w:space="0" w:color="auto"/>
              <w:left w:val="single" w:sz="6" w:space="0" w:color="auto"/>
              <w:right w:val="single" w:sz="6" w:space="0" w:color="auto"/>
            </w:tcBorders>
            <w:vAlign w:val="center"/>
          </w:tcPr>
          <w:p w14:paraId="2FB45619"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853" w:type="dxa"/>
            <w:tcBorders>
              <w:top w:val="single" w:sz="6" w:space="0" w:color="auto"/>
              <w:left w:val="single" w:sz="6" w:space="0" w:color="auto"/>
              <w:right w:val="single" w:sz="6" w:space="0" w:color="auto"/>
            </w:tcBorders>
            <w:vAlign w:val="center"/>
          </w:tcPr>
          <w:p w14:paraId="3457D68C"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089" w:type="dxa"/>
            <w:tcBorders>
              <w:top w:val="single" w:sz="6" w:space="0" w:color="auto"/>
              <w:left w:val="single" w:sz="6" w:space="0" w:color="auto"/>
              <w:right w:val="single" w:sz="6" w:space="0" w:color="auto"/>
            </w:tcBorders>
            <w:vAlign w:val="center"/>
          </w:tcPr>
          <w:p w14:paraId="28CE8E0E"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209" w:type="dxa"/>
            <w:tcBorders>
              <w:top w:val="single" w:sz="6" w:space="0" w:color="auto"/>
              <w:left w:val="single" w:sz="6" w:space="0" w:color="auto"/>
              <w:right w:val="single" w:sz="6" w:space="0" w:color="auto"/>
            </w:tcBorders>
          </w:tcPr>
          <w:p w14:paraId="172C76B8"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c>
          <w:tcPr>
            <w:tcW w:w="1209" w:type="dxa"/>
            <w:tcBorders>
              <w:top w:val="single" w:sz="6" w:space="0" w:color="auto"/>
              <w:left w:val="single" w:sz="6" w:space="0" w:color="auto"/>
              <w:right w:val="single" w:sz="6" w:space="0" w:color="auto"/>
            </w:tcBorders>
            <w:vAlign w:val="center"/>
          </w:tcPr>
          <w:p w14:paraId="1FD33D33" w14:textId="77777777" w:rsidR="00BB4176" w:rsidRPr="006962D9" w:rsidRDefault="00BB4176" w:rsidP="00A24AA9">
            <w:pPr>
              <w:widowControl w:val="0"/>
              <w:tabs>
                <w:tab w:val="left" w:pos="0"/>
              </w:tabs>
              <w:autoSpaceDE w:val="0"/>
              <w:autoSpaceDN w:val="0"/>
              <w:adjustRightInd w:val="0"/>
              <w:jc w:val="center"/>
              <w:rPr>
                <w:sz w:val="16"/>
                <w:szCs w:val="16"/>
                <w:lang w:eastAsia="ru-RU"/>
              </w:rPr>
            </w:pPr>
          </w:p>
        </w:tc>
      </w:tr>
      <w:tr w:rsidR="00BB4176" w:rsidRPr="006962D9" w14:paraId="783B0484" w14:textId="77777777" w:rsidTr="00A24AA9">
        <w:trPr>
          <w:trHeight w:val="195"/>
        </w:trPr>
        <w:tc>
          <w:tcPr>
            <w:tcW w:w="9531" w:type="dxa"/>
            <w:gridSpan w:val="7"/>
            <w:tcBorders>
              <w:top w:val="single" w:sz="6" w:space="0" w:color="auto"/>
              <w:left w:val="single" w:sz="6" w:space="0" w:color="auto"/>
              <w:bottom w:val="single" w:sz="6" w:space="0" w:color="auto"/>
              <w:right w:val="single" w:sz="6" w:space="0" w:color="auto"/>
            </w:tcBorders>
            <w:shd w:val="clear" w:color="auto" w:fill="D9D9D9"/>
          </w:tcPr>
          <w:p w14:paraId="6AEBEEF4" w14:textId="77777777" w:rsidR="00BB4176" w:rsidRPr="006962D9" w:rsidRDefault="00BB4176" w:rsidP="00A24AA9">
            <w:pPr>
              <w:widowControl w:val="0"/>
              <w:tabs>
                <w:tab w:val="left" w:pos="0"/>
              </w:tabs>
              <w:autoSpaceDE w:val="0"/>
              <w:autoSpaceDN w:val="0"/>
              <w:adjustRightInd w:val="0"/>
              <w:jc w:val="both"/>
              <w:rPr>
                <w:sz w:val="16"/>
                <w:szCs w:val="16"/>
                <w:lang w:eastAsia="ru-RU"/>
              </w:rPr>
            </w:pPr>
            <w:r w:rsidRPr="006962D9">
              <w:rPr>
                <w:b/>
                <w:bCs/>
                <w:sz w:val="16"/>
                <w:szCs w:val="16"/>
                <w:lang w:eastAsia="ru-RU"/>
              </w:rPr>
              <w:t xml:space="preserve">Загальна вартість грн. без ПДВ – </w:t>
            </w:r>
            <w:r w:rsidRPr="006962D9">
              <w:rPr>
                <w:bCs/>
                <w:i/>
                <w:sz w:val="16"/>
                <w:szCs w:val="16"/>
                <w:lang w:eastAsia="ru-RU"/>
              </w:rPr>
              <w:t>(цифрами та прописом)</w:t>
            </w:r>
          </w:p>
        </w:tc>
      </w:tr>
      <w:tr w:rsidR="00BB4176" w:rsidRPr="006962D9" w14:paraId="48DB91EF" w14:textId="77777777" w:rsidTr="00A24AA9">
        <w:trPr>
          <w:trHeight w:val="180"/>
        </w:trPr>
        <w:tc>
          <w:tcPr>
            <w:tcW w:w="9531" w:type="dxa"/>
            <w:gridSpan w:val="7"/>
            <w:tcBorders>
              <w:top w:val="single" w:sz="6" w:space="0" w:color="auto"/>
              <w:left w:val="single" w:sz="6" w:space="0" w:color="auto"/>
              <w:bottom w:val="single" w:sz="6" w:space="0" w:color="auto"/>
              <w:right w:val="single" w:sz="6" w:space="0" w:color="auto"/>
            </w:tcBorders>
            <w:shd w:val="clear" w:color="auto" w:fill="D9D9D9"/>
          </w:tcPr>
          <w:p w14:paraId="0B294227" w14:textId="77777777" w:rsidR="00BB4176" w:rsidRPr="006962D9" w:rsidRDefault="00BB4176" w:rsidP="00A24AA9">
            <w:pPr>
              <w:widowControl w:val="0"/>
              <w:tabs>
                <w:tab w:val="left" w:pos="0"/>
              </w:tabs>
              <w:autoSpaceDE w:val="0"/>
              <w:autoSpaceDN w:val="0"/>
              <w:adjustRightInd w:val="0"/>
              <w:jc w:val="both"/>
              <w:rPr>
                <w:b/>
                <w:bCs/>
                <w:sz w:val="16"/>
                <w:szCs w:val="16"/>
                <w:lang w:eastAsia="ru-RU"/>
              </w:rPr>
            </w:pPr>
            <w:r w:rsidRPr="006962D9">
              <w:rPr>
                <w:b/>
                <w:bCs/>
                <w:sz w:val="16"/>
                <w:szCs w:val="16"/>
                <w:lang w:eastAsia="ru-RU"/>
              </w:rPr>
              <w:t xml:space="preserve">Загальна сума ПДВ, грн. - </w:t>
            </w:r>
            <w:r w:rsidRPr="006962D9">
              <w:rPr>
                <w:bCs/>
                <w:i/>
                <w:sz w:val="16"/>
                <w:szCs w:val="16"/>
                <w:lang w:eastAsia="ru-RU"/>
              </w:rPr>
              <w:t>(цифрами та прописом)</w:t>
            </w:r>
          </w:p>
        </w:tc>
      </w:tr>
      <w:tr w:rsidR="00BB4176" w:rsidRPr="006962D9" w14:paraId="3012227F" w14:textId="77777777" w:rsidTr="00A24AA9">
        <w:trPr>
          <w:trHeight w:val="180"/>
        </w:trPr>
        <w:tc>
          <w:tcPr>
            <w:tcW w:w="9531" w:type="dxa"/>
            <w:gridSpan w:val="7"/>
            <w:tcBorders>
              <w:top w:val="single" w:sz="6" w:space="0" w:color="auto"/>
              <w:left w:val="single" w:sz="6" w:space="0" w:color="auto"/>
              <w:bottom w:val="single" w:sz="4" w:space="0" w:color="auto"/>
              <w:right w:val="single" w:sz="6" w:space="0" w:color="auto"/>
            </w:tcBorders>
            <w:shd w:val="clear" w:color="auto" w:fill="D9D9D9"/>
          </w:tcPr>
          <w:p w14:paraId="2A7A4768" w14:textId="77777777" w:rsidR="00BB4176" w:rsidRPr="006962D9" w:rsidRDefault="00BB4176" w:rsidP="00A24AA9">
            <w:pPr>
              <w:widowControl w:val="0"/>
              <w:tabs>
                <w:tab w:val="left" w:pos="0"/>
              </w:tabs>
              <w:autoSpaceDE w:val="0"/>
              <w:autoSpaceDN w:val="0"/>
              <w:adjustRightInd w:val="0"/>
              <w:jc w:val="both"/>
              <w:rPr>
                <w:b/>
                <w:bCs/>
                <w:sz w:val="16"/>
                <w:szCs w:val="16"/>
                <w:lang w:eastAsia="ru-RU"/>
              </w:rPr>
            </w:pPr>
            <w:r w:rsidRPr="006962D9">
              <w:rPr>
                <w:b/>
                <w:bCs/>
                <w:sz w:val="16"/>
                <w:szCs w:val="16"/>
                <w:lang w:eastAsia="ru-RU"/>
              </w:rPr>
              <w:t xml:space="preserve">Загальна вартість грн. з ПДВ – </w:t>
            </w:r>
            <w:r w:rsidRPr="006962D9">
              <w:rPr>
                <w:bCs/>
                <w:i/>
                <w:sz w:val="16"/>
                <w:szCs w:val="16"/>
                <w:lang w:eastAsia="ru-RU"/>
              </w:rPr>
              <w:t>(цифрами та прописом)</w:t>
            </w:r>
          </w:p>
        </w:tc>
      </w:tr>
    </w:tbl>
    <w:p w14:paraId="42C22114" w14:textId="77777777" w:rsidR="00BB4176" w:rsidRPr="006962D9" w:rsidRDefault="00BB4176" w:rsidP="00BB4176">
      <w:pPr>
        <w:ind w:left="-540"/>
        <w:jc w:val="center"/>
        <w:rPr>
          <w:b/>
          <w:lang w:eastAsia="ru-RU"/>
        </w:rPr>
      </w:pPr>
    </w:p>
    <w:p w14:paraId="2C7BC5EC" w14:textId="77777777" w:rsidR="00BB4176" w:rsidRPr="006962D9" w:rsidRDefault="00BB4176" w:rsidP="00BB4176">
      <w:pPr>
        <w:ind w:left="-540"/>
        <w:jc w:val="center"/>
        <w:rPr>
          <w:b/>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1"/>
        <w:gridCol w:w="4605"/>
      </w:tblGrid>
      <w:tr w:rsidR="00686A6A" w:rsidRPr="006962D9" w14:paraId="5CA185FB" w14:textId="77777777" w:rsidTr="00A24AA9">
        <w:tc>
          <w:tcPr>
            <w:tcW w:w="5068" w:type="dxa"/>
          </w:tcPr>
          <w:p w14:paraId="5A75D2FF" w14:textId="77777777" w:rsidR="00686A6A" w:rsidRPr="006962D9" w:rsidRDefault="00686A6A" w:rsidP="00A24AA9">
            <w:pPr>
              <w:tabs>
                <w:tab w:val="left" w:pos="0"/>
              </w:tabs>
              <w:jc w:val="center"/>
              <w:rPr>
                <w:b/>
                <w:u w:val="single"/>
              </w:rPr>
            </w:pPr>
            <w:r>
              <w:rPr>
                <w:b/>
                <w:u w:val="single"/>
              </w:rPr>
              <w:t>ПОКУПЕЦЬ</w:t>
            </w:r>
          </w:p>
          <w:p w14:paraId="752C6BDB" w14:textId="77777777" w:rsidR="00686A6A" w:rsidRPr="006962D9" w:rsidRDefault="00686A6A" w:rsidP="00A24AA9">
            <w:pPr>
              <w:tabs>
                <w:tab w:val="left" w:pos="0"/>
              </w:tabs>
              <w:rPr>
                <w:b/>
              </w:rPr>
            </w:pPr>
            <w:r w:rsidRPr="006962D9">
              <w:rPr>
                <w:b/>
              </w:rPr>
              <w:t xml:space="preserve">Комунальне підприємство "Обласний центр екстреної медичної допомоги та медицини катастроф" Рівненської обласної ради </w:t>
            </w:r>
          </w:p>
          <w:p w14:paraId="4432ADFD" w14:textId="77777777" w:rsidR="00686A6A" w:rsidRPr="006962D9" w:rsidRDefault="00686A6A" w:rsidP="00A24AA9">
            <w:pPr>
              <w:tabs>
                <w:tab w:val="left" w:pos="0"/>
              </w:tabs>
            </w:pPr>
            <w:r w:rsidRPr="006962D9">
              <w:t>33028, м. Рівне, вул. Котляревського, 5</w:t>
            </w:r>
          </w:p>
          <w:p w14:paraId="67499F72" w14:textId="77777777" w:rsidR="00686A6A" w:rsidRPr="006962D9" w:rsidRDefault="00686A6A" w:rsidP="00A24AA9">
            <w:pPr>
              <w:tabs>
                <w:tab w:val="left" w:pos="0"/>
              </w:tabs>
            </w:pPr>
            <w:r w:rsidRPr="006962D9">
              <w:t>ЄДРПОУ 26353256</w:t>
            </w:r>
          </w:p>
          <w:p w14:paraId="0E76BEC5" w14:textId="77777777" w:rsidR="00686A6A" w:rsidRPr="006962D9" w:rsidRDefault="00686A6A" w:rsidP="00A24AA9">
            <w:pPr>
              <w:tabs>
                <w:tab w:val="left" w:pos="0"/>
              </w:tabs>
            </w:pPr>
            <w:r w:rsidRPr="006962D9">
              <w:t>р/р UA</w:t>
            </w:r>
            <w:r>
              <w:t>153052990000026000020703614</w:t>
            </w:r>
          </w:p>
          <w:p w14:paraId="7C8143AF" w14:textId="77777777" w:rsidR="00686A6A" w:rsidRPr="006962D9" w:rsidRDefault="00686A6A" w:rsidP="00A24AA9">
            <w:pPr>
              <w:tabs>
                <w:tab w:val="left" w:pos="0"/>
              </w:tabs>
            </w:pPr>
            <w:r w:rsidRPr="006962D9">
              <w:t>в АТ КБ “Приват Банк”</w:t>
            </w:r>
          </w:p>
          <w:p w14:paraId="060E92A7" w14:textId="77777777" w:rsidR="00686A6A" w:rsidRPr="006962D9" w:rsidRDefault="00686A6A" w:rsidP="00A24AA9">
            <w:pPr>
              <w:tabs>
                <w:tab w:val="left" w:pos="0"/>
              </w:tabs>
            </w:pPr>
            <w:r w:rsidRPr="006962D9">
              <w:t xml:space="preserve">МФО </w:t>
            </w:r>
            <w:r>
              <w:t>305299</w:t>
            </w:r>
          </w:p>
          <w:p w14:paraId="781CD0BB" w14:textId="77777777" w:rsidR="00686A6A" w:rsidRPr="006962D9" w:rsidRDefault="00686A6A" w:rsidP="00A24AA9">
            <w:pPr>
              <w:tabs>
                <w:tab w:val="left" w:pos="0"/>
              </w:tabs>
            </w:pPr>
            <w:r w:rsidRPr="006962D9">
              <w:t xml:space="preserve">тел. </w:t>
            </w:r>
            <w:r>
              <w:t xml:space="preserve">(0362) </w:t>
            </w:r>
            <w:r w:rsidRPr="006962D9">
              <w:t>63-55-38</w:t>
            </w:r>
          </w:p>
          <w:p w14:paraId="04807B64" w14:textId="77777777" w:rsidR="00686A6A" w:rsidRPr="006962D9" w:rsidRDefault="00686A6A" w:rsidP="00A24AA9">
            <w:pPr>
              <w:tabs>
                <w:tab w:val="left" w:pos="0"/>
              </w:tabs>
            </w:pPr>
            <w:r w:rsidRPr="006962D9">
              <w:t xml:space="preserve">e-mail: </w:t>
            </w:r>
            <w:hyperlink r:id="rId8" w:history="1">
              <w:r w:rsidRPr="006962D9">
                <w:rPr>
                  <w:rStyle w:val="ac"/>
                  <w:rFonts w:eastAsia="Calibri"/>
                </w:rPr>
                <w:t>rivnesshmd@gmail.com</w:t>
              </w:r>
            </w:hyperlink>
          </w:p>
          <w:p w14:paraId="500A5CB5" w14:textId="77777777" w:rsidR="00686A6A" w:rsidRPr="006962D9" w:rsidRDefault="00686A6A" w:rsidP="00A24AA9">
            <w:pPr>
              <w:tabs>
                <w:tab w:val="left" w:pos="0"/>
              </w:tabs>
            </w:pPr>
            <w:r w:rsidRPr="006962D9">
              <w:t>ІПН 263532517160</w:t>
            </w:r>
          </w:p>
          <w:p w14:paraId="38935A21" w14:textId="77777777" w:rsidR="00686A6A" w:rsidRPr="006962D9" w:rsidRDefault="00686A6A" w:rsidP="00A24AA9">
            <w:pPr>
              <w:tabs>
                <w:tab w:val="left" w:pos="0"/>
              </w:tabs>
            </w:pPr>
          </w:p>
          <w:p w14:paraId="07F57DAE" w14:textId="77777777" w:rsidR="00686A6A" w:rsidRPr="006962D9" w:rsidRDefault="00686A6A" w:rsidP="00A24AA9">
            <w:pPr>
              <w:tabs>
                <w:tab w:val="left" w:pos="0"/>
              </w:tabs>
            </w:pPr>
            <w:r w:rsidRPr="006962D9">
              <w:rPr>
                <w:b/>
              </w:rPr>
              <w:t>Директор</w:t>
            </w:r>
            <w:r w:rsidRPr="006962D9">
              <w:t xml:space="preserve"> ________Андрій БОРТНІК</w:t>
            </w:r>
          </w:p>
          <w:p w14:paraId="6FE33FF2" w14:textId="77777777" w:rsidR="00686A6A" w:rsidRPr="006962D9" w:rsidRDefault="00686A6A" w:rsidP="00A24AA9">
            <w:pPr>
              <w:tabs>
                <w:tab w:val="left" w:pos="0"/>
              </w:tabs>
            </w:pPr>
          </w:p>
        </w:tc>
        <w:tc>
          <w:tcPr>
            <w:tcW w:w="5069" w:type="dxa"/>
          </w:tcPr>
          <w:p w14:paraId="7C19088B" w14:textId="77777777" w:rsidR="00686A6A" w:rsidRPr="006962D9" w:rsidRDefault="00686A6A" w:rsidP="00A24AA9">
            <w:pPr>
              <w:tabs>
                <w:tab w:val="left" w:pos="0"/>
              </w:tabs>
              <w:jc w:val="center"/>
              <w:rPr>
                <w:b/>
                <w:u w:val="single"/>
              </w:rPr>
            </w:pPr>
            <w:r>
              <w:rPr>
                <w:b/>
                <w:u w:val="single"/>
              </w:rPr>
              <w:t>ПРОДАВЕЦЬ</w:t>
            </w:r>
          </w:p>
          <w:p w14:paraId="6769B068" w14:textId="77777777" w:rsidR="00686A6A" w:rsidRPr="006962D9" w:rsidRDefault="00686A6A" w:rsidP="00A24AA9">
            <w:pPr>
              <w:tabs>
                <w:tab w:val="left" w:pos="0"/>
              </w:tabs>
              <w:jc w:val="center"/>
              <w:rPr>
                <w:b/>
                <w:u w:val="single"/>
              </w:rPr>
            </w:pPr>
          </w:p>
        </w:tc>
      </w:tr>
    </w:tbl>
    <w:p w14:paraId="1E245AA6" w14:textId="77777777" w:rsidR="00BB4176" w:rsidRPr="006962D9" w:rsidRDefault="00BB4176" w:rsidP="00BB4176">
      <w:pPr>
        <w:jc w:val="center"/>
        <w:rPr>
          <w:b/>
          <w:color w:val="000000"/>
          <w:lang w:eastAsia="ru-RU"/>
        </w:rPr>
      </w:pPr>
    </w:p>
    <w:p w14:paraId="73B65031" w14:textId="77777777" w:rsidR="00BB4176" w:rsidRPr="006962D9" w:rsidRDefault="00BB4176" w:rsidP="00BB4176">
      <w:pPr>
        <w:jc w:val="center"/>
        <w:rPr>
          <w:b/>
          <w:color w:val="000000"/>
          <w:lang w:eastAsia="ru-RU"/>
        </w:rPr>
      </w:pPr>
    </w:p>
    <w:p w14:paraId="342F695A" w14:textId="77777777" w:rsidR="00BB4176" w:rsidRPr="006962D9" w:rsidRDefault="00BB4176" w:rsidP="00BB4176">
      <w:pPr>
        <w:jc w:val="center"/>
        <w:rPr>
          <w:b/>
          <w:color w:val="000000"/>
          <w:lang w:eastAsia="ru-RU"/>
        </w:rPr>
      </w:pPr>
    </w:p>
    <w:p w14:paraId="19E97DC9" w14:textId="77777777" w:rsidR="00BB4176" w:rsidRPr="006962D9" w:rsidRDefault="00BB4176" w:rsidP="00BB4176">
      <w:pPr>
        <w:jc w:val="center"/>
        <w:rPr>
          <w:b/>
          <w:color w:val="000000"/>
          <w:lang w:eastAsia="ru-RU"/>
        </w:rPr>
      </w:pPr>
    </w:p>
    <w:p w14:paraId="2D8B4490" w14:textId="77777777" w:rsidR="00BB4176" w:rsidRPr="006962D9" w:rsidRDefault="00BB4176" w:rsidP="00BB4176">
      <w:pPr>
        <w:jc w:val="center"/>
        <w:rPr>
          <w:b/>
          <w:color w:val="000000"/>
          <w:lang w:eastAsia="ru-RU"/>
        </w:rPr>
      </w:pPr>
    </w:p>
    <w:p w14:paraId="52D21929" w14:textId="77777777" w:rsidR="00BB4176" w:rsidRPr="006962D9" w:rsidRDefault="00BB4176" w:rsidP="00BB4176">
      <w:pPr>
        <w:jc w:val="center"/>
        <w:rPr>
          <w:b/>
          <w:color w:val="000000"/>
          <w:lang w:eastAsia="ru-RU"/>
        </w:rPr>
      </w:pPr>
    </w:p>
    <w:p w14:paraId="611C135B" w14:textId="77777777" w:rsidR="00BB4176" w:rsidRPr="006962D9" w:rsidRDefault="00BB4176" w:rsidP="00BB4176">
      <w:pPr>
        <w:jc w:val="center"/>
        <w:rPr>
          <w:b/>
          <w:color w:val="000000"/>
          <w:lang w:eastAsia="ru-RU"/>
        </w:rPr>
      </w:pPr>
    </w:p>
    <w:p w14:paraId="0D1F859E" w14:textId="77777777" w:rsidR="00BB4176" w:rsidRPr="006962D9" w:rsidRDefault="00BB4176" w:rsidP="00BB4176">
      <w:pPr>
        <w:jc w:val="center"/>
        <w:rPr>
          <w:b/>
          <w:color w:val="000000"/>
          <w:lang w:eastAsia="ru-RU"/>
        </w:rPr>
      </w:pPr>
    </w:p>
    <w:p w14:paraId="0D55C609" w14:textId="77777777" w:rsidR="00BB4176" w:rsidRPr="006962D9" w:rsidRDefault="00BB4176" w:rsidP="00BB4176">
      <w:pPr>
        <w:jc w:val="center"/>
        <w:rPr>
          <w:b/>
          <w:color w:val="000000"/>
          <w:lang w:eastAsia="ru-RU"/>
        </w:rPr>
      </w:pPr>
    </w:p>
    <w:p w14:paraId="2E9AED42" w14:textId="77777777" w:rsidR="00BB4176" w:rsidRPr="006962D9" w:rsidRDefault="00BB4176" w:rsidP="00BB4176">
      <w:pPr>
        <w:jc w:val="center"/>
        <w:rPr>
          <w:b/>
          <w:color w:val="000000"/>
          <w:lang w:eastAsia="ru-RU"/>
        </w:rPr>
      </w:pPr>
    </w:p>
    <w:p w14:paraId="088CDA57" w14:textId="77777777" w:rsidR="00BB4176" w:rsidRPr="006962D9" w:rsidRDefault="00BB4176" w:rsidP="00BB4176">
      <w:pPr>
        <w:jc w:val="center"/>
        <w:rPr>
          <w:b/>
          <w:color w:val="000000"/>
          <w:lang w:eastAsia="ru-RU"/>
        </w:rPr>
      </w:pPr>
    </w:p>
    <w:p w14:paraId="1EA0FB86" w14:textId="77777777" w:rsidR="00BB4176" w:rsidRPr="006962D9" w:rsidRDefault="00BB4176" w:rsidP="00BB4176">
      <w:pPr>
        <w:jc w:val="center"/>
        <w:rPr>
          <w:b/>
          <w:color w:val="000000"/>
          <w:lang w:eastAsia="ru-RU"/>
        </w:rPr>
      </w:pPr>
    </w:p>
    <w:p w14:paraId="20DDF4D6" w14:textId="77777777" w:rsidR="00BB4176" w:rsidRPr="006962D9" w:rsidRDefault="00BB4176" w:rsidP="00BB4176">
      <w:pPr>
        <w:jc w:val="center"/>
        <w:rPr>
          <w:b/>
          <w:color w:val="000000"/>
          <w:lang w:eastAsia="ru-RU"/>
        </w:rPr>
      </w:pPr>
    </w:p>
    <w:p w14:paraId="7E066F35" w14:textId="77777777" w:rsidR="00BB4176" w:rsidRPr="006962D9" w:rsidRDefault="00BB4176" w:rsidP="00BB4176">
      <w:pPr>
        <w:jc w:val="center"/>
        <w:rPr>
          <w:b/>
          <w:color w:val="000000"/>
          <w:lang w:eastAsia="ru-RU"/>
        </w:rPr>
      </w:pPr>
    </w:p>
    <w:p w14:paraId="57E550AB" w14:textId="77777777" w:rsidR="00BB4176" w:rsidRPr="006962D9" w:rsidRDefault="00BB4176" w:rsidP="00BB4176">
      <w:pPr>
        <w:jc w:val="center"/>
        <w:rPr>
          <w:b/>
          <w:color w:val="000000"/>
          <w:lang w:eastAsia="ru-RU"/>
        </w:rPr>
      </w:pPr>
    </w:p>
    <w:p w14:paraId="13549940" w14:textId="77777777" w:rsidR="00BB4176" w:rsidRPr="006962D9" w:rsidRDefault="00BB4176" w:rsidP="00BB4176">
      <w:pPr>
        <w:jc w:val="center"/>
        <w:rPr>
          <w:b/>
          <w:color w:val="000000"/>
          <w:lang w:eastAsia="ru-RU"/>
        </w:rPr>
      </w:pPr>
    </w:p>
    <w:p w14:paraId="2F87D9A8" w14:textId="77777777" w:rsidR="00BB4176" w:rsidRPr="006962D9" w:rsidRDefault="00BB4176" w:rsidP="00BB4176">
      <w:pPr>
        <w:jc w:val="center"/>
        <w:rPr>
          <w:b/>
          <w:color w:val="000000"/>
          <w:lang w:eastAsia="ru-RU"/>
        </w:rPr>
      </w:pPr>
    </w:p>
    <w:p w14:paraId="09B5DEB9" w14:textId="77777777" w:rsidR="00BB4176" w:rsidRPr="006962D9" w:rsidRDefault="00BB4176" w:rsidP="00BB4176">
      <w:pPr>
        <w:jc w:val="center"/>
        <w:rPr>
          <w:b/>
          <w:color w:val="000000"/>
          <w:lang w:eastAsia="ru-RU"/>
        </w:rPr>
      </w:pPr>
    </w:p>
    <w:p w14:paraId="212E06C5" w14:textId="77777777" w:rsidR="00BB4176" w:rsidRPr="006962D9" w:rsidRDefault="00BB4176" w:rsidP="00BB4176">
      <w:pPr>
        <w:jc w:val="center"/>
        <w:rPr>
          <w:b/>
          <w:color w:val="000000"/>
          <w:lang w:eastAsia="ru-RU"/>
        </w:rPr>
      </w:pPr>
    </w:p>
    <w:p w14:paraId="7DC689CE" w14:textId="77777777" w:rsidR="00BB4176" w:rsidRPr="006962D9" w:rsidRDefault="00BB4176" w:rsidP="00BB4176">
      <w:pPr>
        <w:jc w:val="center"/>
        <w:rPr>
          <w:b/>
          <w:color w:val="000000"/>
          <w:lang w:eastAsia="ru-RU"/>
        </w:rPr>
      </w:pPr>
    </w:p>
    <w:p w14:paraId="44A1A6A9" w14:textId="77777777" w:rsidR="00BB4176" w:rsidRPr="006962D9" w:rsidRDefault="00BB4176" w:rsidP="00BB4176">
      <w:pPr>
        <w:jc w:val="center"/>
        <w:rPr>
          <w:b/>
          <w:color w:val="000000"/>
          <w:lang w:eastAsia="ru-RU"/>
        </w:rPr>
      </w:pPr>
    </w:p>
    <w:p w14:paraId="088380EF" w14:textId="77777777" w:rsidR="00BB4176" w:rsidRPr="006962D9" w:rsidRDefault="00BB4176" w:rsidP="00BB4176">
      <w:pPr>
        <w:jc w:val="center"/>
        <w:rPr>
          <w:b/>
          <w:color w:val="000000"/>
          <w:lang w:eastAsia="ru-RU"/>
        </w:rPr>
      </w:pPr>
    </w:p>
    <w:p w14:paraId="37F5F4A4" w14:textId="77777777" w:rsidR="00BB4176" w:rsidRDefault="00BB4176" w:rsidP="00BB4176">
      <w:pPr>
        <w:jc w:val="center"/>
        <w:rPr>
          <w:b/>
          <w:color w:val="000000"/>
          <w:lang w:eastAsia="ru-RU"/>
        </w:rPr>
      </w:pPr>
      <w:r w:rsidRPr="006962D9">
        <w:rPr>
          <w:b/>
          <w:color w:val="000000"/>
          <w:lang w:eastAsia="ru-RU"/>
        </w:rPr>
        <w:t xml:space="preserve">            </w:t>
      </w:r>
    </w:p>
    <w:p w14:paraId="71B70AAC" w14:textId="77777777" w:rsidR="00BB4176" w:rsidRPr="006962D9" w:rsidRDefault="00BB4176" w:rsidP="00686A6A">
      <w:pPr>
        <w:spacing w:line="259" w:lineRule="auto"/>
        <w:jc w:val="right"/>
        <w:rPr>
          <w:b/>
          <w:color w:val="000000"/>
          <w:lang w:eastAsia="ru-RU"/>
        </w:rPr>
      </w:pPr>
      <w:r>
        <w:rPr>
          <w:b/>
          <w:color w:val="000000"/>
          <w:lang w:eastAsia="ru-RU"/>
        </w:rPr>
        <w:br w:type="page"/>
      </w:r>
      <w:r w:rsidRPr="006962D9">
        <w:rPr>
          <w:b/>
          <w:color w:val="000000"/>
          <w:lang w:eastAsia="ru-RU"/>
        </w:rPr>
        <w:lastRenderedPageBreak/>
        <w:t>ДОДАТОК № 4</w:t>
      </w:r>
    </w:p>
    <w:p w14:paraId="1621532F" w14:textId="77777777" w:rsidR="00BB4176" w:rsidRPr="006962D9" w:rsidRDefault="00BB4176" w:rsidP="00686A6A">
      <w:pPr>
        <w:jc w:val="right"/>
        <w:rPr>
          <w:b/>
          <w:color w:val="000000"/>
          <w:lang w:eastAsia="ru-RU"/>
        </w:rPr>
      </w:pPr>
      <w:r w:rsidRPr="006962D9">
        <w:rPr>
          <w:b/>
          <w:color w:val="000000"/>
          <w:lang w:eastAsia="ru-RU"/>
        </w:rPr>
        <w:t xml:space="preserve">                                                            до оголошення про проведення спрощеної       закупівлі</w:t>
      </w:r>
    </w:p>
    <w:p w14:paraId="1780FEBB" w14:textId="77777777" w:rsidR="00BB4176" w:rsidRPr="006962D9" w:rsidRDefault="00BB4176" w:rsidP="00BB4176">
      <w:pPr>
        <w:jc w:val="center"/>
        <w:rPr>
          <w:b/>
          <w:color w:val="000000"/>
          <w:lang w:eastAsia="ru-RU"/>
        </w:rPr>
      </w:pPr>
    </w:p>
    <w:p w14:paraId="4AB8F871" w14:textId="77777777" w:rsidR="00BB4176" w:rsidRPr="006962D9" w:rsidRDefault="00BB4176" w:rsidP="00BB4176">
      <w:pPr>
        <w:jc w:val="center"/>
        <w:rPr>
          <w:b/>
          <w:color w:val="000000"/>
          <w:lang w:eastAsia="ru-RU"/>
        </w:rPr>
      </w:pPr>
    </w:p>
    <w:p w14:paraId="351FDCD8" w14:textId="77777777" w:rsidR="00BB4176" w:rsidRPr="006962D9" w:rsidRDefault="00BB4176" w:rsidP="00BB4176">
      <w:pPr>
        <w:spacing w:before="100" w:beforeAutospacing="1" w:after="100" w:afterAutospacing="1"/>
        <w:jc w:val="center"/>
        <w:rPr>
          <w:b/>
          <w:color w:val="000000"/>
          <w:lang w:eastAsia="ru-RU"/>
        </w:rPr>
      </w:pPr>
      <w:r w:rsidRPr="006962D9">
        <w:rPr>
          <w:b/>
          <w:color w:val="000000"/>
          <w:lang w:eastAsia="ru-RU"/>
        </w:rPr>
        <w:t>ЦІНОВА ПРОПОЗИЦІЯ</w:t>
      </w:r>
    </w:p>
    <w:p w14:paraId="2268237C" w14:textId="77777777" w:rsidR="00BB4176" w:rsidRPr="006962D9" w:rsidRDefault="00BB4176" w:rsidP="00BB4176">
      <w:pPr>
        <w:spacing w:line="276" w:lineRule="auto"/>
        <w:jc w:val="both"/>
        <w:rPr>
          <w:b/>
        </w:rPr>
      </w:pPr>
      <w:r w:rsidRPr="006962D9">
        <w:rPr>
          <w:color w:val="000000"/>
          <w:lang w:eastAsia="ru-RU"/>
        </w:rPr>
        <w:t xml:space="preserve">       Ми, (назва Учасника)_____________________________________________, надаємо свою пропозицію щодо участі у торгах по предмету закупівлі: згідно з технічними та іншими вимогами Замовника торгів.</w:t>
      </w:r>
    </w:p>
    <w:p w14:paraId="10261DCC" w14:textId="77777777" w:rsidR="00BB4176" w:rsidRPr="006962D9" w:rsidRDefault="00BB4176" w:rsidP="00BB4176">
      <w:pPr>
        <w:spacing w:before="100" w:beforeAutospacing="1" w:after="100" w:afterAutospacing="1"/>
        <w:jc w:val="both"/>
        <w:rPr>
          <w:color w:val="000000"/>
          <w:lang w:eastAsia="ru-RU"/>
        </w:rPr>
      </w:pPr>
      <w:r w:rsidRPr="006962D9">
        <w:rPr>
          <w:color w:val="000000"/>
          <w:lang w:eastAsia="ru-RU"/>
        </w:rPr>
        <w:t xml:space="preserve">      Вивчивши оголошення про проведення спрощеної закупівлі та технічну специфікацію (вимоги),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даному оголошенні за наступною ціною:</w:t>
      </w:r>
    </w:p>
    <w:p w14:paraId="2151D51B" w14:textId="77777777" w:rsidR="00BB4176" w:rsidRPr="006962D9" w:rsidRDefault="00BB4176" w:rsidP="00BB4176">
      <w:pPr>
        <w:spacing w:before="100" w:beforeAutospacing="1" w:after="100" w:afterAutospacing="1"/>
        <w:jc w:val="both"/>
        <w:rPr>
          <w:color w:val="000000"/>
          <w:lang w:eastAsia="ru-RU"/>
        </w:rPr>
      </w:pPr>
      <w:r w:rsidRPr="006962D9">
        <w:rPr>
          <w:color w:val="000000"/>
          <w:lang w:eastAsia="ru-RU"/>
        </w:rPr>
        <w:t xml:space="preserve">      загальна вартість пропозиції становить (__________ ) грн. без ПДВ, сума ПДВ грн.,</w:t>
      </w:r>
    </w:p>
    <w:p w14:paraId="5B6936E9" w14:textId="77777777" w:rsidR="00BB4176" w:rsidRPr="006962D9" w:rsidRDefault="00BB4176" w:rsidP="00BB4176">
      <w:pPr>
        <w:spacing w:before="100" w:beforeAutospacing="1" w:after="100" w:afterAutospacing="1"/>
        <w:jc w:val="both"/>
        <w:rPr>
          <w:i/>
          <w:color w:val="000000"/>
          <w:lang w:eastAsia="ru-RU"/>
        </w:rPr>
      </w:pPr>
      <w:r w:rsidRPr="006962D9">
        <w:rPr>
          <w:color w:val="000000"/>
          <w:lang w:eastAsia="ru-RU"/>
        </w:rPr>
        <w:t xml:space="preserve">      загальна вартість пропозиції складає ____________(___________) грн. з ПДВ </w:t>
      </w:r>
      <w:r w:rsidRPr="006962D9">
        <w:rPr>
          <w:i/>
          <w:color w:val="000000"/>
          <w:lang w:eastAsia="ru-RU"/>
        </w:rPr>
        <w:t>(зазначити цифрами та словами)</w:t>
      </w:r>
    </w:p>
    <w:p w14:paraId="6E6C7B22" w14:textId="77777777" w:rsidR="00BB4176" w:rsidRPr="006962D9" w:rsidRDefault="00BB4176" w:rsidP="00BB4176">
      <w:pPr>
        <w:spacing w:before="100" w:beforeAutospacing="1" w:after="100" w:afterAutospacing="1"/>
        <w:jc w:val="both"/>
        <w:rPr>
          <w:color w:val="000000"/>
          <w:lang w:eastAsia="ru-RU"/>
        </w:rPr>
      </w:pPr>
      <w:r w:rsidRPr="006962D9">
        <w:rPr>
          <w:color w:val="000000"/>
          <w:lang w:eastAsia="ru-RU"/>
        </w:rPr>
        <w:t>1. Ми погоджуємося з проєктом Договору, який викладено у Додатку 3 до Документації, та з тим, що основні умови Договору про закупівлю не можуть змінюватися після його підписання до виконання зобов’язань сторонами, у повному обсязі, крім випадків, визначених частиною п’ятою статті 41 Закону.</w:t>
      </w:r>
    </w:p>
    <w:p w14:paraId="52BCB62B" w14:textId="77777777" w:rsidR="00BB4176" w:rsidRPr="006962D9" w:rsidRDefault="00BB4176" w:rsidP="00BB4176">
      <w:pPr>
        <w:spacing w:before="100" w:beforeAutospacing="1" w:after="100" w:afterAutospacing="1"/>
        <w:jc w:val="both"/>
        <w:rPr>
          <w:color w:val="000000"/>
          <w:lang w:eastAsia="ru-RU"/>
        </w:rPr>
      </w:pPr>
      <w:r w:rsidRPr="006962D9">
        <w:rPr>
          <w:color w:val="000000"/>
          <w:lang w:eastAsia="ru-RU"/>
        </w:rPr>
        <w:t>2. Ми погоджуємося дотримуватися умов своєї пропозиції протягом ____ календарних днів із дати кінцевого строку подання пропозицій. Наша пропозиція буде обов’язковою для нас і може бути прийнята замовником у будь-який час до закінчення встановленого Законом терміну.</w:t>
      </w:r>
    </w:p>
    <w:p w14:paraId="2CA58256" w14:textId="77777777" w:rsidR="00BB4176" w:rsidRPr="006962D9" w:rsidRDefault="00BB4176" w:rsidP="00BB4176">
      <w:pPr>
        <w:spacing w:before="100" w:beforeAutospacing="1" w:after="100" w:afterAutospacing="1"/>
        <w:jc w:val="both"/>
        <w:rPr>
          <w:color w:val="000000"/>
          <w:lang w:eastAsia="ru-RU"/>
        </w:rPr>
      </w:pPr>
      <w:r w:rsidRPr="006962D9">
        <w:rPr>
          <w:color w:val="000000"/>
          <w:lang w:eastAsia="ru-RU"/>
        </w:rPr>
        <w:t>3. У разі прийняття Замовником рішення про намір укласти договір, ми зобов’язуємося підписати Договір із замовником не пізніше ніж через 20 днів з дня прийняття рішення про намір укласти договір про закупівлю.</w:t>
      </w:r>
    </w:p>
    <w:p w14:paraId="6485FA9A" w14:textId="77777777" w:rsidR="00BB4176" w:rsidRPr="006962D9" w:rsidRDefault="00BB4176" w:rsidP="00BB4176">
      <w:pPr>
        <w:spacing w:before="100" w:beforeAutospacing="1" w:after="100" w:afterAutospacing="1"/>
        <w:jc w:val="both"/>
        <w:rPr>
          <w:i/>
          <w:color w:val="000000"/>
          <w:lang w:eastAsia="ru-RU"/>
        </w:rPr>
      </w:pPr>
      <w:r w:rsidRPr="006962D9">
        <w:rPr>
          <w:i/>
          <w:color w:val="000000"/>
          <w:lang w:eastAsia="ru-RU"/>
        </w:rPr>
        <w:t>Посада, прізвище, ініціали, уповноваженої особи учасника.</w:t>
      </w:r>
    </w:p>
    <w:p w14:paraId="02EBCC3A" w14:textId="77777777" w:rsidR="00BB4176" w:rsidRPr="006962D9" w:rsidRDefault="00BB4176" w:rsidP="00BB4176">
      <w:pPr>
        <w:spacing w:before="100" w:beforeAutospacing="1" w:after="100" w:afterAutospacing="1"/>
        <w:jc w:val="both"/>
        <w:rPr>
          <w:color w:val="000000"/>
          <w:lang w:eastAsia="ru-RU"/>
        </w:rPr>
      </w:pPr>
      <w:r w:rsidRPr="006962D9">
        <w:rPr>
          <w:color w:val="000000"/>
          <w:lang w:eastAsia="ru-RU"/>
        </w:rPr>
        <w:t>Примітки:</w:t>
      </w:r>
    </w:p>
    <w:p w14:paraId="2B067E3A" w14:textId="77777777" w:rsidR="00BB4176" w:rsidRPr="006962D9" w:rsidRDefault="00BB4176" w:rsidP="00BB4176">
      <w:pPr>
        <w:spacing w:before="100" w:beforeAutospacing="1" w:after="100" w:afterAutospacing="1"/>
        <w:jc w:val="both"/>
        <w:rPr>
          <w:b/>
          <w:color w:val="000000"/>
          <w:lang w:eastAsia="ru-RU"/>
        </w:rPr>
      </w:pPr>
      <w:r w:rsidRPr="006962D9">
        <w:rPr>
          <w:b/>
          <w:color w:val="000000"/>
          <w:lang w:eastAsia="ru-RU"/>
        </w:rPr>
        <w:t>*Пропозиція подається на бланку Учасника (за наявності). Учасник не повинен відступати від даної форми.</w:t>
      </w:r>
    </w:p>
    <w:p w14:paraId="3325308B" w14:textId="77777777" w:rsidR="00BB4176" w:rsidRPr="006962D9" w:rsidRDefault="00BB4176" w:rsidP="00BB4176">
      <w:pPr>
        <w:spacing w:before="100" w:beforeAutospacing="1" w:after="100" w:afterAutospacing="1"/>
        <w:jc w:val="both"/>
        <w:rPr>
          <w:i/>
          <w:color w:val="000000"/>
          <w:lang w:eastAsia="ru-RU"/>
        </w:rPr>
      </w:pPr>
      <w:r w:rsidRPr="006962D9">
        <w:rPr>
          <w:i/>
          <w:color w:val="000000"/>
          <w:lang w:eastAsia="ru-RU"/>
        </w:rPr>
        <w:t>Учасники - фізичні особи-підприємці складають пропозицію за цією ж формою, але від імені першої особи.</w:t>
      </w:r>
    </w:p>
    <w:p w14:paraId="34C41B30" w14:textId="77777777" w:rsidR="00BB4176" w:rsidRPr="006962D9" w:rsidRDefault="00BB4176" w:rsidP="00BB4176">
      <w:pPr>
        <w:pStyle w:val="a7"/>
        <w:ind w:left="720"/>
        <w:jc w:val="both"/>
        <w:rPr>
          <w:rFonts w:ascii="Times New Roman" w:hAnsi="Times New Roman"/>
          <w:i/>
          <w:sz w:val="24"/>
          <w:szCs w:val="24"/>
          <w:lang w:val="uk-UA"/>
        </w:rPr>
      </w:pPr>
    </w:p>
    <w:p w14:paraId="6253E058" w14:textId="77777777" w:rsidR="00BB4176" w:rsidRPr="006962D9" w:rsidRDefault="00BB4176" w:rsidP="00BB4176"/>
    <w:p w14:paraId="46D27CFD" w14:textId="77777777" w:rsidR="00BB4176" w:rsidRPr="006962D9" w:rsidRDefault="00BB4176" w:rsidP="00BB4176"/>
    <w:p w14:paraId="1411DAC4" w14:textId="77777777" w:rsidR="00BB4176" w:rsidRPr="006962D9" w:rsidRDefault="00BB4176" w:rsidP="00BB4176"/>
    <w:p w14:paraId="0C02576A" w14:textId="77777777" w:rsidR="00BB4176" w:rsidRPr="006962D9" w:rsidRDefault="00BB4176" w:rsidP="00BB4176"/>
    <w:p w14:paraId="50E0388D" w14:textId="77777777" w:rsidR="00BB4176" w:rsidRPr="006962D9" w:rsidRDefault="00BB4176" w:rsidP="00BB4176"/>
    <w:p w14:paraId="44E65828" w14:textId="77777777" w:rsidR="00BB4176" w:rsidRDefault="00BB4176" w:rsidP="00BB4176"/>
    <w:p w14:paraId="3ADED21E" w14:textId="77777777" w:rsidR="00F81535" w:rsidRDefault="00F81535"/>
    <w:sectPr w:rsidR="00F81535" w:rsidSect="005D6188">
      <w:pgSz w:w="11906" w:h="16838"/>
      <w:pgMar w:top="567" w:right="709"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ontserrat">
    <w:altName w:val="Courier New"/>
    <w:charset w:val="CC"/>
    <w:family w:val="auto"/>
    <w:pitch w:val="variable"/>
    <w:sig w:usb0="00000001"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F6D9A"/>
    <w:multiLevelType w:val="multilevel"/>
    <w:tmpl w:val="38C8A4D4"/>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480"/>
        </w:tabs>
        <w:ind w:left="480" w:hanging="48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49B035C"/>
    <w:multiLevelType w:val="multilevel"/>
    <w:tmpl w:val="28688E5A"/>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480"/>
        </w:tabs>
        <w:ind w:left="480" w:hanging="48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9552428"/>
    <w:multiLevelType w:val="hybridMultilevel"/>
    <w:tmpl w:val="2F46DB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17"/>
    <w:rsid w:val="000800BE"/>
    <w:rsid w:val="00267A01"/>
    <w:rsid w:val="00297EF0"/>
    <w:rsid w:val="002F6A17"/>
    <w:rsid w:val="00340076"/>
    <w:rsid w:val="0049130D"/>
    <w:rsid w:val="00531725"/>
    <w:rsid w:val="00553D21"/>
    <w:rsid w:val="00573E22"/>
    <w:rsid w:val="00672FDC"/>
    <w:rsid w:val="00686A6A"/>
    <w:rsid w:val="00724AE5"/>
    <w:rsid w:val="008F7CC3"/>
    <w:rsid w:val="009D20B5"/>
    <w:rsid w:val="00BB4176"/>
    <w:rsid w:val="00CD255A"/>
    <w:rsid w:val="00F8153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D5B0"/>
  <w15:chartTrackingRefBased/>
  <w15:docId w15:val="{3A16F7D4-1CC7-417B-801C-11D000AC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76"/>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800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BB4176"/>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B4176"/>
    <w:rPr>
      <w:rFonts w:ascii="Cambria" w:eastAsia="Times New Roman" w:hAnsi="Cambria" w:cs="Times New Roman"/>
      <w:b/>
      <w:bCs/>
      <w:color w:val="4F81BD"/>
      <w:sz w:val="24"/>
      <w:szCs w:val="24"/>
      <w:lang w:val="uk-UA" w:eastAsia="uk-UA"/>
    </w:rPr>
  </w:style>
  <w:style w:type="paragraph" w:styleId="a3">
    <w:name w:val="Normal (Web)"/>
    <w:basedOn w:val="a"/>
    <w:link w:val="a4"/>
    <w:uiPriority w:val="99"/>
    <w:unhideWhenUsed/>
    <w:rsid w:val="00BB4176"/>
    <w:pPr>
      <w:spacing w:before="100" w:beforeAutospacing="1" w:after="100" w:afterAutospacing="1"/>
    </w:pPr>
  </w:style>
  <w:style w:type="character" w:customStyle="1" w:styleId="a4">
    <w:name w:val="Обычный (Интернет) Знак"/>
    <w:link w:val="a3"/>
    <w:uiPriority w:val="99"/>
    <w:locked/>
    <w:rsid w:val="00BB4176"/>
    <w:rPr>
      <w:rFonts w:ascii="Times New Roman" w:eastAsia="Times New Roman" w:hAnsi="Times New Roman" w:cs="Times New Roman"/>
      <w:sz w:val="24"/>
      <w:szCs w:val="24"/>
      <w:lang w:val="uk-UA" w:eastAsia="uk-UA"/>
    </w:rPr>
  </w:style>
  <w:style w:type="paragraph" w:styleId="a5">
    <w:name w:val="List Paragraph"/>
    <w:aliases w:val="Список уровня 2"/>
    <w:basedOn w:val="a"/>
    <w:link w:val="a6"/>
    <w:uiPriority w:val="34"/>
    <w:qFormat/>
    <w:rsid w:val="00BB4176"/>
    <w:pPr>
      <w:ind w:left="720"/>
      <w:contextualSpacing/>
    </w:pPr>
    <w:rPr>
      <w:lang w:eastAsia="ru-RU"/>
    </w:rPr>
  </w:style>
  <w:style w:type="character" w:customStyle="1" w:styleId="a6">
    <w:name w:val="Абзац списка Знак"/>
    <w:aliases w:val="Список уровня 2 Знак"/>
    <w:link w:val="a5"/>
    <w:uiPriority w:val="34"/>
    <w:locked/>
    <w:rsid w:val="00BB4176"/>
    <w:rPr>
      <w:rFonts w:ascii="Times New Roman" w:eastAsia="Times New Roman" w:hAnsi="Times New Roman" w:cs="Times New Roman"/>
      <w:sz w:val="24"/>
      <w:szCs w:val="24"/>
      <w:lang w:val="uk-UA" w:eastAsia="ru-RU"/>
    </w:rPr>
  </w:style>
  <w:style w:type="paragraph" w:customStyle="1" w:styleId="LO-normal">
    <w:name w:val="LO-normal"/>
    <w:qFormat/>
    <w:rsid w:val="00BB4176"/>
    <w:pPr>
      <w:spacing w:after="0" w:line="276" w:lineRule="auto"/>
    </w:pPr>
    <w:rPr>
      <w:rFonts w:ascii="Arial" w:eastAsia="Tahoma" w:hAnsi="Arial" w:cs="Arial"/>
      <w:color w:val="000000"/>
      <w:lang w:val="ru-RU" w:eastAsia="zh-CN"/>
    </w:rPr>
  </w:style>
  <w:style w:type="paragraph" w:styleId="a7">
    <w:name w:val="No Spacing"/>
    <w:link w:val="a8"/>
    <w:uiPriority w:val="99"/>
    <w:qFormat/>
    <w:rsid w:val="00BB4176"/>
    <w:pPr>
      <w:spacing w:after="0" w:line="240" w:lineRule="auto"/>
    </w:pPr>
    <w:rPr>
      <w:rFonts w:ascii="Calibri" w:eastAsia="Calibri" w:hAnsi="Calibri" w:cs="Times New Roman"/>
      <w:lang w:val="ru-RU"/>
    </w:rPr>
  </w:style>
  <w:style w:type="character" w:customStyle="1" w:styleId="a8">
    <w:name w:val="Без интервала Знак"/>
    <w:link w:val="a7"/>
    <w:uiPriority w:val="99"/>
    <w:rsid w:val="00BB4176"/>
    <w:rPr>
      <w:rFonts w:ascii="Calibri" w:eastAsia="Calibri" w:hAnsi="Calibri" w:cs="Times New Roman"/>
      <w:lang w:val="ru-RU"/>
    </w:rPr>
  </w:style>
  <w:style w:type="paragraph" w:styleId="a9">
    <w:name w:val="Body Text"/>
    <w:basedOn w:val="a"/>
    <w:link w:val="aa"/>
    <w:uiPriority w:val="1"/>
    <w:qFormat/>
    <w:rsid w:val="00BB4176"/>
    <w:pPr>
      <w:widowControl w:val="0"/>
      <w:autoSpaceDE w:val="0"/>
      <w:autoSpaceDN w:val="0"/>
    </w:pPr>
    <w:rPr>
      <w:lang w:bidi="uk-UA"/>
    </w:rPr>
  </w:style>
  <w:style w:type="character" w:customStyle="1" w:styleId="aa">
    <w:name w:val="Основной текст Знак"/>
    <w:basedOn w:val="a0"/>
    <w:link w:val="a9"/>
    <w:uiPriority w:val="1"/>
    <w:rsid w:val="00BB4176"/>
    <w:rPr>
      <w:rFonts w:ascii="Times New Roman" w:eastAsia="Times New Roman" w:hAnsi="Times New Roman" w:cs="Times New Roman"/>
      <w:sz w:val="24"/>
      <w:szCs w:val="24"/>
      <w:lang w:val="uk-UA" w:eastAsia="uk-UA" w:bidi="uk-UA"/>
    </w:rPr>
  </w:style>
  <w:style w:type="paragraph" w:customStyle="1" w:styleId="11">
    <w:name w:val="Без інтервалів1"/>
    <w:uiPriority w:val="99"/>
    <w:qFormat/>
    <w:rsid w:val="00BB4176"/>
    <w:pPr>
      <w:spacing w:after="0" w:line="240" w:lineRule="auto"/>
    </w:pPr>
    <w:rPr>
      <w:rFonts w:ascii="Times New Roman" w:eastAsia="Times New Roman" w:hAnsi="Times New Roman" w:cs="Times New Roman"/>
      <w:sz w:val="24"/>
      <w:szCs w:val="24"/>
      <w:lang w:val="uk-UA" w:eastAsia="uk-UA"/>
    </w:rPr>
  </w:style>
  <w:style w:type="table" w:styleId="ab">
    <w:name w:val="Table Grid"/>
    <w:basedOn w:val="a1"/>
    <w:uiPriority w:val="39"/>
    <w:rsid w:val="00BB417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B4176"/>
    <w:rPr>
      <w:color w:val="0563C1" w:themeColor="hyperlink"/>
      <w:u w:val="single"/>
    </w:rPr>
  </w:style>
  <w:style w:type="paragraph" w:customStyle="1" w:styleId="rvps2">
    <w:name w:val="rvps2"/>
    <w:basedOn w:val="a"/>
    <w:rsid w:val="00BB4176"/>
    <w:pPr>
      <w:spacing w:before="100" w:beforeAutospacing="1" w:after="100" w:afterAutospacing="1"/>
    </w:pPr>
  </w:style>
  <w:style w:type="paragraph" w:customStyle="1" w:styleId="21">
    <w:name w:val="Продолжение списка 21"/>
    <w:basedOn w:val="a"/>
    <w:rsid w:val="00BB4176"/>
    <w:pPr>
      <w:suppressAutoHyphens/>
      <w:spacing w:after="120"/>
      <w:ind w:left="566"/>
      <w:contextualSpacing/>
    </w:pPr>
    <w:rPr>
      <w:color w:val="00000A"/>
      <w:lang w:val="ru-RU" w:eastAsia="zh-CN"/>
    </w:rPr>
  </w:style>
  <w:style w:type="character" w:customStyle="1" w:styleId="fontstyle01">
    <w:name w:val="fontstyle01"/>
    <w:basedOn w:val="a0"/>
    <w:rsid w:val="00BB4176"/>
    <w:rPr>
      <w:rFonts w:ascii="CIDFont+F2" w:hAnsi="CIDFont+F2" w:hint="default"/>
      <w:b w:val="0"/>
      <w:bCs w:val="0"/>
      <w:i w:val="0"/>
      <w:iCs w:val="0"/>
      <w:color w:val="000000"/>
      <w:sz w:val="14"/>
      <w:szCs w:val="14"/>
    </w:rPr>
  </w:style>
  <w:style w:type="character" w:customStyle="1" w:styleId="10">
    <w:name w:val="Заголовок 1 Знак"/>
    <w:basedOn w:val="a0"/>
    <w:link w:val="1"/>
    <w:uiPriority w:val="9"/>
    <w:rsid w:val="000800BE"/>
    <w:rPr>
      <w:rFonts w:asciiTheme="majorHAnsi" w:eastAsiaTheme="majorEastAsia" w:hAnsiTheme="majorHAnsi" w:cstheme="majorBidi"/>
      <w:color w:val="2F5496" w:themeColor="accent1" w:themeShade="BF"/>
      <w:sz w:val="32"/>
      <w:szCs w:val="3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vnesshmd@gmail.com" TargetMode="External"/><Relationship Id="rId3" Type="http://schemas.openxmlformats.org/officeDocument/2006/relationships/settings" Target="settings.xml"/><Relationship Id="rId7" Type="http://schemas.openxmlformats.org/officeDocument/2006/relationships/hyperlink" Target="mailto:rivnesshm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5" Type="http://schemas.openxmlformats.org/officeDocument/2006/relationships/hyperlink" Target="https://acskidd.gov.ua/sig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16</Pages>
  <Words>5211</Words>
  <Characters>29706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11</cp:revision>
  <dcterms:created xsi:type="dcterms:W3CDTF">2022-02-09T07:02:00Z</dcterms:created>
  <dcterms:modified xsi:type="dcterms:W3CDTF">2022-02-17T13:02:00Z</dcterms:modified>
</cp:coreProperties>
</file>