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ADB42" w14:textId="77777777" w:rsidR="0016421B" w:rsidRPr="000A35CE" w:rsidRDefault="0016421B" w:rsidP="0016421B">
      <w:pPr>
        <w:spacing w:after="0" w:line="240" w:lineRule="auto"/>
        <w:jc w:val="center"/>
        <w:rPr>
          <w:rFonts w:ascii="Times New Roman" w:hAnsi="Times New Roman"/>
          <w:b/>
          <w:sz w:val="24"/>
          <w:szCs w:val="24"/>
        </w:rPr>
      </w:pPr>
      <w:r w:rsidRPr="000A35C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EBA415A" w14:textId="77777777" w:rsidR="0016421B" w:rsidRPr="000A35CE" w:rsidRDefault="0016421B" w:rsidP="0016421B">
      <w:pPr>
        <w:spacing w:after="0" w:line="240" w:lineRule="auto"/>
        <w:jc w:val="center"/>
        <w:rPr>
          <w:rFonts w:ascii="Times New Roman" w:hAnsi="Times New Roman"/>
          <w:b/>
          <w:sz w:val="24"/>
          <w:szCs w:val="24"/>
        </w:rPr>
      </w:pPr>
    </w:p>
    <w:p w14:paraId="2A69F363"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3DAAE0B3"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5F7B14A8"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вул. Котляревського, 5, м. Рівне, 33028;</w:t>
      </w:r>
    </w:p>
    <w:p w14:paraId="0FD464E0" w14:textId="77777777" w:rsidR="0016421B" w:rsidRPr="000A35CE" w:rsidRDefault="0016421B" w:rsidP="0016421B">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622E91CE"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категорія замовника – розпорядник бюджетних коштів нижчого рівня.</w:t>
      </w:r>
    </w:p>
    <w:p w14:paraId="2F9C8106" w14:textId="7AED1161" w:rsidR="0016421B" w:rsidRDefault="0016421B" w:rsidP="0016421B">
      <w:pPr>
        <w:tabs>
          <w:tab w:val="left" w:pos="851"/>
        </w:tabs>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73C0AAD3" w14:textId="5CB6778F" w:rsidR="0086102A" w:rsidRPr="0086102A" w:rsidRDefault="0086102A" w:rsidP="0086102A">
      <w:pPr>
        <w:widowControl w:val="0"/>
        <w:autoSpaceDE w:val="0"/>
        <w:autoSpaceDN w:val="0"/>
        <w:adjustRightInd w:val="0"/>
        <w:jc w:val="both"/>
        <w:rPr>
          <w:rFonts w:ascii="Times New Roman" w:hAnsi="Times New Roman"/>
          <w:bCs/>
          <w:iCs/>
          <w:sz w:val="24"/>
          <w:szCs w:val="24"/>
        </w:rPr>
      </w:pPr>
      <w:r w:rsidRPr="0086102A">
        <w:rPr>
          <w:rFonts w:ascii="Times New Roman" w:hAnsi="Times New Roman"/>
          <w:sz w:val="24"/>
          <w:szCs w:val="24"/>
          <w:lang w:val="ru-RU"/>
        </w:rPr>
        <w:t>“</w:t>
      </w:r>
      <w:r w:rsidRPr="0086102A">
        <w:rPr>
          <w:rFonts w:ascii="Times New Roman" w:hAnsi="Times New Roman"/>
          <w:sz w:val="24"/>
          <w:szCs w:val="24"/>
        </w:rPr>
        <w:t>Послуги рухомого (мобільного) телефонного зв’язку - основна мережа Київстар</w:t>
      </w:r>
      <w:r w:rsidRPr="0086102A">
        <w:rPr>
          <w:rFonts w:ascii="Times New Roman" w:hAnsi="Times New Roman"/>
          <w:sz w:val="24"/>
          <w:szCs w:val="24"/>
          <w:lang w:val="ru-RU"/>
        </w:rPr>
        <w:t>”</w:t>
      </w:r>
      <w:r w:rsidRPr="0086102A">
        <w:rPr>
          <w:rFonts w:ascii="Times New Roman" w:hAnsi="Times New Roman"/>
          <w:sz w:val="24"/>
          <w:szCs w:val="24"/>
        </w:rPr>
        <w:t xml:space="preserve"> (</w:t>
      </w:r>
      <w:r w:rsidRPr="0086102A">
        <w:rPr>
          <w:rFonts w:ascii="Times New Roman" w:hAnsi="Times New Roman"/>
          <w:bCs/>
          <w:iCs/>
          <w:sz w:val="24"/>
          <w:szCs w:val="24"/>
        </w:rPr>
        <w:t>ДК 021:2015 “</w:t>
      </w:r>
      <w:r w:rsidRPr="0086102A">
        <w:rPr>
          <w:rFonts w:ascii="Times New Roman" w:hAnsi="Times New Roman"/>
          <w:sz w:val="24"/>
          <w:szCs w:val="24"/>
        </w:rPr>
        <w:t>64210000-1 </w:t>
      </w:r>
      <w:r w:rsidRPr="0086102A">
        <w:rPr>
          <w:rFonts w:ascii="Times New Roman" w:hAnsi="Times New Roman"/>
          <w:bCs/>
          <w:iCs/>
          <w:sz w:val="24"/>
          <w:szCs w:val="24"/>
        </w:rPr>
        <w:t>“</w:t>
      </w:r>
      <w:r w:rsidRPr="0086102A">
        <w:rPr>
          <w:rFonts w:ascii="Times New Roman" w:hAnsi="Times New Roman"/>
          <w:sz w:val="24"/>
          <w:szCs w:val="24"/>
        </w:rPr>
        <w:t>Послуги телефонного зв’язку та передачі даних</w:t>
      </w:r>
      <w:r w:rsidRPr="0086102A">
        <w:rPr>
          <w:rFonts w:ascii="Times New Roman" w:hAnsi="Times New Roman"/>
          <w:bCs/>
          <w:iCs/>
          <w:sz w:val="24"/>
          <w:szCs w:val="24"/>
        </w:rPr>
        <w:t>”).</w:t>
      </w:r>
    </w:p>
    <w:p w14:paraId="22C8F781" w14:textId="29E7B6ED" w:rsidR="00BF1ACE" w:rsidRPr="00BF1ACE" w:rsidRDefault="0016421B" w:rsidP="00BF1ACE">
      <w:pPr>
        <w:spacing w:after="0" w:line="240" w:lineRule="auto"/>
        <w:rPr>
          <w:rFonts w:ascii="Times New Roman" w:hAnsi="Times New Roman"/>
          <w:b/>
        </w:rPr>
      </w:pPr>
      <w:bookmarkStart w:id="0" w:name="titul_item_dk_code"/>
      <w:bookmarkEnd w:id="0"/>
      <w:r w:rsidRPr="000A35CE">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45EF9A5E" w14:textId="77777777" w:rsidR="0086102A" w:rsidRPr="0086102A" w:rsidRDefault="0086102A" w:rsidP="0086102A">
      <w:pPr>
        <w:pStyle w:val="HTML"/>
        <w:shd w:val="clear" w:color="auto" w:fill="FFFFFF"/>
        <w:jc w:val="both"/>
        <w:textAlignment w:val="baseline"/>
        <w:rPr>
          <w:rFonts w:ascii="Times New Roman" w:hAnsi="Times New Roman" w:cs="Times New Roman"/>
          <w:color w:val="auto"/>
          <w:sz w:val="24"/>
          <w:szCs w:val="24"/>
          <w:lang w:val="uk-UA"/>
        </w:rPr>
      </w:pPr>
      <w:r w:rsidRPr="0086102A">
        <w:rPr>
          <w:rFonts w:ascii="Times New Roman" w:hAnsi="Times New Roman" w:cs="Times New Roman"/>
          <w:sz w:val="24"/>
          <w:szCs w:val="24"/>
          <w:shd w:val="clear" w:color="auto" w:fill="FFFFFF"/>
          <w:lang w:val="uk-UA"/>
        </w:rPr>
        <w:t xml:space="preserve">      </w:t>
      </w:r>
      <w:r w:rsidRPr="0086102A">
        <w:rPr>
          <w:rFonts w:ascii="Times New Roman" w:hAnsi="Times New Roman" w:cs="Times New Roman"/>
          <w:color w:val="auto"/>
          <w:sz w:val="24"/>
          <w:szCs w:val="24"/>
          <w:shd w:val="clear" w:color="auto" w:fill="FFFFFF"/>
          <w:lang w:val="uk-UA"/>
        </w:rPr>
        <w:t>Відповідно до технічного висновку листа</w:t>
      </w:r>
      <w:r w:rsidRPr="0086102A">
        <w:rPr>
          <w:rFonts w:ascii="Times New Roman" w:hAnsi="Times New Roman" w:cs="Times New Roman"/>
          <w:i/>
          <w:color w:val="auto"/>
          <w:sz w:val="24"/>
          <w:szCs w:val="24"/>
          <w:lang w:val="uk-UA"/>
        </w:rPr>
        <w:t xml:space="preserve"> </w:t>
      </w:r>
      <w:r w:rsidRPr="0086102A">
        <w:rPr>
          <w:rFonts w:ascii="Times New Roman" w:hAnsi="Times New Roman" w:cs="Times New Roman"/>
          <w:color w:val="auto"/>
          <w:sz w:val="24"/>
          <w:szCs w:val="24"/>
          <w:lang w:val="uk-UA"/>
        </w:rPr>
        <w:t xml:space="preserve">щодо зміни оператора </w:t>
      </w:r>
      <w:r w:rsidRPr="0086102A">
        <w:rPr>
          <w:rFonts w:ascii="Times New Roman" w:hAnsi="Times New Roman" w:cs="Times New Roman"/>
          <w:color w:val="auto"/>
          <w:sz w:val="24"/>
          <w:szCs w:val="24"/>
          <w:shd w:val="clear" w:color="auto" w:fill="FFFFFF"/>
          <w:lang w:val="uk-UA"/>
        </w:rPr>
        <w:t xml:space="preserve">Товариства з обмеженою відповідальністю </w:t>
      </w:r>
      <w:r w:rsidRPr="0086102A">
        <w:rPr>
          <w:rFonts w:ascii="Times New Roman" w:hAnsi="Times New Roman" w:cs="Times New Roman"/>
          <w:color w:val="auto"/>
          <w:sz w:val="24"/>
          <w:szCs w:val="24"/>
          <w:lang w:val="uk-UA"/>
        </w:rPr>
        <w:t>«НАУКОВО-ВИРОБНИЧОГО ПІДПРИЄМСТВА «Монтаж і впровадження телекомунікаційних систем «</w:t>
      </w:r>
      <w:proofErr w:type="spellStart"/>
      <w:r w:rsidRPr="0086102A">
        <w:rPr>
          <w:rFonts w:ascii="Times New Roman" w:hAnsi="Times New Roman" w:cs="Times New Roman"/>
          <w:color w:val="auto"/>
          <w:sz w:val="24"/>
          <w:szCs w:val="24"/>
          <w:lang w:val="uk-UA"/>
        </w:rPr>
        <w:t>Монтекс</w:t>
      </w:r>
      <w:proofErr w:type="spellEnd"/>
      <w:r w:rsidRPr="0086102A">
        <w:rPr>
          <w:rFonts w:ascii="Times New Roman" w:hAnsi="Times New Roman" w:cs="Times New Roman"/>
          <w:color w:val="auto"/>
          <w:sz w:val="24"/>
          <w:szCs w:val="24"/>
          <w:lang w:val="uk-UA"/>
        </w:rPr>
        <w:t>» (програмне забезпечення комплексу ЄОДС є інтелектуальною власністю, як розробника, ТОВ “НВО “</w:t>
      </w:r>
      <w:proofErr w:type="spellStart"/>
      <w:r w:rsidRPr="0086102A">
        <w:rPr>
          <w:rFonts w:ascii="Times New Roman" w:hAnsi="Times New Roman" w:cs="Times New Roman"/>
          <w:color w:val="auto"/>
          <w:sz w:val="24"/>
          <w:szCs w:val="24"/>
          <w:lang w:val="uk-UA"/>
        </w:rPr>
        <w:t>Монтекс</w:t>
      </w:r>
      <w:proofErr w:type="spellEnd"/>
      <w:r w:rsidRPr="0086102A">
        <w:rPr>
          <w:rFonts w:ascii="Times New Roman" w:hAnsi="Times New Roman" w:cs="Times New Roman"/>
          <w:color w:val="auto"/>
          <w:sz w:val="24"/>
          <w:szCs w:val="24"/>
          <w:lang w:val="uk-UA"/>
        </w:rPr>
        <w:t xml:space="preserve">”) від 08.02.2022 року № 01/01-24-015 викладено пояснення щодо безперебійного надання послуг фіксованого телефонного зв’язку та передачі даних, оскільки Єдина оперативна диспетчерська (ЄОД)  -  це складний програмно-апаратний комплекс, до складу якого входять різні компоненти – телекомунікаційне та серверне обладнання, робочі місця диспетчерів та фахівців центру, мультимедійні пристрої виїзних бригад та інше. Всі ці компоненти об’єднує встановлене спеціалізоване програмне забезпечення, для взаємодії складових якого потрібна безперебійна мережа </w:t>
      </w:r>
      <w:r w:rsidRPr="0086102A">
        <w:rPr>
          <w:rFonts w:ascii="Times New Roman" w:hAnsi="Times New Roman" w:cs="Times New Roman"/>
          <w:color w:val="auto"/>
          <w:sz w:val="24"/>
          <w:szCs w:val="24"/>
          <w:lang w:val="en-US"/>
        </w:rPr>
        <w:t>Internet</w:t>
      </w:r>
      <w:r w:rsidRPr="0086102A">
        <w:rPr>
          <w:rFonts w:ascii="Times New Roman" w:hAnsi="Times New Roman" w:cs="Times New Roman"/>
          <w:color w:val="auto"/>
          <w:sz w:val="24"/>
          <w:szCs w:val="24"/>
          <w:lang w:val="uk-UA"/>
        </w:rPr>
        <w:t xml:space="preserve"> та фіксований телефонний зв’язок.  </w:t>
      </w:r>
    </w:p>
    <w:p w14:paraId="1401F4CC" w14:textId="77777777" w:rsidR="0086102A" w:rsidRPr="0086102A" w:rsidRDefault="0086102A" w:rsidP="0086102A">
      <w:pPr>
        <w:pStyle w:val="HTML"/>
        <w:shd w:val="clear" w:color="auto" w:fill="FFFFFF"/>
        <w:jc w:val="both"/>
        <w:textAlignment w:val="baseline"/>
        <w:rPr>
          <w:rFonts w:ascii="Times New Roman" w:hAnsi="Times New Roman" w:cs="Times New Roman"/>
          <w:color w:val="auto"/>
          <w:sz w:val="24"/>
          <w:szCs w:val="24"/>
          <w:lang w:val="uk-UA"/>
        </w:rPr>
      </w:pPr>
      <w:r w:rsidRPr="0086102A">
        <w:rPr>
          <w:rFonts w:ascii="Times New Roman" w:hAnsi="Times New Roman" w:cs="Times New Roman"/>
          <w:color w:val="auto"/>
          <w:sz w:val="24"/>
          <w:szCs w:val="24"/>
          <w:lang w:val="uk-UA"/>
        </w:rPr>
        <w:t xml:space="preserve">          Одночасна заміна </w:t>
      </w:r>
      <w:r w:rsidRPr="0086102A">
        <w:rPr>
          <w:rFonts w:ascii="Times New Roman" w:hAnsi="Times New Roman" w:cs="Times New Roman"/>
          <w:color w:val="auto"/>
          <w:sz w:val="24"/>
          <w:szCs w:val="24"/>
          <w:lang w:val="en-GB"/>
        </w:rPr>
        <w:t>Internet</w:t>
      </w:r>
      <w:r w:rsidRPr="0086102A">
        <w:rPr>
          <w:rFonts w:ascii="Times New Roman" w:hAnsi="Times New Roman" w:cs="Times New Roman"/>
          <w:color w:val="auto"/>
          <w:sz w:val="24"/>
          <w:szCs w:val="24"/>
          <w:lang w:val="uk-UA"/>
        </w:rPr>
        <w:t xml:space="preserve"> оператора для мультимедійних пристроїв виїзних бригад (заміна </w:t>
      </w:r>
      <w:r w:rsidRPr="0086102A">
        <w:rPr>
          <w:rFonts w:ascii="Times New Roman" w:hAnsi="Times New Roman" w:cs="Times New Roman"/>
          <w:color w:val="auto"/>
          <w:sz w:val="24"/>
          <w:szCs w:val="24"/>
          <w:lang w:val="en-GB"/>
        </w:rPr>
        <w:t>SIM</w:t>
      </w:r>
      <w:r w:rsidRPr="0086102A">
        <w:rPr>
          <w:rFonts w:ascii="Times New Roman" w:hAnsi="Times New Roman" w:cs="Times New Roman"/>
          <w:color w:val="auto"/>
          <w:sz w:val="24"/>
          <w:szCs w:val="24"/>
          <w:lang w:val="uk-UA"/>
        </w:rPr>
        <w:t xml:space="preserve"> карток) призведе до </w:t>
      </w:r>
      <w:proofErr w:type="spellStart"/>
      <w:r w:rsidRPr="0086102A">
        <w:rPr>
          <w:rFonts w:ascii="Times New Roman" w:hAnsi="Times New Roman" w:cs="Times New Roman"/>
          <w:color w:val="auto"/>
          <w:sz w:val="24"/>
          <w:szCs w:val="24"/>
          <w:lang w:val="uk-UA"/>
        </w:rPr>
        <w:t>переналаштування</w:t>
      </w:r>
      <w:proofErr w:type="spellEnd"/>
      <w:r w:rsidRPr="0086102A">
        <w:rPr>
          <w:rFonts w:ascii="Times New Roman" w:hAnsi="Times New Roman" w:cs="Times New Roman"/>
          <w:color w:val="auto"/>
          <w:sz w:val="24"/>
          <w:szCs w:val="24"/>
          <w:lang w:val="uk-UA"/>
        </w:rPr>
        <w:t xml:space="preserve"> компонентів спеціалізованого ПЗ, необхідності передачі зазначених пристроїв до ЄОД та їх ре-конфігурації, що призведе до тимчасовій непрацездатності компонентів ПЗ та, як наслідок, перерви в роботі ЄОД.</w:t>
      </w:r>
    </w:p>
    <w:p w14:paraId="2A18F81F" w14:textId="77777777" w:rsidR="0086102A" w:rsidRPr="0086102A" w:rsidRDefault="0086102A" w:rsidP="0086102A">
      <w:pPr>
        <w:spacing w:line="240" w:lineRule="auto"/>
        <w:ind w:firstLine="426"/>
        <w:jc w:val="both"/>
        <w:rPr>
          <w:rFonts w:ascii="Times New Roman" w:hAnsi="Times New Roman"/>
          <w:sz w:val="24"/>
          <w:szCs w:val="24"/>
        </w:rPr>
      </w:pPr>
      <w:r w:rsidRPr="0086102A">
        <w:rPr>
          <w:rFonts w:ascii="Times New Roman" w:hAnsi="Times New Roman"/>
          <w:sz w:val="24"/>
          <w:szCs w:val="24"/>
        </w:rPr>
        <w:t xml:space="preserve">Телекомунікаційна складова, яка забезпечує функціонування </w:t>
      </w:r>
      <w:proofErr w:type="spellStart"/>
      <w:r w:rsidRPr="0086102A">
        <w:rPr>
          <w:rFonts w:ascii="Times New Roman" w:hAnsi="Times New Roman"/>
          <w:sz w:val="24"/>
          <w:szCs w:val="24"/>
        </w:rPr>
        <w:t>оперативно</w:t>
      </w:r>
      <w:proofErr w:type="spellEnd"/>
      <w:r w:rsidRPr="0086102A">
        <w:rPr>
          <w:rFonts w:ascii="Times New Roman" w:hAnsi="Times New Roman"/>
          <w:sz w:val="24"/>
          <w:szCs w:val="24"/>
        </w:rPr>
        <w:t xml:space="preserve">-диспетчерської служби 103 Рівненської області, побудована таким чином, що за допомогою послуг, які отримуються від </w:t>
      </w:r>
      <w:bookmarkStart w:id="1" w:name="_Hlk59105520"/>
      <w:r w:rsidRPr="0086102A">
        <w:rPr>
          <w:rFonts w:ascii="Times New Roman" w:hAnsi="Times New Roman"/>
          <w:sz w:val="24"/>
          <w:szCs w:val="24"/>
        </w:rPr>
        <w:t>ПАТ «ВФ Київстар»</w:t>
      </w:r>
      <w:bookmarkEnd w:id="1"/>
      <w:r w:rsidRPr="0086102A">
        <w:rPr>
          <w:rFonts w:ascii="Times New Roman" w:hAnsi="Times New Roman"/>
          <w:sz w:val="24"/>
          <w:szCs w:val="24"/>
        </w:rPr>
        <w:t xml:space="preserve"> </w:t>
      </w:r>
      <w:r w:rsidRPr="0086102A">
        <w:rPr>
          <w:rFonts w:ascii="Times New Roman" w:hAnsi="Times New Roman"/>
          <w:b/>
          <w:bCs/>
          <w:sz w:val="24"/>
          <w:szCs w:val="24"/>
        </w:rPr>
        <w:t xml:space="preserve">безперебійно </w:t>
      </w:r>
      <w:r w:rsidRPr="0086102A">
        <w:rPr>
          <w:rFonts w:ascii="Times New Roman" w:hAnsi="Times New Roman"/>
          <w:sz w:val="24"/>
          <w:szCs w:val="24"/>
        </w:rPr>
        <w:t xml:space="preserve">здійснюється: </w:t>
      </w:r>
    </w:p>
    <w:p w14:paraId="1AF39814" w14:textId="77777777" w:rsidR="0086102A" w:rsidRPr="0086102A" w:rsidRDefault="0086102A" w:rsidP="0086102A">
      <w:pPr>
        <w:spacing w:line="240" w:lineRule="auto"/>
        <w:jc w:val="both"/>
        <w:rPr>
          <w:rFonts w:ascii="Times New Roman" w:hAnsi="Times New Roman"/>
          <w:sz w:val="24"/>
          <w:szCs w:val="24"/>
        </w:rPr>
      </w:pPr>
      <w:r w:rsidRPr="0086102A">
        <w:rPr>
          <w:rFonts w:ascii="Times New Roman" w:hAnsi="Times New Roman"/>
          <w:sz w:val="24"/>
          <w:szCs w:val="24"/>
        </w:rPr>
        <w:t xml:space="preserve"> - передача викликів про екстрену медичну допомогу бригадам ЕМД на основний канал зв'язку - планшет бригади ЕМД або резервний - мобільний телефон;</w:t>
      </w:r>
      <w:r w:rsidRPr="0086102A">
        <w:rPr>
          <w:rFonts w:ascii="Times New Roman" w:hAnsi="Times New Roman"/>
          <w:sz w:val="24"/>
          <w:szCs w:val="24"/>
        </w:rPr>
        <w:br/>
        <w:t> - передачі даних для функціонування системи GPS моніторингу за роботою бригад екстреної медичної допомоги;</w:t>
      </w:r>
    </w:p>
    <w:p w14:paraId="0E1DF070" w14:textId="77777777" w:rsidR="0086102A" w:rsidRPr="0086102A" w:rsidRDefault="0086102A" w:rsidP="0086102A">
      <w:pPr>
        <w:spacing w:line="240" w:lineRule="auto"/>
        <w:jc w:val="both"/>
        <w:rPr>
          <w:rFonts w:ascii="Times New Roman" w:hAnsi="Times New Roman"/>
          <w:sz w:val="24"/>
          <w:szCs w:val="24"/>
        </w:rPr>
      </w:pPr>
      <w:r w:rsidRPr="0086102A">
        <w:rPr>
          <w:rFonts w:ascii="Times New Roman" w:hAnsi="Times New Roman"/>
          <w:sz w:val="24"/>
          <w:szCs w:val="24"/>
        </w:rPr>
        <w:t xml:space="preserve"> -  функціонування бази даних 103.ОДС, передачі даних у «Централь 103»;</w:t>
      </w:r>
    </w:p>
    <w:p w14:paraId="2D9DC2DE" w14:textId="77777777" w:rsidR="0086102A" w:rsidRPr="0086102A" w:rsidRDefault="0086102A" w:rsidP="0086102A">
      <w:pPr>
        <w:spacing w:line="240" w:lineRule="auto"/>
        <w:jc w:val="both"/>
        <w:rPr>
          <w:rFonts w:ascii="Times New Roman" w:hAnsi="Times New Roman"/>
          <w:sz w:val="24"/>
          <w:szCs w:val="24"/>
        </w:rPr>
      </w:pPr>
      <w:r w:rsidRPr="0086102A">
        <w:rPr>
          <w:rFonts w:ascii="Times New Roman" w:hAnsi="Times New Roman"/>
          <w:sz w:val="24"/>
          <w:szCs w:val="24"/>
        </w:rPr>
        <w:t xml:space="preserve"> - функціонування телеметричного посту відділу ЄОД (апарати ЕКГ «Юкард-100» з телеметричним модулем та базова станція);</w:t>
      </w:r>
    </w:p>
    <w:p w14:paraId="184991BF" w14:textId="77777777" w:rsidR="0086102A" w:rsidRPr="0086102A" w:rsidRDefault="0086102A" w:rsidP="0086102A">
      <w:pPr>
        <w:spacing w:line="240" w:lineRule="auto"/>
        <w:jc w:val="both"/>
        <w:rPr>
          <w:rFonts w:ascii="Times New Roman" w:hAnsi="Times New Roman"/>
          <w:sz w:val="24"/>
          <w:szCs w:val="24"/>
        </w:rPr>
      </w:pPr>
      <w:r w:rsidRPr="0086102A">
        <w:rPr>
          <w:rFonts w:ascii="Times New Roman" w:hAnsi="Times New Roman"/>
          <w:sz w:val="24"/>
          <w:szCs w:val="24"/>
        </w:rPr>
        <w:t> -  супровід роботи бригад диспетчерами напрямку та старшими лікарями відділу ЄОД та ін.</w:t>
      </w:r>
    </w:p>
    <w:p w14:paraId="596910B8" w14:textId="77777777" w:rsidR="0086102A" w:rsidRPr="0086102A" w:rsidRDefault="0086102A" w:rsidP="0086102A">
      <w:pPr>
        <w:spacing w:line="240" w:lineRule="auto"/>
        <w:ind w:firstLine="426"/>
        <w:jc w:val="both"/>
        <w:rPr>
          <w:rFonts w:ascii="Times New Roman" w:hAnsi="Times New Roman"/>
          <w:sz w:val="24"/>
          <w:szCs w:val="24"/>
        </w:rPr>
      </w:pPr>
      <w:r w:rsidRPr="0086102A">
        <w:rPr>
          <w:rFonts w:ascii="Times New Roman" w:hAnsi="Times New Roman"/>
          <w:sz w:val="24"/>
          <w:szCs w:val="24"/>
        </w:rPr>
        <w:t xml:space="preserve">Вищезазначені оператори мають переважну територіальну розгалуженість телекомунікаційної мережі (з покриттям стандарту GSM, 4G та </w:t>
      </w:r>
      <w:r w:rsidRPr="0086102A">
        <w:rPr>
          <w:rFonts w:ascii="Times New Roman" w:hAnsi="Times New Roman"/>
          <w:sz w:val="24"/>
          <w:szCs w:val="24"/>
          <w:lang w:val="en-US"/>
        </w:rPr>
        <w:t>LTE</w:t>
      </w:r>
      <w:r w:rsidRPr="0086102A">
        <w:rPr>
          <w:rFonts w:ascii="Times New Roman" w:hAnsi="Times New Roman"/>
          <w:sz w:val="24"/>
          <w:szCs w:val="24"/>
        </w:rPr>
        <w:t xml:space="preserve">) та </w:t>
      </w:r>
      <w:proofErr w:type="spellStart"/>
      <w:r w:rsidRPr="0086102A">
        <w:rPr>
          <w:rFonts w:ascii="Times New Roman" w:hAnsi="Times New Roman"/>
          <w:sz w:val="24"/>
          <w:szCs w:val="24"/>
        </w:rPr>
        <w:t>сервісно</w:t>
      </w:r>
      <w:proofErr w:type="spellEnd"/>
      <w:r w:rsidRPr="0086102A">
        <w:rPr>
          <w:rFonts w:ascii="Times New Roman" w:hAnsi="Times New Roman"/>
          <w:sz w:val="24"/>
          <w:szCs w:val="24"/>
        </w:rPr>
        <w:t xml:space="preserve">-технічну інфраструктуру по всій території Рівненської області, в </w:t>
      </w:r>
      <w:proofErr w:type="spellStart"/>
      <w:r w:rsidRPr="0086102A">
        <w:rPr>
          <w:rFonts w:ascii="Times New Roman" w:hAnsi="Times New Roman"/>
          <w:sz w:val="24"/>
          <w:szCs w:val="24"/>
        </w:rPr>
        <w:t>т.ч</w:t>
      </w:r>
      <w:proofErr w:type="spellEnd"/>
      <w:r w:rsidRPr="0086102A">
        <w:rPr>
          <w:rFonts w:ascii="Times New Roman" w:hAnsi="Times New Roman"/>
          <w:sz w:val="24"/>
          <w:szCs w:val="24"/>
        </w:rPr>
        <w:t xml:space="preserve">. власну службу технічної підтримки і забезпечення аварійними бригадами з автотранспортом, що дає можливість швидкого реагування на аварійні ситуації, тощо. Згідно досліджень компанії </w:t>
      </w:r>
      <w:proofErr w:type="spellStart"/>
      <w:r w:rsidRPr="0086102A">
        <w:rPr>
          <w:rFonts w:ascii="Times New Roman" w:hAnsi="Times New Roman"/>
          <w:sz w:val="24"/>
          <w:szCs w:val="24"/>
          <w:lang w:val="en-US"/>
        </w:rPr>
        <w:t>nPerf</w:t>
      </w:r>
      <w:proofErr w:type="spellEnd"/>
      <w:r w:rsidRPr="0086102A">
        <w:rPr>
          <w:rFonts w:ascii="Times New Roman" w:hAnsi="Times New Roman"/>
          <w:sz w:val="24"/>
          <w:szCs w:val="24"/>
        </w:rPr>
        <w:t xml:space="preserve"> (Франція), що підписала меморандум з </w:t>
      </w:r>
      <w:proofErr w:type="spellStart"/>
      <w:r w:rsidRPr="0086102A">
        <w:rPr>
          <w:rFonts w:ascii="Times New Roman" w:hAnsi="Times New Roman"/>
          <w:sz w:val="24"/>
          <w:szCs w:val="24"/>
        </w:rPr>
        <w:t>Мінцифри</w:t>
      </w:r>
      <w:proofErr w:type="spellEnd"/>
      <w:r w:rsidRPr="0086102A">
        <w:rPr>
          <w:rFonts w:ascii="Times New Roman" w:hAnsi="Times New Roman"/>
          <w:sz w:val="24"/>
          <w:szCs w:val="24"/>
        </w:rPr>
        <w:t xml:space="preserve">, за 2020 р. та згідно звіту </w:t>
      </w:r>
      <w:proofErr w:type="spellStart"/>
      <w:r w:rsidRPr="0086102A">
        <w:rPr>
          <w:rFonts w:ascii="Times New Roman" w:hAnsi="Times New Roman"/>
          <w:sz w:val="24"/>
          <w:szCs w:val="24"/>
        </w:rPr>
        <w:t>Ookla</w:t>
      </w:r>
      <w:proofErr w:type="spellEnd"/>
      <w:r w:rsidRPr="0086102A">
        <w:rPr>
          <w:rFonts w:ascii="Times New Roman" w:hAnsi="Times New Roman"/>
          <w:sz w:val="24"/>
          <w:szCs w:val="24"/>
        </w:rPr>
        <w:t xml:space="preserve"> </w:t>
      </w:r>
      <w:proofErr w:type="spellStart"/>
      <w:r w:rsidRPr="0086102A">
        <w:rPr>
          <w:rFonts w:ascii="Times New Roman" w:hAnsi="Times New Roman"/>
          <w:sz w:val="24"/>
          <w:szCs w:val="24"/>
        </w:rPr>
        <w:t>Speedtest</w:t>
      </w:r>
      <w:proofErr w:type="spellEnd"/>
      <w:r w:rsidRPr="0086102A">
        <w:rPr>
          <w:rFonts w:ascii="Times New Roman" w:hAnsi="Times New Roman"/>
          <w:sz w:val="24"/>
          <w:szCs w:val="24"/>
        </w:rPr>
        <w:t xml:space="preserve"> за перше півріччя 2021р., названі оператори є лідерами по найкращому доступу до мобільного Інтернету. </w:t>
      </w:r>
    </w:p>
    <w:p w14:paraId="2EB355DC" w14:textId="77777777" w:rsidR="0086102A" w:rsidRPr="0086102A" w:rsidRDefault="0086102A" w:rsidP="0086102A">
      <w:pPr>
        <w:spacing w:line="240" w:lineRule="auto"/>
        <w:ind w:firstLine="426"/>
        <w:jc w:val="both"/>
        <w:rPr>
          <w:rFonts w:ascii="Times New Roman" w:hAnsi="Times New Roman"/>
          <w:sz w:val="24"/>
          <w:szCs w:val="24"/>
        </w:rPr>
      </w:pPr>
      <w:r w:rsidRPr="0086102A">
        <w:rPr>
          <w:rFonts w:ascii="Times New Roman" w:hAnsi="Times New Roman"/>
          <w:sz w:val="24"/>
          <w:szCs w:val="24"/>
        </w:rPr>
        <w:t>На даний час критичними додатковими аргументами вибору є уникнення негативних наслідків зміни вище названих операторів, а саме:</w:t>
      </w:r>
    </w:p>
    <w:p w14:paraId="30F1ABCB" w14:textId="77777777" w:rsidR="0086102A" w:rsidRPr="0086102A" w:rsidRDefault="0086102A" w:rsidP="0086102A">
      <w:pPr>
        <w:spacing w:line="240" w:lineRule="auto"/>
        <w:jc w:val="both"/>
        <w:rPr>
          <w:rFonts w:ascii="Times New Roman" w:hAnsi="Times New Roman"/>
          <w:sz w:val="24"/>
          <w:szCs w:val="24"/>
        </w:rPr>
      </w:pPr>
      <w:r w:rsidRPr="0086102A">
        <w:rPr>
          <w:rFonts w:ascii="Times New Roman" w:hAnsi="Times New Roman"/>
          <w:sz w:val="24"/>
          <w:szCs w:val="24"/>
        </w:rPr>
        <w:lastRenderedPageBreak/>
        <w:t> 1. Негативні наслідки для бюджету, які пов’язані зі значними фінансовими витратами на підключення нових послуг:</w:t>
      </w:r>
    </w:p>
    <w:p w14:paraId="4258608A" w14:textId="77777777" w:rsidR="0086102A" w:rsidRPr="0086102A" w:rsidRDefault="0086102A" w:rsidP="0086102A">
      <w:pPr>
        <w:spacing w:line="240" w:lineRule="auto"/>
        <w:jc w:val="both"/>
        <w:rPr>
          <w:rFonts w:ascii="Times New Roman" w:hAnsi="Times New Roman"/>
          <w:sz w:val="24"/>
          <w:szCs w:val="24"/>
        </w:rPr>
      </w:pPr>
      <w:r w:rsidRPr="0086102A">
        <w:rPr>
          <w:rFonts w:ascii="Times New Roman" w:hAnsi="Times New Roman"/>
          <w:sz w:val="24"/>
          <w:szCs w:val="24"/>
        </w:rPr>
        <w:t xml:space="preserve">- виїзд техніків на службовому транспорті для заміни існуючих телефонних номерів (SIM карт), які встановлені на каналах зв'язку із бригадами: планшетні пристрої бригад ЕМД (понад 100 шт.), мобільний телефони (понад 100 шт.), апарати ЕКГ «Юкард-100» з телеметричним модулем (91 шт.) та базова станція, </w:t>
      </w:r>
      <w:r w:rsidRPr="0086102A">
        <w:rPr>
          <w:rFonts w:ascii="Times New Roman" w:hAnsi="Times New Roman"/>
          <w:b/>
          <w:bCs/>
          <w:sz w:val="24"/>
          <w:szCs w:val="24"/>
        </w:rPr>
        <w:t xml:space="preserve">а також </w:t>
      </w:r>
      <w:proofErr w:type="spellStart"/>
      <w:r w:rsidRPr="0086102A">
        <w:rPr>
          <w:rFonts w:ascii="Times New Roman" w:hAnsi="Times New Roman"/>
          <w:b/>
          <w:bCs/>
          <w:sz w:val="24"/>
          <w:szCs w:val="24"/>
        </w:rPr>
        <w:t>трекерах</w:t>
      </w:r>
      <w:proofErr w:type="spellEnd"/>
      <w:r w:rsidRPr="0086102A">
        <w:rPr>
          <w:rFonts w:ascii="Times New Roman" w:hAnsi="Times New Roman"/>
          <w:b/>
          <w:bCs/>
          <w:sz w:val="24"/>
          <w:szCs w:val="24"/>
        </w:rPr>
        <w:t xml:space="preserve"> GPS моніторингу </w:t>
      </w:r>
      <w:r w:rsidRPr="0086102A">
        <w:rPr>
          <w:rFonts w:ascii="Times New Roman" w:hAnsi="Times New Roman"/>
          <w:sz w:val="24"/>
          <w:szCs w:val="24"/>
        </w:rPr>
        <w:t xml:space="preserve">(понад 140 шт.) </w:t>
      </w:r>
      <w:r w:rsidRPr="0086102A">
        <w:rPr>
          <w:rFonts w:ascii="Times New Roman" w:hAnsi="Times New Roman"/>
          <w:b/>
          <w:bCs/>
          <w:sz w:val="24"/>
          <w:szCs w:val="24"/>
        </w:rPr>
        <w:t>по всій території області (51 підрозділ)</w:t>
      </w:r>
      <w:r w:rsidRPr="0086102A">
        <w:rPr>
          <w:rFonts w:ascii="Times New Roman" w:hAnsi="Times New Roman"/>
          <w:sz w:val="24"/>
          <w:szCs w:val="24"/>
        </w:rPr>
        <w:t>.</w:t>
      </w:r>
      <w:bookmarkStart w:id="2" w:name="_GoBack"/>
      <w:bookmarkEnd w:id="2"/>
    </w:p>
    <w:p w14:paraId="537C6726" w14:textId="77777777" w:rsidR="0086102A" w:rsidRPr="0086102A" w:rsidRDefault="0086102A" w:rsidP="0086102A">
      <w:pPr>
        <w:spacing w:line="240" w:lineRule="auto"/>
        <w:jc w:val="both"/>
        <w:rPr>
          <w:rFonts w:ascii="Times New Roman" w:hAnsi="Times New Roman"/>
          <w:sz w:val="24"/>
          <w:szCs w:val="24"/>
        </w:rPr>
      </w:pPr>
      <w:r w:rsidRPr="0086102A">
        <w:rPr>
          <w:rFonts w:ascii="Times New Roman" w:hAnsi="Times New Roman"/>
          <w:sz w:val="24"/>
          <w:szCs w:val="24"/>
        </w:rPr>
        <w:t xml:space="preserve">2. Зупинка для </w:t>
      </w:r>
      <w:proofErr w:type="spellStart"/>
      <w:r w:rsidRPr="0086102A">
        <w:rPr>
          <w:rFonts w:ascii="Times New Roman" w:hAnsi="Times New Roman"/>
          <w:sz w:val="24"/>
          <w:szCs w:val="24"/>
        </w:rPr>
        <w:t>переналаштування</w:t>
      </w:r>
      <w:proofErr w:type="spellEnd"/>
      <w:r w:rsidRPr="0086102A">
        <w:rPr>
          <w:rFonts w:ascii="Times New Roman" w:hAnsi="Times New Roman"/>
          <w:sz w:val="24"/>
          <w:szCs w:val="24"/>
        </w:rPr>
        <w:t xml:space="preserve"> </w:t>
      </w:r>
      <w:proofErr w:type="spellStart"/>
      <w:r w:rsidRPr="0086102A">
        <w:rPr>
          <w:rFonts w:ascii="Times New Roman" w:hAnsi="Times New Roman"/>
          <w:sz w:val="24"/>
          <w:szCs w:val="24"/>
        </w:rPr>
        <w:t>оперативно</w:t>
      </w:r>
      <w:proofErr w:type="spellEnd"/>
      <w:r w:rsidRPr="0086102A">
        <w:rPr>
          <w:rFonts w:ascii="Times New Roman" w:hAnsi="Times New Roman"/>
          <w:sz w:val="24"/>
          <w:szCs w:val="24"/>
        </w:rPr>
        <w:t>-диспетчерської служби 103 Рівненської області.</w:t>
      </w:r>
    </w:p>
    <w:p w14:paraId="668DEE8D" w14:textId="77777777" w:rsidR="0086102A" w:rsidRPr="0086102A" w:rsidRDefault="0086102A" w:rsidP="0086102A">
      <w:pPr>
        <w:spacing w:line="240" w:lineRule="auto"/>
        <w:jc w:val="both"/>
        <w:rPr>
          <w:rFonts w:ascii="Times New Roman" w:hAnsi="Times New Roman"/>
          <w:sz w:val="24"/>
          <w:szCs w:val="24"/>
        </w:rPr>
      </w:pPr>
      <w:r w:rsidRPr="0086102A">
        <w:rPr>
          <w:rFonts w:ascii="Times New Roman" w:hAnsi="Times New Roman"/>
          <w:sz w:val="24"/>
          <w:szCs w:val="24"/>
        </w:rPr>
        <w:t xml:space="preserve">3. Додатковий час для розробки технічної документації, укладення договорів, проведення та підключення нових мереж тощо.  </w:t>
      </w:r>
    </w:p>
    <w:p w14:paraId="62C9593B" w14:textId="6229DC16" w:rsidR="0086102A" w:rsidRPr="0086102A" w:rsidRDefault="0086102A" w:rsidP="0086102A">
      <w:pPr>
        <w:spacing w:line="240" w:lineRule="auto"/>
        <w:jc w:val="both"/>
        <w:rPr>
          <w:rFonts w:ascii="Times New Roman" w:hAnsi="Times New Roman"/>
          <w:sz w:val="24"/>
          <w:szCs w:val="24"/>
        </w:rPr>
      </w:pPr>
      <w:r w:rsidRPr="0086102A">
        <w:rPr>
          <w:rFonts w:ascii="Times New Roman" w:hAnsi="Times New Roman"/>
          <w:sz w:val="24"/>
          <w:szCs w:val="24"/>
        </w:rPr>
        <w:t xml:space="preserve">Резюме. Через відсутність альтернативних каналів зв'язку (радіозв'язок) </w:t>
      </w:r>
      <w:r w:rsidRPr="0086102A">
        <w:rPr>
          <w:rFonts w:ascii="Times New Roman" w:hAnsi="Times New Roman"/>
          <w:b/>
          <w:bCs/>
          <w:sz w:val="24"/>
          <w:szCs w:val="24"/>
        </w:rPr>
        <w:t>зміна операторів, крім фінансових витрат, призведе до припинення безперебійної роботи</w:t>
      </w:r>
      <w:r w:rsidRPr="0086102A">
        <w:rPr>
          <w:rFonts w:ascii="Times New Roman" w:hAnsi="Times New Roman"/>
          <w:sz w:val="24"/>
          <w:szCs w:val="24"/>
        </w:rPr>
        <w:t xml:space="preserve"> (365/24) Єдиної </w:t>
      </w:r>
      <w:proofErr w:type="spellStart"/>
      <w:r w:rsidRPr="0086102A">
        <w:rPr>
          <w:rFonts w:ascii="Times New Roman" w:hAnsi="Times New Roman"/>
          <w:sz w:val="24"/>
          <w:szCs w:val="24"/>
        </w:rPr>
        <w:t>оперативно</w:t>
      </w:r>
      <w:proofErr w:type="spellEnd"/>
      <w:r w:rsidRPr="0086102A">
        <w:rPr>
          <w:rFonts w:ascii="Times New Roman" w:hAnsi="Times New Roman"/>
          <w:sz w:val="24"/>
          <w:szCs w:val="24"/>
        </w:rPr>
        <w:t>-диспетчерської служби за номером виклику «103» та Центру в цілому, неналежного оперативного реагування на виникнення надзвичайних ситуацій та стихійних лих, що є неприпустимо. Тому доцільно заключити договір на отримання телекомунікаційних послуг  з ПАТ «Київстар» у 2022 році.</w:t>
      </w:r>
    </w:p>
    <w:p w14:paraId="3A4476DD" w14:textId="3416CD33" w:rsidR="0016421B" w:rsidRPr="0086102A" w:rsidRDefault="0016421B" w:rsidP="0086102A">
      <w:pPr>
        <w:widowControl w:val="0"/>
        <w:autoSpaceDE w:val="0"/>
        <w:autoSpaceDN w:val="0"/>
        <w:adjustRightInd w:val="0"/>
        <w:jc w:val="both"/>
        <w:rPr>
          <w:rFonts w:ascii="Times New Roman" w:hAnsi="Times New Roman"/>
          <w:bCs/>
          <w:iCs/>
          <w:sz w:val="24"/>
          <w:szCs w:val="24"/>
        </w:rPr>
      </w:pPr>
      <w:proofErr w:type="spellStart"/>
      <w:r w:rsidRPr="000A35CE">
        <w:rPr>
          <w:rFonts w:ascii="Times New Roman" w:hAnsi="Times New Roman"/>
          <w:sz w:val="24"/>
          <w:szCs w:val="24"/>
          <w:u w:val="single"/>
        </w:rPr>
        <w:t>Обґрунтування</w:t>
      </w:r>
      <w:proofErr w:type="spellEnd"/>
      <w:r w:rsidRPr="000A35CE">
        <w:rPr>
          <w:rFonts w:ascii="Times New Roman" w:hAnsi="Times New Roman"/>
          <w:sz w:val="24"/>
          <w:szCs w:val="24"/>
          <w:u w:val="single"/>
        </w:rPr>
        <w:t xml:space="preserve"> розміру бюджетного призначення:</w:t>
      </w:r>
      <w:r w:rsidRPr="000A35CE">
        <w:rPr>
          <w:rFonts w:ascii="Times New Roman" w:hAnsi="Times New Roman"/>
          <w:sz w:val="24"/>
          <w:szCs w:val="24"/>
        </w:rPr>
        <w:t xml:space="preserve"> </w:t>
      </w:r>
      <w:r w:rsidRPr="00BF1ACE">
        <w:rPr>
          <w:rFonts w:ascii="Times New Roman" w:hAnsi="Times New Roman"/>
          <w:sz w:val="24"/>
          <w:szCs w:val="24"/>
        </w:rPr>
        <w:t xml:space="preserve">розмір бюджетного призначення для предмета </w:t>
      </w:r>
      <w:proofErr w:type="spellStart"/>
      <w:r w:rsidRPr="00BF1ACE">
        <w:rPr>
          <w:rFonts w:ascii="Times New Roman" w:hAnsi="Times New Roman"/>
          <w:sz w:val="24"/>
          <w:szCs w:val="24"/>
        </w:rPr>
        <w:t>закупівлі</w:t>
      </w:r>
      <w:proofErr w:type="spellEnd"/>
      <w:r w:rsidR="0027010A" w:rsidRPr="00BF1ACE">
        <w:rPr>
          <w:rFonts w:ascii="Times New Roman" w:hAnsi="Times New Roman"/>
          <w:sz w:val="24"/>
          <w:szCs w:val="24"/>
        </w:rPr>
        <w:t xml:space="preserve"> </w:t>
      </w:r>
      <w:r w:rsidR="0086102A" w:rsidRPr="0086102A">
        <w:rPr>
          <w:rFonts w:ascii="Times New Roman" w:hAnsi="Times New Roman"/>
          <w:b/>
          <w:bCs/>
          <w:sz w:val="24"/>
          <w:szCs w:val="24"/>
          <w:lang w:val="ru-RU"/>
        </w:rPr>
        <w:t>“</w:t>
      </w:r>
      <w:r w:rsidR="0086102A" w:rsidRPr="0086102A">
        <w:rPr>
          <w:rFonts w:ascii="Times New Roman" w:hAnsi="Times New Roman"/>
          <w:b/>
          <w:bCs/>
          <w:sz w:val="24"/>
          <w:szCs w:val="24"/>
        </w:rPr>
        <w:t>Послуги рухомого (мобільного) телефонного зв’язку - основна мережа Київстар</w:t>
      </w:r>
      <w:r w:rsidR="0086102A" w:rsidRPr="0086102A">
        <w:rPr>
          <w:rFonts w:ascii="Times New Roman" w:hAnsi="Times New Roman"/>
          <w:b/>
          <w:bCs/>
          <w:sz w:val="24"/>
          <w:szCs w:val="24"/>
          <w:lang w:val="ru-RU"/>
        </w:rPr>
        <w:t>”</w:t>
      </w:r>
      <w:r w:rsidR="0086102A" w:rsidRPr="0086102A">
        <w:rPr>
          <w:rFonts w:ascii="Times New Roman" w:hAnsi="Times New Roman"/>
          <w:b/>
          <w:bCs/>
          <w:sz w:val="24"/>
          <w:szCs w:val="24"/>
        </w:rPr>
        <w:t xml:space="preserve"> (</w:t>
      </w:r>
      <w:r w:rsidR="0086102A" w:rsidRPr="0086102A">
        <w:rPr>
          <w:rFonts w:ascii="Times New Roman" w:hAnsi="Times New Roman"/>
          <w:b/>
          <w:bCs/>
          <w:iCs/>
          <w:sz w:val="24"/>
          <w:szCs w:val="24"/>
        </w:rPr>
        <w:t>ДК 021:2015 “</w:t>
      </w:r>
      <w:r w:rsidR="0086102A" w:rsidRPr="0086102A">
        <w:rPr>
          <w:rFonts w:ascii="Times New Roman" w:hAnsi="Times New Roman"/>
          <w:b/>
          <w:bCs/>
          <w:sz w:val="24"/>
          <w:szCs w:val="24"/>
        </w:rPr>
        <w:t>64210000-1 </w:t>
      </w:r>
      <w:r w:rsidR="0086102A" w:rsidRPr="0086102A">
        <w:rPr>
          <w:rFonts w:ascii="Times New Roman" w:hAnsi="Times New Roman"/>
          <w:b/>
          <w:bCs/>
          <w:iCs/>
          <w:sz w:val="24"/>
          <w:szCs w:val="24"/>
        </w:rPr>
        <w:t>“</w:t>
      </w:r>
      <w:r w:rsidR="0086102A" w:rsidRPr="0086102A">
        <w:rPr>
          <w:rFonts w:ascii="Times New Roman" w:hAnsi="Times New Roman"/>
          <w:b/>
          <w:bCs/>
          <w:sz w:val="24"/>
          <w:szCs w:val="24"/>
        </w:rPr>
        <w:t>Послуги телефонного зв’язку та передачі даних</w:t>
      </w:r>
      <w:r w:rsidR="0086102A" w:rsidRPr="0086102A">
        <w:rPr>
          <w:rFonts w:ascii="Times New Roman" w:hAnsi="Times New Roman"/>
          <w:b/>
          <w:bCs/>
          <w:iCs/>
          <w:sz w:val="24"/>
          <w:szCs w:val="24"/>
        </w:rPr>
        <w:t>”)</w:t>
      </w:r>
      <w:r w:rsidR="0086102A" w:rsidRPr="0086102A">
        <w:rPr>
          <w:rFonts w:ascii="Times New Roman" w:hAnsi="Times New Roman"/>
          <w:b/>
          <w:bCs/>
          <w:iCs/>
          <w:sz w:val="24"/>
          <w:szCs w:val="24"/>
          <w:lang w:val="ru-RU"/>
        </w:rPr>
        <w:t xml:space="preserve"> </w:t>
      </w:r>
      <w:r w:rsidRPr="00BF1ACE">
        <w:rPr>
          <w:rFonts w:ascii="Times New Roman" w:hAnsi="Times New Roman"/>
          <w:sz w:val="24"/>
          <w:szCs w:val="24"/>
        </w:rPr>
        <w:t xml:space="preserve">визначено відповідно до обґрунтованої потреби, </w:t>
      </w:r>
      <w:proofErr w:type="spellStart"/>
      <w:r w:rsidRPr="00BF1ACE">
        <w:rPr>
          <w:rFonts w:ascii="Times New Roman" w:hAnsi="Times New Roman"/>
          <w:sz w:val="24"/>
          <w:szCs w:val="24"/>
        </w:rPr>
        <w:t>наданої</w:t>
      </w:r>
      <w:proofErr w:type="spellEnd"/>
      <w:r w:rsidRPr="00BF1ACE">
        <w:rPr>
          <w:rFonts w:ascii="Times New Roman" w:hAnsi="Times New Roman"/>
          <w:sz w:val="24"/>
          <w:szCs w:val="24"/>
        </w:rPr>
        <w:t xml:space="preserve"> </w:t>
      </w:r>
      <w:proofErr w:type="spellStart"/>
      <w:r w:rsidRPr="00BF1ACE">
        <w:rPr>
          <w:rFonts w:ascii="Times New Roman" w:hAnsi="Times New Roman"/>
          <w:sz w:val="24"/>
          <w:szCs w:val="24"/>
        </w:rPr>
        <w:t>відповідальною</w:t>
      </w:r>
      <w:proofErr w:type="spellEnd"/>
      <w:r w:rsidRPr="00BF1ACE">
        <w:rPr>
          <w:rFonts w:ascii="Times New Roman" w:hAnsi="Times New Roman"/>
          <w:sz w:val="24"/>
          <w:szCs w:val="24"/>
        </w:rPr>
        <w:t xml:space="preserve"> особою, визначеною наказом </w:t>
      </w:r>
      <w:r w:rsidR="002046FE" w:rsidRPr="00BF1ACE">
        <w:rPr>
          <w:rFonts w:ascii="Times New Roman" w:hAnsi="Times New Roman"/>
          <w:sz w:val="24"/>
          <w:szCs w:val="24"/>
        </w:rPr>
        <w:t xml:space="preserve">від 10.01.2022 року № 3-од </w:t>
      </w:r>
      <w:r w:rsidRPr="00BF1ACE">
        <w:rPr>
          <w:rFonts w:ascii="Times New Roman" w:hAnsi="Times New Roman"/>
          <w:sz w:val="24"/>
          <w:szCs w:val="24"/>
        </w:rPr>
        <w:t xml:space="preserve">«Про призначення уповноваженої особи, </w:t>
      </w:r>
      <w:r w:rsidRPr="00BF1ACE">
        <w:rPr>
          <w:rFonts w:ascii="Times New Roman" w:hAnsi="Times New Roman"/>
          <w:color w:val="000000"/>
          <w:sz w:val="24"/>
          <w:szCs w:val="24"/>
        </w:rPr>
        <w:t xml:space="preserve">відповідальної за </w:t>
      </w:r>
      <w:r w:rsidRPr="00BF1ACE">
        <w:rPr>
          <w:rFonts w:ascii="Times New Roman" w:hAnsi="Times New Roman"/>
          <w:sz w:val="24"/>
          <w:szCs w:val="24"/>
        </w:rPr>
        <w:t xml:space="preserve">організацію та </w:t>
      </w:r>
      <w:proofErr w:type="spellStart"/>
      <w:r w:rsidRPr="00BF1ACE">
        <w:rPr>
          <w:rFonts w:ascii="Times New Roman" w:hAnsi="Times New Roman"/>
          <w:sz w:val="24"/>
          <w:szCs w:val="24"/>
        </w:rPr>
        <w:t>проведення</w:t>
      </w:r>
      <w:proofErr w:type="spellEnd"/>
      <w:r w:rsidRPr="00BF1ACE">
        <w:rPr>
          <w:rFonts w:ascii="Times New Roman" w:hAnsi="Times New Roman"/>
          <w:sz w:val="24"/>
          <w:szCs w:val="24"/>
        </w:rPr>
        <w:t xml:space="preserve"> </w:t>
      </w:r>
      <w:proofErr w:type="spellStart"/>
      <w:r w:rsidRPr="00BF1ACE">
        <w:rPr>
          <w:rFonts w:ascii="Times New Roman" w:hAnsi="Times New Roman"/>
          <w:sz w:val="24"/>
          <w:szCs w:val="24"/>
        </w:rPr>
        <w:t>публічних</w:t>
      </w:r>
      <w:proofErr w:type="spellEnd"/>
      <w:r w:rsidRPr="00BF1ACE">
        <w:rPr>
          <w:rFonts w:ascii="Times New Roman" w:hAnsi="Times New Roman"/>
          <w:sz w:val="24"/>
          <w:szCs w:val="24"/>
        </w:rPr>
        <w:t xml:space="preserve"> </w:t>
      </w:r>
      <w:proofErr w:type="spellStart"/>
      <w:r w:rsidRPr="00BF1ACE">
        <w:rPr>
          <w:rFonts w:ascii="Times New Roman" w:hAnsi="Times New Roman"/>
          <w:sz w:val="24"/>
          <w:szCs w:val="24"/>
        </w:rPr>
        <w:t>закупівель</w:t>
      </w:r>
      <w:proofErr w:type="spellEnd"/>
      <w:r w:rsidRPr="00BF1ACE">
        <w:rPr>
          <w:rFonts w:ascii="Times New Roman" w:hAnsi="Times New Roman"/>
          <w:sz w:val="24"/>
          <w:szCs w:val="24"/>
        </w:rPr>
        <w:t xml:space="preserve"> </w:t>
      </w:r>
      <w:proofErr w:type="spellStart"/>
      <w:r w:rsidRPr="00BF1ACE">
        <w:rPr>
          <w:rFonts w:ascii="Times New Roman" w:hAnsi="Times New Roman"/>
          <w:sz w:val="24"/>
          <w:szCs w:val="24"/>
        </w:rPr>
        <w:t>товарів</w:t>
      </w:r>
      <w:proofErr w:type="spellEnd"/>
      <w:r w:rsidRPr="00BF1ACE">
        <w:rPr>
          <w:rFonts w:ascii="Times New Roman" w:hAnsi="Times New Roman"/>
          <w:sz w:val="24"/>
          <w:szCs w:val="24"/>
        </w:rPr>
        <w:t xml:space="preserve">, </w:t>
      </w:r>
      <w:proofErr w:type="spellStart"/>
      <w:r w:rsidRPr="00BF1ACE">
        <w:rPr>
          <w:rFonts w:ascii="Times New Roman" w:hAnsi="Times New Roman"/>
          <w:sz w:val="24"/>
          <w:szCs w:val="24"/>
        </w:rPr>
        <w:t>робіт</w:t>
      </w:r>
      <w:proofErr w:type="spellEnd"/>
      <w:r w:rsidRPr="00BF1ACE">
        <w:rPr>
          <w:rFonts w:ascii="Times New Roman" w:hAnsi="Times New Roman"/>
          <w:sz w:val="24"/>
          <w:szCs w:val="24"/>
        </w:rPr>
        <w:t xml:space="preserve"> і послуг та затвердження </w:t>
      </w:r>
      <w:r w:rsidRPr="00BF1ACE">
        <w:rPr>
          <w:rFonts w:ascii="Times New Roman" w:hAnsi="Times New Roman"/>
          <w:color w:val="000000"/>
          <w:sz w:val="24"/>
          <w:szCs w:val="24"/>
        </w:rPr>
        <w:t>положення про уповноважену особу</w:t>
      </w:r>
      <w:r w:rsidRPr="00BF1ACE">
        <w:rPr>
          <w:rFonts w:ascii="Times New Roman" w:hAnsi="Times New Roman"/>
          <w:sz w:val="24"/>
          <w:szCs w:val="24"/>
        </w:rPr>
        <w:t>»</w:t>
      </w:r>
      <w:r w:rsidRPr="000A35CE">
        <w:rPr>
          <w:rFonts w:ascii="Times New Roman" w:hAnsi="Times New Roman"/>
          <w:sz w:val="24"/>
          <w:szCs w:val="24"/>
        </w:rPr>
        <w:t xml:space="preserve">  </w:t>
      </w:r>
    </w:p>
    <w:p w14:paraId="6F90D320" w14:textId="77777777" w:rsidR="0016421B" w:rsidRPr="000A35CE" w:rsidRDefault="0016421B" w:rsidP="0016421B">
      <w:pPr>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очікуваної вартості предмета закупівлі:</w:t>
      </w:r>
    </w:p>
    <w:p w14:paraId="22006079" w14:textId="24B8AEE6" w:rsidR="0016421B" w:rsidRPr="00096EFF" w:rsidRDefault="0016421B" w:rsidP="0016421B">
      <w:pPr>
        <w:spacing w:after="0" w:line="240" w:lineRule="auto"/>
        <w:rPr>
          <w:rFonts w:ascii="Times New Roman" w:hAnsi="Times New Roman"/>
          <w:sz w:val="24"/>
          <w:szCs w:val="24"/>
        </w:rPr>
      </w:pPr>
      <w:r w:rsidRPr="00096EFF">
        <w:rPr>
          <w:rFonts w:ascii="Times New Roman" w:hAnsi="Times New Roman"/>
          <w:sz w:val="24"/>
          <w:szCs w:val="24"/>
        </w:rPr>
        <w:t xml:space="preserve">Очікувана вартість предмета закупівлі сформована на підставі </w:t>
      </w:r>
      <w:r w:rsidR="00096EFF" w:rsidRPr="00096EFF">
        <w:rPr>
          <w:rFonts w:ascii="Times New Roman" w:hAnsi="Times New Roman"/>
          <w:sz w:val="24"/>
          <w:szCs w:val="24"/>
        </w:rPr>
        <w:t>службової записки ініціатора закупівлі.</w:t>
      </w:r>
      <w:r w:rsidR="00BF1ACE" w:rsidRPr="00096EFF">
        <w:rPr>
          <w:rFonts w:ascii="Times New Roman" w:hAnsi="Times New Roman"/>
          <w:sz w:val="24"/>
          <w:szCs w:val="24"/>
        </w:rPr>
        <w:t xml:space="preserve"> </w:t>
      </w:r>
    </w:p>
    <w:p w14:paraId="0381C087" w14:textId="4E3A5481" w:rsidR="0016421B" w:rsidRPr="00105F9F" w:rsidRDefault="0016421B" w:rsidP="0016421B">
      <w:pPr>
        <w:spacing w:after="0" w:line="240" w:lineRule="auto"/>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 xml:space="preserve">В річний план </w:t>
      </w:r>
      <w:proofErr w:type="spellStart"/>
      <w:r w:rsidRPr="000A35CE">
        <w:rPr>
          <w:rFonts w:ascii="Times New Roman" w:eastAsia="Times New Roman" w:hAnsi="Times New Roman"/>
          <w:bCs/>
          <w:sz w:val="24"/>
          <w:szCs w:val="24"/>
          <w:lang w:eastAsia="ru-RU"/>
        </w:rPr>
        <w:t>внесено</w:t>
      </w:r>
      <w:proofErr w:type="spellEnd"/>
      <w:r w:rsidR="002046FE" w:rsidRPr="00096EFF">
        <w:rPr>
          <w:rFonts w:ascii="Times New Roman" w:eastAsia="Times New Roman" w:hAnsi="Times New Roman"/>
          <w:bCs/>
          <w:sz w:val="24"/>
          <w:szCs w:val="24"/>
          <w:lang w:eastAsia="ru-RU"/>
        </w:rPr>
        <w:t>:</w:t>
      </w:r>
      <w:r w:rsidR="00BF1ACE" w:rsidRPr="00096EFF">
        <w:rPr>
          <w:rFonts w:ascii="Times New Roman" w:eastAsia="Times New Roman" w:hAnsi="Times New Roman"/>
          <w:bCs/>
          <w:sz w:val="24"/>
          <w:szCs w:val="24"/>
          <w:lang w:eastAsia="ru-RU"/>
        </w:rPr>
        <w:t xml:space="preserve"> </w:t>
      </w:r>
      <w:r w:rsidR="00096EFF" w:rsidRPr="00096EFF">
        <w:rPr>
          <w:rFonts w:ascii="Times New Roman" w:eastAsia="Times New Roman" w:hAnsi="Times New Roman"/>
          <w:bCs/>
          <w:sz w:val="24"/>
          <w:szCs w:val="24"/>
          <w:lang w:eastAsia="ru-RU"/>
        </w:rPr>
        <w:t>175 500</w:t>
      </w:r>
      <w:r w:rsidR="00BF1ACE" w:rsidRPr="00096EFF">
        <w:rPr>
          <w:rFonts w:ascii="Times New Roman" w:eastAsia="Times New Roman" w:hAnsi="Times New Roman"/>
          <w:bCs/>
          <w:sz w:val="24"/>
          <w:szCs w:val="24"/>
          <w:lang w:eastAsia="ru-RU"/>
        </w:rPr>
        <w:t xml:space="preserve"> </w:t>
      </w:r>
      <w:r w:rsidRPr="00096EFF">
        <w:rPr>
          <w:rFonts w:ascii="Times New Roman" w:hAnsi="Times New Roman"/>
          <w:sz w:val="24"/>
          <w:szCs w:val="24"/>
        </w:rPr>
        <w:t>грн</w:t>
      </w:r>
      <w:r w:rsidR="002046FE" w:rsidRPr="00096EFF">
        <w:rPr>
          <w:rFonts w:ascii="Times New Roman" w:hAnsi="Times New Roman"/>
          <w:sz w:val="24"/>
          <w:szCs w:val="24"/>
        </w:rPr>
        <w:t>.</w:t>
      </w:r>
      <w:r w:rsidRPr="00096EFF">
        <w:rPr>
          <w:rFonts w:ascii="Times New Roman" w:eastAsia="Times New Roman" w:hAnsi="Times New Roman"/>
          <w:bCs/>
          <w:sz w:val="24"/>
          <w:szCs w:val="24"/>
          <w:lang w:eastAsia="ru-RU"/>
        </w:rPr>
        <w:t xml:space="preserve"> </w:t>
      </w:r>
    </w:p>
    <w:p w14:paraId="23C3A1DC" w14:textId="5FA96CE8" w:rsidR="0016421B" w:rsidRPr="00096EFF" w:rsidRDefault="0016421B" w:rsidP="0016421B">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Процедура закупівлі:</w:t>
      </w:r>
      <w:r w:rsidRPr="000A35CE">
        <w:rPr>
          <w:rFonts w:ascii="Times New Roman" w:eastAsia="Times New Roman" w:hAnsi="Times New Roman"/>
          <w:bCs/>
          <w:sz w:val="24"/>
          <w:szCs w:val="24"/>
          <w:lang w:eastAsia="ru-RU"/>
        </w:rPr>
        <w:t xml:space="preserve"> </w:t>
      </w:r>
      <w:r w:rsidR="00096EFF" w:rsidRPr="00096EFF">
        <w:rPr>
          <w:rFonts w:ascii="Times New Roman" w:eastAsia="Times New Roman" w:hAnsi="Times New Roman"/>
          <w:bCs/>
          <w:sz w:val="24"/>
          <w:szCs w:val="24"/>
          <w:lang w:eastAsia="ru-RU"/>
        </w:rPr>
        <w:t xml:space="preserve">переговорна процедура закупівлі </w:t>
      </w:r>
    </w:p>
    <w:p w14:paraId="17F52223" w14:textId="77777777" w:rsidR="004518E6" w:rsidRDefault="004518E6"/>
    <w:sectPr w:rsidR="004518E6"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42974"/>
    <w:multiLevelType w:val="hybridMultilevel"/>
    <w:tmpl w:val="0ECE73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9D81F39"/>
    <w:multiLevelType w:val="multilevel"/>
    <w:tmpl w:val="7BD8A9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025" w:hanging="945"/>
      </w:pPr>
      <w:rPr>
        <w:rFonts w:hint="default"/>
        <w:b/>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8BA2EE6"/>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5E2512E"/>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77B2E74"/>
    <w:multiLevelType w:val="hybridMultilevel"/>
    <w:tmpl w:val="1E10C8CE"/>
    <w:lvl w:ilvl="0" w:tplc="071074B0">
      <w:start w:val="1"/>
      <w:numFmt w:val="decimal"/>
      <w:lvlText w:val="%1."/>
      <w:lvlJc w:val="left"/>
      <w:pPr>
        <w:ind w:left="644" w:hanging="360"/>
      </w:pPr>
      <w:rPr>
        <w:i w:val="0"/>
        <w:i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93A152B"/>
    <w:multiLevelType w:val="hybridMultilevel"/>
    <w:tmpl w:val="A1141132"/>
    <w:lvl w:ilvl="0" w:tplc="240A01B4">
      <w:start w:val="1"/>
      <w:numFmt w:val="decimal"/>
      <w:lvlText w:val="%1."/>
      <w:lvlJc w:val="left"/>
      <w:pPr>
        <w:ind w:left="454" w:hanging="224"/>
      </w:pPr>
      <w:rPr>
        <w:rFonts w:ascii="Times New Roman" w:eastAsia="Times New Roman" w:hAnsi="Times New Roman" w:cs="Times New Roman" w:hint="default"/>
        <w:spacing w:val="0"/>
        <w:w w:val="101"/>
        <w:sz w:val="22"/>
        <w:szCs w:val="22"/>
        <w:lang w:val="uk-UA" w:eastAsia="en-US" w:bidi="ar-SA"/>
      </w:rPr>
    </w:lvl>
    <w:lvl w:ilvl="1" w:tplc="BE1CB864">
      <w:start w:val="1"/>
      <w:numFmt w:val="decimal"/>
      <w:lvlText w:val="%2)"/>
      <w:lvlJc w:val="left"/>
      <w:pPr>
        <w:ind w:left="230" w:hanging="245"/>
      </w:pPr>
      <w:rPr>
        <w:rFonts w:ascii="Times New Roman" w:eastAsia="Times New Roman" w:hAnsi="Times New Roman" w:cs="Times New Roman" w:hint="default"/>
        <w:spacing w:val="0"/>
        <w:w w:val="101"/>
        <w:sz w:val="22"/>
        <w:szCs w:val="22"/>
        <w:lang w:val="uk-UA" w:eastAsia="en-US" w:bidi="ar-SA"/>
      </w:rPr>
    </w:lvl>
    <w:lvl w:ilvl="2" w:tplc="6C2EB22E">
      <w:numFmt w:val="bullet"/>
      <w:lvlText w:val="•"/>
      <w:lvlJc w:val="left"/>
      <w:pPr>
        <w:ind w:left="1563" w:hanging="245"/>
      </w:pPr>
      <w:rPr>
        <w:lang w:val="uk-UA" w:eastAsia="en-US" w:bidi="ar-SA"/>
      </w:rPr>
    </w:lvl>
    <w:lvl w:ilvl="3" w:tplc="43B4B5E8">
      <w:numFmt w:val="bullet"/>
      <w:lvlText w:val="•"/>
      <w:lvlJc w:val="left"/>
      <w:pPr>
        <w:ind w:left="2666" w:hanging="245"/>
      </w:pPr>
      <w:rPr>
        <w:lang w:val="uk-UA" w:eastAsia="en-US" w:bidi="ar-SA"/>
      </w:rPr>
    </w:lvl>
    <w:lvl w:ilvl="4" w:tplc="291C5CEA">
      <w:numFmt w:val="bullet"/>
      <w:lvlText w:val="•"/>
      <w:lvlJc w:val="left"/>
      <w:pPr>
        <w:ind w:left="3769" w:hanging="245"/>
      </w:pPr>
      <w:rPr>
        <w:lang w:val="uk-UA" w:eastAsia="en-US" w:bidi="ar-SA"/>
      </w:rPr>
    </w:lvl>
    <w:lvl w:ilvl="5" w:tplc="F8AA3970">
      <w:numFmt w:val="bullet"/>
      <w:lvlText w:val="•"/>
      <w:lvlJc w:val="left"/>
      <w:pPr>
        <w:ind w:left="4872" w:hanging="245"/>
      </w:pPr>
      <w:rPr>
        <w:lang w:val="uk-UA" w:eastAsia="en-US" w:bidi="ar-SA"/>
      </w:rPr>
    </w:lvl>
    <w:lvl w:ilvl="6" w:tplc="DBCA9600">
      <w:numFmt w:val="bullet"/>
      <w:lvlText w:val="•"/>
      <w:lvlJc w:val="left"/>
      <w:pPr>
        <w:ind w:left="5976" w:hanging="245"/>
      </w:pPr>
      <w:rPr>
        <w:lang w:val="uk-UA" w:eastAsia="en-US" w:bidi="ar-SA"/>
      </w:rPr>
    </w:lvl>
    <w:lvl w:ilvl="7" w:tplc="F77AA4B2">
      <w:numFmt w:val="bullet"/>
      <w:lvlText w:val="•"/>
      <w:lvlJc w:val="left"/>
      <w:pPr>
        <w:ind w:left="7079" w:hanging="245"/>
      </w:pPr>
      <w:rPr>
        <w:lang w:val="uk-UA" w:eastAsia="en-US" w:bidi="ar-SA"/>
      </w:rPr>
    </w:lvl>
    <w:lvl w:ilvl="8" w:tplc="D40C7966">
      <w:numFmt w:val="bullet"/>
      <w:lvlText w:val="•"/>
      <w:lvlJc w:val="left"/>
      <w:pPr>
        <w:ind w:left="8182" w:hanging="245"/>
      </w:pPr>
      <w:rPr>
        <w:lang w:val="uk-UA" w:eastAsia="en-US" w:bidi="ar-SA"/>
      </w:rPr>
    </w:lvl>
  </w:abstractNum>
  <w:abstractNum w:abstractNumId="12" w15:restartNumberingAfterBreak="0">
    <w:nsid w:val="3AC12D8E"/>
    <w:multiLevelType w:val="multilevel"/>
    <w:tmpl w:val="C3EE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B2056A"/>
    <w:multiLevelType w:val="hybridMultilevel"/>
    <w:tmpl w:val="E424CC9C"/>
    <w:lvl w:ilvl="0" w:tplc="C9648D8E">
      <w:start w:val="1"/>
      <w:numFmt w:val="decimal"/>
      <w:lvlText w:val="%1."/>
      <w:lvlJc w:val="left"/>
      <w:pPr>
        <w:ind w:left="899" w:hanging="360"/>
      </w:pPr>
      <w:rPr>
        <w:rFonts w:hint="default"/>
      </w:rPr>
    </w:lvl>
    <w:lvl w:ilvl="1" w:tplc="20000019">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14"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5" w15:restartNumberingAfterBreak="0">
    <w:nsid w:val="5EE84014"/>
    <w:multiLevelType w:val="hybridMultilevel"/>
    <w:tmpl w:val="1018E6AE"/>
    <w:lvl w:ilvl="0" w:tplc="4BDA5306">
      <w:numFmt w:val="bullet"/>
      <w:lvlText w:val="-"/>
      <w:lvlJc w:val="left"/>
      <w:pPr>
        <w:ind w:left="929" w:hanging="130"/>
      </w:pPr>
      <w:rPr>
        <w:rFonts w:ascii="Times New Roman" w:eastAsia="Times New Roman" w:hAnsi="Times New Roman" w:cs="Times New Roman" w:hint="default"/>
        <w:w w:val="101"/>
        <w:sz w:val="22"/>
        <w:szCs w:val="22"/>
        <w:lang w:val="uk-UA" w:eastAsia="en-US" w:bidi="ar-SA"/>
      </w:rPr>
    </w:lvl>
    <w:lvl w:ilvl="1" w:tplc="A6FE0614">
      <w:numFmt w:val="bullet"/>
      <w:lvlText w:val="•"/>
      <w:lvlJc w:val="left"/>
      <w:pPr>
        <w:ind w:left="1866" w:hanging="130"/>
      </w:pPr>
      <w:rPr>
        <w:lang w:val="uk-UA" w:eastAsia="en-US" w:bidi="ar-SA"/>
      </w:rPr>
    </w:lvl>
    <w:lvl w:ilvl="2" w:tplc="A0E0282C">
      <w:numFmt w:val="bullet"/>
      <w:lvlText w:val="•"/>
      <w:lvlJc w:val="left"/>
      <w:pPr>
        <w:ind w:left="2813" w:hanging="130"/>
      </w:pPr>
      <w:rPr>
        <w:lang w:val="uk-UA" w:eastAsia="en-US" w:bidi="ar-SA"/>
      </w:rPr>
    </w:lvl>
    <w:lvl w:ilvl="3" w:tplc="91420C76">
      <w:numFmt w:val="bullet"/>
      <w:lvlText w:val="•"/>
      <w:lvlJc w:val="left"/>
      <w:pPr>
        <w:ind w:left="3760" w:hanging="130"/>
      </w:pPr>
      <w:rPr>
        <w:lang w:val="uk-UA" w:eastAsia="en-US" w:bidi="ar-SA"/>
      </w:rPr>
    </w:lvl>
    <w:lvl w:ilvl="4" w:tplc="49ACDFC2">
      <w:numFmt w:val="bullet"/>
      <w:lvlText w:val="•"/>
      <w:lvlJc w:val="left"/>
      <w:pPr>
        <w:ind w:left="4707" w:hanging="130"/>
      </w:pPr>
      <w:rPr>
        <w:lang w:val="uk-UA" w:eastAsia="en-US" w:bidi="ar-SA"/>
      </w:rPr>
    </w:lvl>
    <w:lvl w:ilvl="5" w:tplc="AA5C3162">
      <w:numFmt w:val="bullet"/>
      <w:lvlText w:val="•"/>
      <w:lvlJc w:val="left"/>
      <w:pPr>
        <w:ind w:left="5654" w:hanging="130"/>
      </w:pPr>
      <w:rPr>
        <w:lang w:val="uk-UA" w:eastAsia="en-US" w:bidi="ar-SA"/>
      </w:rPr>
    </w:lvl>
    <w:lvl w:ilvl="6" w:tplc="DE8C4FD4">
      <w:numFmt w:val="bullet"/>
      <w:lvlText w:val="•"/>
      <w:lvlJc w:val="left"/>
      <w:pPr>
        <w:ind w:left="6601" w:hanging="130"/>
      </w:pPr>
      <w:rPr>
        <w:lang w:val="uk-UA" w:eastAsia="en-US" w:bidi="ar-SA"/>
      </w:rPr>
    </w:lvl>
    <w:lvl w:ilvl="7" w:tplc="F98882E2">
      <w:numFmt w:val="bullet"/>
      <w:lvlText w:val="•"/>
      <w:lvlJc w:val="left"/>
      <w:pPr>
        <w:ind w:left="7548" w:hanging="130"/>
      </w:pPr>
      <w:rPr>
        <w:lang w:val="uk-UA" w:eastAsia="en-US" w:bidi="ar-SA"/>
      </w:rPr>
    </w:lvl>
    <w:lvl w:ilvl="8" w:tplc="948EAB26">
      <w:numFmt w:val="bullet"/>
      <w:lvlText w:val="•"/>
      <w:lvlJc w:val="left"/>
      <w:pPr>
        <w:ind w:left="8495" w:hanging="130"/>
      </w:pPr>
      <w:rPr>
        <w:lang w:val="uk-UA" w:eastAsia="en-US" w:bidi="ar-SA"/>
      </w:rPr>
    </w:lvl>
  </w:abstractNum>
  <w:abstractNum w:abstractNumId="16" w15:restartNumberingAfterBreak="0">
    <w:nsid w:val="6E5B722F"/>
    <w:multiLevelType w:val="multilevel"/>
    <w:tmpl w:val="45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E52287"/>
    <w:multiLevelType w:val="multilevel"/>
    <w:tmpl w:val="782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5"/>
  </w:num>
  <w:num w:numId="5">
    <w:abstractNumId w:val="1"/>
  </w:num>
  <w:num w:numId="6">
    <w:abstractNumId w:val="4"/>
  </w:num>
  <w:num w:numId="7">
    <w:abstractNumId w:val="18"/>
  </w:num>
  <w:num w:numId="8">
    <w:abstractNumId w:val="2"/>
  </w:num>
  <w:num w:numId="9">
    <w:abstractNumId w:val="7"/>
  </w:num>
  <w:num w:numId="10">
    <w:abstractNumId w:val="3"/>
  </w:num>
  <w:num w:numId="11">
    <w:abstractNumId w:val="0"/>
  </w:num>
  <w:num w:numId="12">
    <w:abstractNumId w:val="13"/>
  </w:num>
  <w:num w:numId="13">
    <w:abstractNumId w:val="10"/>
  </w:num>
  <w:num w:numId="14">
    <w:abstractNumId w:val="16"/>
  </w:num>
  <w:num w:numId="15">
    <w:abstractNumId w:val="17"/>
  </w:num>
  <w:num w:numId="16">
    <w:abstractNumId w:val="8"/>
  </w:num>
  <w:num w:numId="17">
    <w:abstractNumId w:val="9"/>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69"/>
    <w:rsid w:val="00096EFF"/>
    <w:rsid w:val="00105F9F"/>
    <w:rsid w:val="0016421B"/>
    <w:rsid w:val="002046FE"/>
    <w:rsid w:val="0027010A"/>
    <w:rsid w:val="002A4369"/>
    <w:rsid w:val="003D0584"/>
    <w:rsid w:val="004518E6"/>
    <w:rsid w:val="004C1085"/>
    <w:rsid w:val="0071119E"/>
    <w:rsid w:val="0086102A"/>
    <w:rsid w:val="00A42E19"/>
    <w:rsid w:val="00A8666F"/>
    <w:rsid w:val="00BC0C65"/>
    <w:rsid w:val="00BF1ACE"/>
    <w:rsid w:val="00E8054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DCC7"/>
  <w15:chartTrackingRefBased/>
  <w15:docId w15:val="{294643E2-9022-44A4-8884-6196C3FE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21B"/>
    <w:pPr>
      <w:spacing w:after="200" w:line="276" w:lineRule="auto"/>
    </w:pPr>
    <w:rPr>
      <w:rFonts w:ascii="Calibri" w:eastAsia="Calibri" w:hAnsi="Calibri" w:cs="Times New Roman"/>
      <w:lang w:val="uk-UA"/>
    </w:rPr>
  </w:style>
  <w:style w:type="paragraph" w:styleId="1">
    <w:name w:val="heading 1"/>
    <w:basedOn w:val="a"/>
    <w:next w:val="a"/>
    <w:link w:val="10"/>
    <w:qFormat/>
    <w:rsid w:val="00A8666F"/>
    <w:pPr>
      <w:keepNext/>
      <w:spacing w:before="240" w:after="60" w:line="240" w:lineRule="auto"/>
      <w:outlineLvl w:val="0"/>
    </w:pPr>
    <w:rPr>
      <w:rFonts w:ascii="Arial" w:hAnsi="Arial"/>
      <w:b/>
      <w:bCs/>
      <w:kern w:val="32"/>
      <w:sz w:val="32"/>
      <w:szCs w:val="32"/>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qFormat/>
    <w:locked/>
    <w:rsid w:val="0016421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16421B"/>
    <w:pPr>
      <w:ind w:left="720"/>
      <w:contextualSpacing/>
    </w:pPr>
    <w:rPr>
      <w:rFonts w:asciiTheme="minorHAnsi" w:eastAsiaTheme="minorHAnsi" w:hAnsiTheme="minorHAnsi" w:cstheme="minorBidi"/>
      <w:lang w:val="ru-UA"/>
    </w:rPr>
  </w:style>
  <w:style w:type="paragraph" w:customStyle="1" w:styleId="Standard">
    <w:name w:val="Standard"/>
    <w:rsid w:val="0016421B"/>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rvts0">
    <w:name w:val="rvts0"/>
    <w:rsid w:val="0016421B"/>
    <w:rPr>
      <w:rFonts w:cs="Times New Roman"/>
    </w:rPr>
  </w:style>
  <w:style w:type="character" w:customStyle="1" w:styleId="ng-binding1">
    <w:name w:val="ng-binding1"/>
    <w:basedOn w:val="a0"/>
    <w:rsid w:val="0016421B"/>
  </w:style>
  <w:style w:type="character" w:styleId="a5">
    <w:name w:val="Hyperlink"/>
    <w:basedOn w:val="a0"/>
    <w:uiPriority w:val="99"/>
    <w:unhideWhenUsed/>
    <w:rsid w:val="0016421B"/>
    <w:rPr>
      <w:color w:val="0563C1" w:themeColor="hyperlink"/>
      <w:u w:val="single"/>
    </w:rPr>
  </w:style>
  <w:style w:type="paragraph" w:customStyle="1" w:styleId="TableParagraph">
    <w:name w:val="Table Paragraph"/>
    <w:basedOn w:val="a"/>
    <w:uiPriority w:val="1"/>
    <w:qFormat/>
    <w:rsid w:val="0016421B"/>
    <w:pPr>
      <w:widowControl w:val="0"/>
      <w:autoSpaceDE w:val="0"/>
      <w:autoSpaceDN w:val="0"/>
      <w:spacing w:after="0" w:line="240" w:lineRule="auto"/>
      <w:ind w:left="110"/>
      <w:jc w:val="both"/>
    </w:pPr>
    <w:rPr>
      <w:rFonts w:ascii="Times New Roman" w:eastAsia="Times New Roman" w:hAnsi="Times New Roman"/>
    </w:rPr>
  </w:style>
  <w:style w:type="character" w:customStyle="1" w:styleId="docdata">
    <w:name w:val="docdata"/>
    <w:aliases w:val="docy,v5,1852,baiaagaaboqcaaadeqmaaaufawaaaaaaaaaaaaaaaaaaaaaaaaaaaaaaaaaaaaaaaaaaaaaaaaaaaaaaaaaaaaaaaaaaaaaaaaaaaaaaaaaaaaaaaaaaaaaaaaaaaaaaaaaaaaaaaaaaaaaaaaaaaaaaaaaaaaaaaaaaaaaaaaaaaaaaaaaaaaaaaaaaaaaaaaaaaaaaaaaaaaaaaaaaaaaaaaaaaaaaaaaaaaaa"/>
    <w:rsid w:val="0016421B"/>
  </w:style>
  <w:style w:type="character" w:customStyle="1" w:styleId="h-hidden">
    <w:name w:val="h-hidden"/>
    <w:basedOn w:val="a0"/>
    <w:rsid w:val="00105F9F"/>
  </w:style>
  <w:style w:type="paragraph" w:styleId="a6">
    <w:name w:val="Body Text"/>
    <w:basedOn w:val="a"/>
    <w:link w:val="a7"/>
    <w:uiPriority w:val="99"/>
    <w:unhideWhenUsed/>
    <w:qFormat/>
    <w:rsid w:val="00105F9F"/>
    <w:pPr>
      <w:spacing w:after="120" w:line="240" w:lineRule="auto"/>
    </w:pPr>
    <w:rPr>
      <w:rFonts w:ascii="Times New Roman" w:eastAsia="Times New Roman" w:hAnsi="Times New Roman"/>
      <w:sz w:val="24"/>
      <w:szCs w:val="24"/>
      <w:lang w:eastAsia="x-none"/>
    </w:rPr>
  </w:style>
  <w:style w:type="character" w:customStyle="1" w:styleId="a7">
    <w:name w:val="Основний текст Знак"/>
    <w:basedOn w:val="a0"/>
    <w:link w:val="a6"/>
    <w:uiPriority w:val="99"/>
    <w:rsid w:val="00105F9F"/>
    <w:rPr>
      <w:rFonts w:ascii="Times New Roman" w:eastAsia="Times New Roman" w:hAnsi="Times New Roman" w:cs="Times New Roman"/>
      <w:sz w:val="24"/>
      <w:szCs w:val="24"/>
      <w:lang w:val="uk-UA" w:eastAsia="x-none"/>
    </w:rPr>
  </w:style>
  <w:style w:type="paragraph" w:customStyle="1" w:styleId="21">
    <w:name w:val="Основной текст с отступом 21"/>
    <w:basedOn w:val="a"/>
    <w:qFormat/>
    <w:rsid w:val="00105F9F"/>
    <w:pPr>
      <w:suppressAutoHyphens/>
      <w:spacing w:after="120" w:line="480" w:lineRule="auto"/>
      <w:ind w:left="283"/>
    </w:pPr>
    <w:rPr>
      <w:rFonts w:ascii="Times New Roman" w:eastAsia="Times New Roman" w:hAnsi="Times New Roman"/>
      <w:sz w:val="24"/>
      <w:szCs w:val="24"/>
      <w:lang w:val="ru-RU" w:eastAsia="ar-SA"/>
    </w:rPr>
  </w:style>
  <w:style w:type="character" w:customStyle="1" w:styleId="10">
    <w:name w:val="Заголовок 1 Знак"/>
    <w:basedOn w:val="a0"/>
    <w:link w:val="1"/>
    <w:rsid w:val="00A8666F"/>
    <w:rPr>
      <w:rFonts w:ascii="Arial" w:eastAsia="Calibri" w:hAnsi="Arial" w:cs="Times New Roman"/>
      <w:b/>
      <w:bCs/>
      <w:kern w:val="32"/>
      <w:sz w:val="32"/>
      <w:szCs w:val="32"/>
      <w:lang w:val="x-none" w:eastAsia="ru-RU"/>
    </w:rPr>
  </w:style>
  <w:style w:type="paragraph" w:customStyle="1" w:styleId="Text">
    <w:name w:val="Text"/>
    <w:basedOn w:val="a"/>
    <w:rsid w:val="00A8666F"/>
    <w:pPr>
      <w:tabs>
        <w:tab w:val="left" w:pos="142"/>
      </w:tabs>
      <w:spacing w:before="120" w:after="120" w:line="240" w:lineRule="auto"/>
      <w:jc w:val="both"/>
    </w:pPr>
    <w:rPr>
      <w:rFonts w:ascii="Arial" w:eastAsia="Times New Roman" w:hAnsi="Arial"/>
      <w:szCs w:val="20"/>
      <w:lang w:val="en-GB" w:eastAsia="de-DE"/>
    </w:rPr>
  </w:style>
  <w:style w:type="table" w:customStyle="1" w:styleId="11">
    <w:name w:val="Сітка таблиці1"/>
    <w:basedOn w:val="a1"/>
    <w:next w:val="a8"/>
    <w:uiPriority w:val="39"/>
    <w:rsid w:val="0071119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711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link w:val="aa"/>
    <w:uiPriority w:val="99"/>
    <w:unhideWhenUsed/>
    <w:rsid w:val="002046FE"/>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Iauiue1">
    <w:name w:val="Iau?iue1"/>
    <w:rsid w:val="002046FE"/>
    <w:pPr>
      <w:suppressAutoHyphens/>
      <w:spacing w:after="0" w:line="240" w:lineRule="auto"/>
    </w:pPr>
    <w:rPr>
      <w:rFonts w:ascii="Times New Roman" w:eastAsia="Times New Roman" w:hAnsi="Times New Roman" w:cs="Times New Roman"/>
      <w:kern w:val="2"/>
      <w:sz w:val="20"/>
      <w:szCs w:val="20"/>
      <w:lang w:val="uk-UA" w:eastAsia="zh-CN" w:bidi="hi-IN"/>
    </w:rPr>
  </w:style>
  <w:style w:type="character" w:styleId="ab">
    <w:name w:val="Emphasis"/>
    <w:uiPriority w:val="20"/>
    <w:qFormat/>
    <w:rsid w:val="002046FE"/>
    <w:rPr>
      <w:i/>
      <w:iCs/>
    </w:rPr>
  </w:style>
  <w:style w:type="character" w:styleId="ac">
    <w:name w:val="Strong"/>
    <w:uiPriority w:val="22"/>
    <w:qFormat/>
    <w:rsid w:val="003D0584"/>
    <w:rPr>
      <w:b/>
      <w:bCs/>
    </w:rPr>
  </w:style>
  <w:style w:type="character" w:customStyle="1" w:styleId="aa">
    <w:name w:val="Звичайний (веб) Знак"/>
    <w:link w:val="a9"/>
    <w:uiPriority w:val="99"/>
    <w:locked/>
    <w:rsid w:val="00BF1ACE"/>
    <w:rPr>
      <w:rFonts w:ascii="Times New Roman" w:eastAsia="Times New Roman" w:hAnsi="Times New Roman" w:cs="Times New Roman"/>
      <w:sz w:val="24"/>
      <w:szCs w:val="24"/>
      <w:lang w:val="uk-UA" w:eastAsia="uk-UA"/>
    </w:rPr>
  </w:style>
  <w:style w:type="paragraph" w:customStyle="1" w:styleId="210">
    <w:name w:val="Продолжение списка 21"/>
    <w:basedOn w:val="a"/>
    <w:rsid w:val="00BF1ACE"/>
    <w:pPr>
      <w:suppressAutoHyphens/>
      <w:spacing w:after="120" w:line="240" w:lineRule="auto"/>
      <w:ind w:left="566"/>
      <w:contextualSpacing/>
    </w:pPr>
    <w:rPr>
      <w:rFonts w:ascii="Times New Roman" w:eastAsia="Times New Roman" w:hAnsi="Times New Roman"/>
      <w:color w:val="00000A"/>
      <w:sz w:val="24"/>
      <w:szCs w:val="24"/>
      <w:lang w:val="ru-RU" w:eastAsia="zh-CN"/>
    </w:rPr>
  </w:style>
  <w:style w:type="character" w:customStyle="1" w:styleId="fontstyle01">
    <w:name w:val="fontstyle01"/>
    <w:basedOn w:val="a0"/>
    <w:rsid w:val="00BF1ACE"/>
    <w:rPr>
      <w:rFonts w:ascii="CIDFont+F2" w:hAnsi="CIDFont+F2" w:hint="default"/>
      <w:b w:val="0"/>
      <w:bCs w:val="0"/>
      <w:i w:val="0"/>
      <w:iCs w:val="0"/>
      <w:color w:val="000000"/>
      <w:sz w:val="14"/>
      <w:szCs w:val="14"/>
    </w:rPr>
  </w:style>
  <w:style w:type="paragraph" w:styleId="HTML">
    <w:name w:val="HTML Preformatted"/>
    <w:basedOn w:val="a"/>
    <w:link w:val="HTML0"/>
    <w:rsid w:val="0086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val="ru-RU" w:eastAsia="ru-RU"/>
    </w:rPr>
  </w:style>
  <w:style w:type="character" w:customStyle="1" w:styleId="HTML0">
    <w:name w:val="Стандартний HTML Знак"/>
    <w:basedOn w:val="a0"/>
    <w:link w:val="HTML"/>
    <w:rsid w:val="0086102A"/>
    <w:rPr>
      <w:rFonts w:ascii="Courier New" w:eastAsia="Times New Roman" w:hAnsi="Courier New" w:cs="Courier New"/>
      <w:color w:val="000000"/>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861</Words>
  <Characters>4910</Characters>
  <Application>Microsoft Office Word</Application>
  <DocSecurity>0</DocSecurity>
  <Lines>40</Lines>
  <Paragraphs>11</Paragraphs>
  <ScaleCrop>false</ScaleCrop>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15</cp:revision>
  <dcterms:created xsi:type="dcterms:W3CDTF">2025-01-20T13:23:00Z</dcterms:created>
  <dcterms:modified xsi:type="dcterms:W3CDTF">2025-01-28T08:55:00Z</dcterms:modified>
</cp:coreProperties>
</file>