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19675" w14:textId="77777777" w:rsidR="000A06E1" w:rsidRPr="000A35CE" w:rsidRDefault="000A06E1" w:rsidP="000A06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C75F46C" w14:textId="77777777" w:rsidR="000A06E1" w:rsidRPr="000A35CE" w:rsidRDefault="000A06E1" w:rsidP="000A06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EBEFB" w14:textId="77777777" w:rsidR="000A06E1" w:rsidRPr="000A35CE" w:rsidRDefault="000A06E1" w:rsidP="000A06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006184AB" w14:textId="77777777" w:rsidR="000A06E1" w:rsidRPr="000A35CE" w:rsidRDefault="000A06E1" w:rsidP="000A06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82B53A9" w14:textId="77777777" w:rsidR="000A06E1" w:rsidRPr="000A35CE" w:rsidRDefault="000A06E1" w:rsidP="000A06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7135556E" w14:textId="77777777" w:rsidR="000A06E1" w:rsidRPr="000A35CE" w:rsidRDefault="000A06E1" w:rsidP="000A06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261B5FCA" w14:textId="77777777" w:rsidR="000A06E1" w:rsidRPr="000A35CE" w:rsidRDefault="000A06E1" w:rsidP="000A06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0336818F" w14:textId="77777777" w:rsidR="000A06E1" w:rsidRDefault="000A06E1" w:rsidP="000A06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D14EEC3" w14:textId="77777777" w:rsidR="000A06E1" w:rsidRDefault="000A06E1" w:rsidP="000A06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3CCA">
        <w:rPr>
          <w:rFonts w:ascii="Times New Roman" w:hAnsi="Times New Roman"/>
          <w:b/>
          <w:sz w:val="24"/>
          <w:szCs w:val="24"/>
          <w:lang w:eastAsia="ru-RU"/>
        </w:rPr>
        <w:t>“</w:t>
      </w:r>
      <w:r>
        <w:rPr>
          <w:rFonts w:ascii="Times New Roman" w:hAnsi="Times New Roman"/>
          <w:b/>
          <w:lang w:val="uk-UA"/>
        </w:rPr>
        <w:t>Природний газ</w:t>
      </w:r>
      <w:r w:rsidRPr="00523CC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 </w:t>
      </w:r>
    </w:p>
    <w:p w14:paraId="0718A84E" w14:textId="77777777" w:rsidR="000A06E1" w:rsidRPr="000770BB" w:rsidRDefault="000A06E1" w:rsidP="000A06E1">
      <w:pPr>
        <w:spacing w:after="0" w:line="240" w:lineRule="auto"/>
        <w:rPr>
          <w:rFonts w:ascii="Times New Roman" w:hAnsi="Times New Roman"/>
          <w:b/>
          <w:lang w:val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57FD6D4F" w14:textId="77777777" w:rsidR="000A06E1" w:rsidRDefault="000A06E1" w:rsidP="000A06E1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Місце поставки товару: </w:t>
      </w:r>
    </w:p>
    <w:p w14:paraId="305759A6" w14:textId="77777777" w:rsidR="000A06E1" w:rsidRDefault="000A06E1" w:rsidP="000A06E1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ED6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ED6">
        <w:rPr>
          <w:rFonts w:ascii="Times New Roman" w:hAnsi="Times New Roman"/>
          <w:sz w:val="24"/>
          <w:szCs w:val="24"/>
        </w:rPr>
        <w:t>Здолбунів, вул. Тиха, 17</w:t>
      </w:r>
    </w:p>
    <w:p w14:paraId="22170900" w14:textId="77777777" w:rsidR="000A06E1" w:rsidRPr="000770BB" w:rsidRDefault="000A06E1" w:rsidP="000A06E1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Дубровиця, вул. Воробинська, 42</w:t>
      </w:r>
    </w:p>
    <w:p w14:paraId="68C11AB7" w14:textId="77777777" w:rsidR="000A06E1" w:rsidRPr="000770BB" w:rsidRDefault="000A06E1" w:rsidP="000A06E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рт. ст.).</w:t>
      </w:r>
    </w:p>
    <w:p w14:paraId="09F7BE9E" w14:textId="77777777" w:rsidR="000A06E1" w:rsidRPr="0050083A" w:rsidRDefault="000A06E1" w:rsidP="000A06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0A06E1" w:rsidRPr="0050083A" w14:paraId="18540CF5" w14:textId="77777777" w:rsidTr="00022FC6">
        <w:trPr>
          <w:trHeight w:val="131"/>
        </w:trPr>
        <w:tc>
          <w:tcPr>
            <w:tcW w:w="3114" w:type="dxa"/>
            <w:vAlign w:val="center"/>
          </w:tcPr>
          <w:p w14:paraId="00585951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14:paraId="58672874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14:paraId="0887D48B" w14:textId="77777777" w:rsidR="000A06E1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Кількість товару</w:t>
            </w:r>
          </w:p>
          <w:p w14:paraId="5DF197A9" w14:textId="77777777" w:rsidR="000A06E1" w:rsidRPr="00F00ED6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val="uk-UA" w:eastAsia="ar-SA" w:bidi="hi-IN"/>
              </w:rPr>
              <w:t>(загальний обсяг)</w:t>
            </w:r>
          </w:p>
        </w:tc>
      </w:tr>
      <w:tr w:rsidR="000A06E1" w:rsidRPr="0050083A" w14:paraId="33542C01" w14:textId="77777777" w:rsidTr="00022FC6">
        <w:trPr>
          <w:trHeight w:val="42"/>
        </w:trPr>
        <w:tc>
          <w:tcPr>
            <w:tcW w:w="3114" w:type="dxa"/>
            <w:vAlign w:val="center"/>
          </w:tcPr>
          <w:p w14:paraId="6B81CF52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14:paraId="6DFB5F18" w14:textId="77777777" w:rsidR="000A06E1" w:rsidRPr="006404E1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тис. м. куб</w:t>
            </w:r>
          </w:p>
        </w:tc>
        <w:tc>
          <w:tcPr>
            <w:tcW w:w="3274" w:type="dxa"/>
            <w:vAlign w:val="center"/>
          </w:tcPr>
          <w:p w14:paraId="5F7C018B" w14:textId="77777777" w:rsidR="000A06E1" w:rsidRPr="00F00ED6" w:rsidRDefault="000A06E1" w:rsidP="00022F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3,800</w:t>
            </w:r>
          </w:p>
        </w:tc>
      </w:tr>
    </w:tbl>
    <w:p w14:paraId="3F28FB87" w14:textId="77777777" w:rsidR="000A06E1" w:rsidRPr="0050083A" w:rsidRDefault="000A06E1" w:rsidP="000A06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</w:p>
    <w:p w14:paraId="224649BB" w14:textId="77777777" w:rsidR="000A06E1" w:rsidRPr="0050083A" w:rsidRDefault="000A06E1" w:rsidP="000A06E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Плановий обсяг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закупівлі природного газу з розбивкою по місяцях: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0A06E1" w:rsidRPr="0050083A" w14:paraId="731B8EE7" w14:textId="77777777" w:rsidTr="00022FC6">
        <w:tc>
          <w:tcPr>
            <w:tcW w:w="3397" w:type="dxa"/>
          </w:tcPr>
          <w:p w14:paraId="7D873CAF" w14:textId="77777777" w:rsidR="000A06E1" w:rsidRPr="0050083A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Місяць</w:t>
            </w:r>
          </w:p>
        </w:tc>
        <w:tc>
          <w:tcPr>
            <w:tcW w:w="6096" w:type="dxa"/>
          </w:tcPr>
          <w:p w14:paraId="482FF6CA" w14:textId="77777777" w:rsidR="000A06E1" w:rsidRPr="006404E1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Обсяг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(тис. м. куб)</w:t>
            </w:r>
          </w:p>
        </w:tc>
      </w:tr>
      <w:tr w:rsidR="000A06E1" w:rsidRPr="0050083A" w14:paraId="7BE5E54F" w14:textId="77777777" w:rsidTr="00022FC6">
        <w:tc>
          <w:tcPr>
            <w:tcW w:w="3397" w:type="dxa"/>
          </w:tcPr>
          <w:p w14:paraId="034626DD" w14:textId="77777777" w:rsidR="000A06E1" w:rsidRPr="007D4548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Листопад 2025</w:t>
            </w:r>
          </w:p>
        </w:tc>
        <w:tc>
          <w:tcPr>
            <w:tcW w:w="6096" w:type="dxa"/>
          </w:tcPr>
          <w:p w14:paraId="354D91FA" w14:textId="77777777" w:rsidR="000A06E1" w:rsidRPr="007D4548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1,800</w:t>
            </w:r>
          </w:p>
        </w:tc>
      </w:tr>
      <w:tr w:rsidR="000A06E1" w:rsidRPr="0050083A" w14:paraId="7CB1626F" w14:textId="77777777" w:rsidTr="00022FC6">
        <w:tc>
          <w:tcPr>
            <w:tcW w:w="3397" w:type="dxa"/>
          </w:tcPr>
          <w:p w14:paraId="3D9AEF1A" w14:textId="77777777" w:rsidR="000A06E1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Грудень 2025</w:t>
            </w:r>
          </w:p>
        </w:tc>
        <w:tc>
          <w:tcPr>
            <w:tcW w:w="6096" w:type="dxa"/>
          </w:tcPr>
          <w:p w14:paraId="7BD38565" w14:textId="77777777" w:rsidR="000A06E1" w:rsidRDefault="000A06E1" w:rsidP="00022F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2,000</w:t>
            </w:r>
          </w:p>
        </w:tc>
      </w:tr>
    </w:tbl>
    <w:p w14:paraId="3C1A2826" w14:textId="77777777" w:rsidR="000A06E1" w:rsidRPr="0050083A" w:rsidRDefault="000A06E1" w:rsidP="000A06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p w14:paraId="5282FBF7" w14:textId="77777777" w:rsidR="000A06E1" w:rsidRDefault="000A06E1" w:rsidP="000A06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Товар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запропонований учасником повинен відповідати вимогам </w:t>
      </w: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ДСТУ 5542-87 (ГОСТ 5542-87), </w:t>
      </w:r>
    </w:p>
    <w:p w14:paraId="06091B7C" w14:textId="77777777" w:rsidR="000A06E1" w:rsidRPr="0050083A" w:rsidRDefault="000A06E1" w:rsidP="000A06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а саме:</w:t>
      </w:r>
    </w:p>
    <w:tbl>
      <w:tblPr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0"/>
        <w:gridCol w:w="1419"/>
      </w:tblGrid>
      <w:tr w:rsidR="000A06E1" w:rsidRPr="0050083A" w14:paraId="4AD4E2CD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14FA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Найменування показника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14:paraId="34E185C0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Норма</w:t>
            </w:r>
          </w:p>
        </w:tc>
      </w:tr>
      <w:tr w:rsidR="000A06E1" w:rsidRPr="0050083A" w14:paraId="29E7413E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40DBA52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1. Теплота згоряння нижча,  МДж/м³ кПа,  при 20ºС  101,325 кПа, не менше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DB1D28C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31,8 (7600) </w:t>
            </w:r>
          </w:p>
        </w:tc>
      </w:tr>
      <w:tr w:rsidR="000A06E1" w:rsidRPr="0050083A" w14:paraId="59A21A92" w14:textId="77777777" w:rsidTr="00022FC6">
        <w:trPr>
          <w:trHeight w:val="32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7BEAF15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2. Область значень числа Воббе (вищого), МДж/м³ (ккал/м³)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594F7E03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9850-13000</w:t>
            </w:r>
          </w:p>
        </w:tc>
      </w:tr>
      <w:tr w:rsidR="000A06E1" w:rsidRPr="0050083A" w14:paraId="47B37EEE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AE238F1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3. Масова концентрація сірководню, г/м³,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3AF5097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0,02</w:t>
            </w:r>
          </w:p>
        </w:tc>
      </w:tr>
      <w:tr w:rsidR="000A06E1" w:rsidRPr="0050083A" w14:paraId="23F2D13F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C1954A4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4. Масова концентрація меркаптановоїсірки, г/м³,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2D0EBCD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0,036</w:t>
            </w:r>
          </w:p>
        </w:tc>
      </w:tr>
      <w:tr w:rsidR="000A06E1" w:rsidRPr="0050083A" w14:paraId="7B3ED3AC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5521317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5. Об’ємна частка кисню, %,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8B3227D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A06E1" w:rsidRPr="0050083A" w14:paraId="5D645CF9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44B6B84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6. Маса механічних домішків у 1 м³ 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C686E82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0,001</w:t>
            </w:r>
          </w:p>
        </w:tc>
      </w:tr>
      <w:tr w:rsidR="000A06E1" w:rsidRPr="0050083A" w14:paraId="4309DB65" w14:textId="77777777" w:rsidTr="00022FC6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E4F9DF0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7. Інтенсивність запаху при об’ємній частці 1% в повітрі, бал, не менше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E616" w14:textId="77777777" w:rsidR="000A06E1" w:rsidRPr="0050083A" w:rsidRDefault="000A06E1" w:rsidP="00022F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3</w:t>
            </w:r>
          </w:p>
        </w:tc>
      </w:tr>
    </w:tbl>
    <w:p w14:paraId="6C327FD7" w14:textId="77777777" w:rsidR="000A06E1" w:rsidRPr="0050083A" w:rsidRDefault="000A06E1" w:rsidP="000A06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685F4640" w14:textId="77777777" w:rsidR="000A06E1" w:rsidRPr="0050083A" w:rsidRDefault="000A06E1" w:rsidP="000A06E1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Також фізико-хімічні показники природного газу повинні відповідати вимогам, визначеним розділом ІІІ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газорозподільних систем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та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газотранспортної системи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.</w:t>
      </w:r>
    </w:p>
    <w:p w14:paraId="2A16FBDD" w14:textId="77777777" w:rsidR="000A06E1" w:rsidRPr="0050083A" w:rsidRDefault="000A06E1" w:rsidP="000A06E1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Умови постачання товару Замовнику повинні відповідати наступним нормативно-правовим актам:</w:t>
      </w:r>
    </w:p>
    <w:p w14:paraId="4EC9155E" w14:textId="77777777" w:rsidR="000A06E1" w:rsidRPr="0050083A" w:rsidRDefault="000A06E1" w:rsidP="000A06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Закону України «Про ринок природного газу»;</w:t>
      </w:r>
    </w:p>
    <w:p w14:paraId="134586F3" w14:textId="77777777" w:rsidR="000A06E1" w:rsidRPr="0050083A" w:rsidRDefault="000A06E1" w:rsidP="000A06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Правилам постачання природного газу, затвердженим постановою НКРЕКП від 30.09.2015 № 2496 (зі змінами);</w:t>
      </w:r>
    </w:p>
    <w:p w14:paraId="6D56DCE9" w14:textId="77777777" w:rsidR="000A06E1" w:rsidRPr="0050083A" w:rsidRDefault="000A06E1" w:rsidP="000A06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3865BF2C" w14:textId="77777777" w:rsidR="000A06E1" w:rsidRPr="0050083A" w:rsidRDefault="000A06E1" w:rsidP="000A06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3263BD72" w14:textId="77777777" w:rsidR="000A06E1" w:rsidRPr="00B80F36" w:rsidRDefault="000A06E1" w:rsidP="000A06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37679CAD" w14:textId="77777777" w:rsidR="000A06E1" w:rsidRDefault="000A06E1" w:rsidP="000A06E1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</w:rPr>
      </w:pPr>
    </w:p>
    <w:p w14:paraId="19AA5361" w14:textId="77777777" w:rsidR="000A06E1" w:rsidRPr="000770BB" w:rsidRDefault="000A06E1" w:rsidP="000A06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70BB">
        <w:rPr>
          <w:rFonts w:ascii="Times New Roman" w:hAnsi="Times New Roman"/>
          <w:b/>
          <w:sz w:val="24"/>
          <w:szCs w:val="24"/>
          <w:u w:val="single"/>
          <w:lang w:val="uk-UA"/>
        </w:rPr>
        <w:t>Обґрунтування розміру бюджетного призначення:</w:t>
      </w:r>
      <w:r w:rsidRPr="000770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770BB">
        <w:rPr>
          <w:rFonts w:ascii="Times New Roman" w:hAnsi="Times New Roman"/>
          <w:sz w:val="24"/>
          <w:szCs w:val="24"/>
          <w:lang w:val="uk-UA"/>
        </w:rPr>
        <w:t>розмір бюджетного призначення для предмета закупівлі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3CCA">
        <w:rPr>
          <w:rFonts w:ascii="Times New Roman" w:hAnsi="Times New Roman"/>
          <w:b/>
          <w:sz w:val="24"/>
          <w:szCs w:val="24"/>
          <w:lang w:eastAsia="ru-RU"/>
        </w:rPr>
        <w:t>“</w:t>
      </w:r>
      <w:r>
        <w:rPr>
          <w:rFonts w:ascii="Times New Roman" w:hAnsi="Times New Roman"/>
          <w:b/>
          <w:lang w:val="uk-UA"/>
        </w:rPr>
        <w:t>Природний газ</w:t>
      </w:r>
      <w:r w:rsidRPr="00523CC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Про призначення уповноваженої особи,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відповідальної за 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організацію та проведення публічних закупівель товарів, робіт і послуг та затвердження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>положення про уповноважену особу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364D6477" w14:textId="77777777" w:rsidR="000A06E1" w:rsidRPr="000A35CE" w:rsidRDefault="000A06E1" w:rsidP="000A06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213F3DC" w14:textId="77777777" w:rsidR="000A06E1" w:rsidRPr="00FC5111" w:rsidRDefault="000A06E1" w:rsidP="000A0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>
        <w:rPr>
          <w:rFonts w:ascii="Times New Roman" w:hAnsi="Times New Roman"/>
          <w:sz w:val="24"/>
          <w:szCs w:val="24"/>
          <w:lang w:val="uk-UA"/>
        </w:rPr>
        <w:t xml:space="preserve"> службової записки ініціатора закупівлі</w:t>
      </w:r>
      <w:r w:rsidRPr="00FC5111">
        <w:rPr>
          <w:rFonts w:ascii="Times New Roman" w:hAnsi="Times New Roman"/>
          <w:sz w:val="24"/>
          <w:szCs w:val="24"/>
        </w:rPr>
        <w:t>.</w:t>
      </w:r>
    </w:p>
    <w:p w14:paraId="627F1576" w14:textId="7CEAF576" w:rsidR="000A06E1" w:rsidRPr="000A35CE" w:rsidRDefault="000A06E1" w:rsidP="000A06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4F7FA"/>
          <w:lang w:val="uk-UA"/>
        </w:rPr>
        <w:t>64799,88</w:t>
      </w:r>
      <w:r>
        <w:rPr>
          <w:rFonts w:ascii="Arial" w:hAnsi="Arial" w:cs="Arial"/>
          <w:sz w:val="36"/>
          <w:szCs w:val="36"/>
          <w:shd w:val="clear" w:color="auto" w:fill="F4F7FA"/>
          <w:lang w:val="uk-UA"/>
        </w:rPr>
        <w:t xml:space="preserve"> </w:t>
      </w:r>
      <w:bookmarkStart w:id="0" w:name="_GoBack"/>
      <w:bookmarkEnd w:id="0"/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0674834" w14:textId="77777777" w:rsidR="000A06E1" w:rsidRPr="000A35CE" w:rsidRDefault="000A06E1" w:rsidP="000A06E1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5549C1CA" w14:textId="77777777" w:rsidR="000A06E1" w:rsidRPr="00F75EA0" w:rsidRDefault="000A06E1" w:rsidP="000A06E1">
      <w:r>
        <w:t xml:space="preserve"> </w:t>
      </w:r>
    </w:p>
    <w:p w14:paraId="099C467E" w14:textId="77777777" w:rsidR="000A06E1" w:rsidRDefault="000A06E1" w:rsidP="000A06E1"/>
    <w:p w14:paraId="0BDA92A7" w14:textId="77777777" w:rsidR="000A06E1" w:rsidRDefault="000A06E1"/>
    <w:sectPr w:rsidR="000A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EB"/>
    <w:rsid w:val="000A06E1"/>
    <w:rsid w:val="00662991"/>
    <w:rsid w:val="00D76CEB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D6E4"/>
  <w15:chartTrackingRefBased/>
  <w15:docId w15:val="{FD7EA61B-6A14-486A-9E54-C5224A8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6E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6"/>
    <w:uiPriority w:val="1"/>
    <w:qFormat/>
    <w:rsid w:val="00662991"/>
    <w:pPr>
      <w:ind w:left="720"/>
      <w:contextualSpacing/>
    </w:pPr>
    <w:rPr>
      <w:rFonts w:eastAsia="Times New Roman"/>
    </w:rPr>
  </w:style>
  <w:style w:type="character" w:customStyle="1" w:styleId="a6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5"/>
    <w:uiPriority w:val="1"/>
    <w:qFormat/>
    <w:locked/>
    <w:rsid w:val="000A06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"/>
    <w:basedOn w:val="a1"/>
    <w:next w:val="a7"/>
    <w:uiPriority w:val="39"/>
    <w:rsid w:val="000A06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A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2025-10-20T07:02:00Z</dcterms:created>
  <dcterms:modified xsi:type="dcterms:W3CDTF">2025-10-20T07:03:00Z</dcterms:modified>
</cp:coreProperties>
</file>