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DB42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EBA415A" w14:textId="77777777" w:rsidR="0016421B" w:rsidRPr="000A35CE" w:rsidRDefault="0016421B" w:rsidP="0016421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9F36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3DAAE0B3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5F7B14A8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0FD464E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622E91CE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2F9C8106" w14:textId="77777777" w:rsidR="0016421B" w:rsidRPr="000A35CE" w:rsidRDefault="0016421B" w:rsidP="001642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2D6E047A" w14:textId="65DCF9A9" w:rsidR="003D0584" w:rsidRPr="00A42E19" w:rsidRDefault="003D0584" w:rsidP="00A42E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bookmarkStart w:id="0" w:name="titul_item_dk_code"/>
      <w:bookmarkStart w:id="1" w:name="_Hlk109050597"/>
      <w:bookmarkStart w:id="2" w:name="_Hlk113356862"/>
      <w:bookmarkEnd w:id="0"/>
      <w:r w:rsidRPr="00A42E1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>“</w:t>
      </w:r>
      <w:r w:rsidR="00A42E19" w:rsidRPr="00A42E1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Ліхтар переносний + Power Bank, налобний ліхтар 3 LED лампи, налобний ліхтар світлодіодний” за ДК 021:2015 – 31520000-7 - “Світильники та освітлювальна арматура” </w:t>
      </w:r>
      <w:bookmarkEnd w:id="1"/>
    </w:p>
    <w:p w14:paraId="60922A76" w14:textId="77777777" w:rsidR="00A42E19" w:rsidRPr="00A42E19" w:rsidRDefault="00A42E19" w:rsidP="00A42E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hd w:val="clear" w:color="auto" w:fill="FFFFFF"/>
          <w:lang w:eastAsia="ru-RU"/>
        </w:rPr>
      </w:pPr>
    </w:p>
    <w:bookmarkEnd w:id="2"/>
    <w:p w14:paraId="694EC1CE" w14:textId="4DCB893A" w:rsidR="00E80546" w:rsidRPr="00E80546" w:rsidRDefault="0016421B" w:rsidP="00E80546">
      <w:pPr>
        <w:spacing w:after="0" w:line="240" w:lineRule="auto"/>
        <w:rPr>
          <w:rFonts w:ascii="Times New Roman" w:hAnsi="Times New Roman"/>
          <w:b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технічних та якісних характеристик предмета закупівлі:</w:t>
      </w:r>
    </w:p>
    <w:p w14:paraId="3A8E2EA6" w14:textId="77777777" w:rsidR="00A42E19" w:rsidRDefault="00A42E19" w:rsidP="00A42E19">
      <w:pPr>
        <w:pStyle w:val="a4"/>
        <w:numPr>
          <w:ilvl w:val="0"/>
          <w:numId w:val="16"/>
        </w:numPr>
        <w:spacing w:after="16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E4A87">
        <w:rPr>
          <w:rFonts w:ascii="Times New Roman" w:eastAsia="Times New Roman" w:hAnsi="Times New Roman" w:cs="Times New Roman"/>
          <w:b/>
          <w:sz w:val="24"/>
          <w:szCs w:val="24"/>
        </w:rPr>
        <w:t>Ліхтар</w:t>
      </w:r>
      <w:r w:rsidRPr="001E4A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1E4A87">
        <w:rPr>
          <w:rFonts w:ascii="Times New Roman" w:eastAsia="Times New Roman" w:hAnsi="Times New Roman" w:cs="Times New Roman"/>
          <w:b/>
          <w:sz w:val="24"/>
          <w:szCs w:val="24"/>
        </w:rPr>
        <w:t>переносний</w:t>
      </w:r>
      <w:r w:rsidRPr="001E4A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+ Power Bank</w:t>
      </w:r>
    </w:p>
    <w:p w14:paraId="7BA072C3" w14:textId="77777777" w:rsidR="00A42E19" w:rsidRDefault="00A42E19" w:rsidP="00A42E19">
      <w:pPr>
        <w:spacing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555FA896" w14:textId="77777777" w:rsidR="00A42E19" w:rsidRPr="001E4A87" w:rsidRDefault="00A42E19" w:rsidP="00A42E19">
      <w:pPr>
        <w:spacing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12ACBD33" wp14:editId="07E312EA">
            <wp:extent cx="5288915" cy="5288915"/>
            <wp:effectExtent l="0" t="0" r="6985" b="6985"/>
            <wp:docPr id="4" name="Рисунок 4" descr="Ліхтар переносний Wimpex 2886, 5W/22 SMD + Power Bank - зображенн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іхтар переносний Wimpex 2886, 5W/22 SMD + Power Bank - зображення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915" cy="528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3652C" w14:textId="77777777" w:rsidR="00A42E19" w:rsidRPr="001E4A87" w:rsidRDefault="00A42E19" w:rsidP="00A42E19">
      <w:pPr>
        <w:spacing w:after="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bCs/>
          <w:color w:val="221F1F"/>
          <w:sz w:val="24"/>
          <w:szCs w:val="24"/>
          <w:bdr w:val="none" w:sz="0" w:space="0" w:color="auto" w:frame="1"/>
        </w:rPr>
        <w:t>Кількість-30 штук.</w:t>
      </w:r>
    </w:p>
    <w:p w14:paraId="35DD2B4B" w14:textId="77777777" w:rsidR="00A42E19" w:rsidRPr="001E4A87" w:rsidRDefault="00A42E19" w:rsidP="00A42E19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221F1F"/>
          <w:sz w:val="24"/>
          <w:szCs w:val="24"/>
          <w:u w:val="single"/>
        </w:rPr>
      </w:pPr>
      <w:r w:rsidRPr="001E4A87">
        <w:rPr>
          <w:rFonts w:ascii="Times New Roman" w:eastAsia="Times New Roman" w:hAnsi="Times New Roman"/>
          <w:b/>
          <w:bCs/>
          <w:color w:val="221F1F"/>
          <w:sz w:val="24"/>
          <w:szCs w:val="24"/>
          <w:u w:val="single"/>
        </w:rPr>
        <w:t>Характеристики:</w:t>
      </w:r>
    </w:p>
    <w:p w14:paraId="00D29BB7" w14:textId="77777777" w:rsidR="00A42E19" w:rsidRPr="001E4A87" w:rsidRDefault="00A42E19" w:rsidP="00A42E19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221F1F"/>
          <w:sz w:val="24"/>
          <w:szCs w:val="24"/>
        </w:rPr>
      </w:pPr>
    </w:p>
    <w:p w14:paraId="2AAC6930" w14:textId="77777777" w:rsidR="00A42E19" w:rsidRPr="001E4A87" w:rsidRDefault="00A42E19" w:rsidP="00A42E19">
      <w:pPr>
        <w:numPr>
          <w:ilvl w:val="0"/>
          <w:numId w:val="14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Тип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переносний</w:t>
      </w:r>
    </w:p>
    <w:p w14:paraId="334C28A3" w14:textId="77777777" w:rsidR="00A42E19" w:rsidRPr="001E4A87" w:rsidRDefault="00A42E19" w:rsidP="00A42E19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Світлодіоди: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 xml:space="preserve"> 5W, 22-SMD-LED</w:t>
      </w:r>
    </w:p>
    <w:p w14:paraId="0BBFBE29" w14:textId="77777777" w:rsidR="00A42E19" w:rsidRPr="001E4A87" w:rsidRDefault="00A42E19" w:rsidP="00A42E19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lastRenderedPageBreak/>
        <w:t>Режими: 3 режима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 xml:space="preserve"> - 100%, 50%, бічне світло</w:t>
      </w:r>
    </w:p>
    <w:p w14:paraId="55EEEAEB" w14:textId="77777777" w:rsidR="00A42E19" w:rsidRPr="001E4A87" w:rsidRDefault="00A42E19" w:rsidP="00A42E19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Живлення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вбудований акумулятор 4V 5500mAh</w:t>
      </w:r>
    </w:p>
    <w:p w14:paraId="49B72E85" w14:textId="77777777" w:rsidR="00A42E19" w:rsidRPr="001E4A87" w:rsidRDefault="00A42E19" w:rsidP="00A42E19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Зарядка від мережі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12-15 годин</w:t>
      </w:r>
    </w:p>
    <w:p w14:paraId="1380911E" w14:textId="77777777" w:rsidR="00A42E19" w:rsidRPr="001E4A87" w:rsidRDefault="00A42E19" w:rsidP="00A42E19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Габарити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20x15x11 см</w:t>
      </w:r>
    </w:p>
    <w:p w14:paraId="464BD57C" w14:textId="77777777" w:rsidR="00A42E19" w:rsidRPr="001E4A87" w:rsidRDefault="00A42E19" w:rsidP="00A42E19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Додаткові функції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USB Power Bank</w:t>
      </w:r>
    </w:p>
    <w:p w14:paraId="6649C89E" w14:textId="77777777" w:rsidR="00A42E19" w:rsidRPr="001E4A87" w:rsidRDefault="00A42E19" w:rsidP="00A42E19">
      <w:pPr>
        <w:numPr>
          <w:ilvl w:val="0"/>
          <w:numId w:val="14"/>
        </w:numPr>
        <w:spacing w:before="120"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/>
          <w:color w:val="221F1F"/>
          <w:sz w:val="24"/>
          <w:szCs w:val="24"/>
        </w:rPr>
        <w:t>Вага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: комплект з коробкою – 1050 г, ліхтарик – 920 г</w:t>
      </w:r>
    </w:p>
    <w:p w14:paraId="37A235AF" w14:textId="77777777" w:rsidR="00A42E19" w:rsidRPr="001E4A87" w:rsidRDefault="00A42E19" w:rsidP="00A42E19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221F1F"/>
          <w:sz w:val="24"/>
          <w:szCs w:val="24"/>
          <w:u w:val="single"/>
        </w:rPr>
      </w:pPr>
      <w:r w:rsidRPr="001E4A87">
        <w:rPr>
          <w:rFonts w:ascii="Times New Roman" w:eastAsia="Times New Roman" w:hAnsi="Times New Roman"/>
          <w:color w:val="221F1F"/>
          <w:sz w:val="24"/>
          <w:szCs w:val="24"/>
        </w:rPr>
        <w:br/>
      </w:r>
      <w:r w:rsidRPr="001E4A87">
        <w:rPr>
          <w:rFonts w:ascii="Times New Roman" w:eastAsia="Times New Roman" w:hAnsi="Times New Roman"/>
          <w:b/>
          <w:bCs/>
          <w:color w:val="221F1F"/>
          <w:sz w:val="24"/>
          <w:szCs w:val="24"/>
          <w:u w:val="single"/>
        </w:rPr>
        <w:t>Комплектація:</w:t>
      </w:r>
    </w:p>
    <w:p w14:paraId="64F23DB5" w14:textId="77777777" w:rsidR="00A42E19" w:rsidRPr="001E4A87" w:rsidRDefault="00A42E19" w:rsidP="00A42E19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Cs/>
          <w:color w:val="221F1F"/>
          <w:sz w:val="24"/>
          <w:szCs w:val="24"/>
        </w:rPr>
        <w:t>ліхтар</w:t>
      </w:r>
    </w:p>
    <w:p w14:paraId="3C363F5E" w14:textId="77777777" w:rsidR="00A42E19" w:rsidRPr="001E4A87" w:rsidRDefault="00A42E19" w:rsidP="00A42E19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Cs/>
          <w:color w:val="221F1F"/>
          <w:sz w:val="24"/>
          <w:szCs w:val="24"/>
        </w:rPr>
        <w:t>220V зарядний пристрій</w:t>
      </w:r>
    </w:p>
    <w:p w14:paraId="0829C13C" w14:textId="77777777" w:rsidR="00A42E19" w:rsidRPr="001E4A87" w:rsidRDefault="00A42E19" w:rsidP="00A42E19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Cs/>
          <w:color w:val="221F1F"/>
          <w:sz w:val="24"/>
          <w:szCs w:val="24"/>
        </w:rPr>
        <w:t>ремінець на плече</w:t>
      </w:r>
    </w:p>
    <w:p w14:paraId="44E6C43B" w14:textId="77777777" w:rsidR="00A42E19" w:rsidRDefault="00A42E19" w:rsidP="00A42E19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bCs/>
          <w:color w:val="221F1F"/>
          <w:sz w:val="24"/>
          <w:szCs w:val="24"/>
        </w:rPr>
        <w:t>коробка</w:t>
      </w:r>
    </w:p>
    <w:p w14:paraId="6402F66E" w14:textId="77777777" w:rsidR="00A42E19" w:rsidRPr="001E4A87" w:rsidRDefault="00A42E19" w:rsidP="00A42E19">
      <w:pPr>
        <w:spacing w:after="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</w:p>
    <w:p w14:paraId="60B4C27C" w14:textId="77777777" w:rsidR="00A42E19" w:rsidRPr="008C46B2" w:rsidRDefault="00A42E19" w:rsidP="00A42E19">
      <w:pPr>
        <w:rPr>
          <w:rFonts w:ascii="Times New Roman" w:hAnsi="Times New Roman"/>
          <w:sz w:val="24"/>
          <w:szCs w:val="24"/>
          <w:u w:val="single"/>
        </w:rPr>
      </w:pPr>
      <w:r w:rsidRPr="001E4A87">
        <w:rPr>
          <w:rFonts w:ascii="Times New Roman" w:hAnsi="Times New Roman"/>
          <w:b/>
          <w:sz w:val="24"/>
          <w:szCs w:val="24"/>
          <w:u w:val="single"/>
        </w:rPr>
        <w:t>Додаткові   характеристики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195F7CD" w14:textId="77777777" w:rsidR="00A42E19" w:rsidRPr="001E4A87" w:rsidRDefault="00A42E19" w:rsidP="00A42E19">
      <w:pPr>
        <w:spacing w:after="18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273B44">
        <w:rPr>
          <w:rFonts w:ascii="Times New Roman" w:eastAsia="Times New Roman" w:hAnsi="Times New Roman"/>
          <w:color w:val="221F1F"/>
          <w:sz w:val="24"/>
          <w:szCs w:val="24"/>
        </w:rPr>
        <w:t xml:space="preserve">Працює від вбудованого акумулятора, ємністю 5500 </w:t>
      </w:r>
      <w:r w:rsidRPr="001E4A87">
        <w:rPr>
          <w:rFonts w:ascii="Times New Roman" w:eastAsia="Times New Roman" w:hAnsi="Times New Roman"/>
          <w:color w:val="221F1F"/>
          <w:sz w:val="24"/>
          <w:szCs w:val="24"/>
          <w:lang w:val="en-US"/>
        </w:rPr>
        <w:t>mAh</w:t>
      </w:r>
      <w:r w:rsidRPr="00273B44">
        <w:rPr>
          <w:rFonts w:ascii="Times New Roman" w:eastAsia="Times New Roman" w:hAnsi="Times New Roman"/>
          <w:color w:val="221F1F"/>
          <w:sz w:val="24"/>
          <w:szCs w:val="24"/>
        </w:rPr>
        <w:t xml:space="preserve">. </w:t>
      </w: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Акумулятор заряджається від мережі 220V (зарядний пристрій в комплекті).</w:t>
      </w:r>
    </w:p>
    <w:p w14:paraId="41502467" w14:textId="77777777" w:rsidR="00A42E19" w:rsidRPr="001E4A87" w:rsidRDefault="00A42E19" w:rsidP="00A42E19">
      <w:pPr>
        <w:spacing w:after="18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Центральний світлодіод, потужністю 5W, формує вузький спрямований промінь і одночасно освітлює великий радіус поблизу. Також ліхтар оснащений додатковою бічною панеллю, на якій розміщені світлодіоди (20-SMD-LED), що дає можливість використовувати ліхтар як лампу.</w:t>
      </w:r>
    </w:p>
    <w:p w14:paraId="3A914E59" w14:textId="77777777" w:rsidR="00A42E19" w:rsidRPr="001E4A87" w:rsidRDefault="00A42E19" w:rsidP="00A42E19">
      <w:pPr>
        <w:spacing w:after="18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Має 3 режими роботи: високий та середній рівні яскравості центрального світлодіода та бічна панель. Увімкнення/вимкнення ліхтарика та перемикання режимів здійснюється кнопкою на ручці ліхтаря. Тривалість безперервної роботи ліхтаря залежить від вибраного режиму (12-15 годин).</w:t>
      </w:r>
    </w:p>
    <w:p w14:paraId="73777862" w14:textId="77777777" w:rsidR="00A42E19" w:rsidRPr="001E4A87" w:rsidRDefault="00A42E19" w:rsidP="00A42E19">
      <w:pPr>
        <w:spacing w:after="180" w:line="240" w:lineRule="auto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1E4A87">
        <w:rPr>
          <w:rFonts w:ascii="Times New Roman" w:eastAsia="Times New Roman" w:hAnsi="Times New Roman"/>
          <w:color w:val="221F1F"/>
          <w:sz w:val="24"/>
          <w:szCs w:val="24"/>
        </w:rPr>
        <w:t>Ліхтар можна використовувати в якості зовнішнього портативного акумулятора (Power Bank). На задній стінці ліхтаря є вихід USB і два DC виходу з 4V, а також кнопка включення/виключення даної функції. Для зручності ліхтар оснащений ременем для носіння на плечі.</w:t>
      </w:r>
    </w:p>
    <w:p w14:paraId="49522F74" w14:textId="77777777" w:rsidR="00A42E19" w:rsidRPr="001E4A87" w:rsidRDefault="00A42E19" w:rsidP="00A42E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A87">
        <w:rPr>
          <w:rFonts w:ascii="Times New Roman" w:hAnsi="Times New Roman"/>
          <w:b/>
          <w:sz w:val="24"/>
          <w:szCs w:val="24"/>
        </w:rPr>
        <w:t>ТЕХНІЧНІ ВИМОГИ</w:t>
      </w:r>
    </w:p>
    <w:p w14:paraId="70F345B0" w14:textId="77777777" w:rsidR="00A42E19" w:rsidRPr="001E4A87" w:rsidRDefault="00A42E19" w:rsidP="00A42E1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Pr="001E4A87">
        <w:rPr>
          <w:rFonts w:ascii="Times New Roman" w:hAnsi="Times New Roman" w:cs="Times New Roman"/>
          <w:b/>
          <w:bCs/>
          <w:sz w:val="24"/>
          <w:szCs w:val="24"/>
        </w:rPr>
        <w:t>Загальні вимоги</w:t>
      </w:r>
      <w:r w:rsidRPr="001E4A87">
        <w:rPr>
          <w:rFonts w:ascii="Times New Roman" w:hAnsi="Times New Roman" w:cs="Times New Roman"/>
          <w:sz w:val="24"/>
          <w:szCs w:val="24"/>
        </w:rPr>
        <w:t xml:space="preserve"> технічне обслуговування Товару здійснюється силами і за рахунок Постачальника.</w:t>
      </w:r>
    </w:p>
    <w:p w14:paraId="3FC554E4" w14:textId="77777777" w:rsidR="00A42E19" w:rsidRPr="001E4A87" w:rsidRDefault="00A42E19" w:rsidP="00A42E1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E4A87">
        <w:rPr>
          <w:rFonts w:ascii="Times New Roman" w:hAnsi="Times New Roman"/>
          <w:b/>
          <w:bCs/>
          <w:sz w:val="24"/>
          <w:szCs w:val="24"/>
        </w:rPr>
        <w:t xml:space="preserve">Доставка товару  </w:t>
      </w:r>
      <w:r w:rsidRPr="001E4A87">
        <w:rPr>
          <w:rFonts w:ascii="Times New Roman" w:hAnsi="Times New Roman"/>
          <w:bCs/>
          <w:sz w:val="24"/>
          <w:szCs w:val="24"/>
        </w:rPr>
        <w:t xml:space="preserve">-за рахунок </w:t>
      </w:r>
      <w:r w:rsidRPr="001E4A87">
        <w:rPr>
          <w:rFonts w:ascii="Times New Roman" w:hAnsi="Times New Roman"/>
          <w:sz w:val="24"/>
          <w:szCs w:val="24"/>
        </w:rPr>
        <w:t>Постачальника</w:t>
      </w:r>
      <w:r w:rsidRPr="001E4A87">
        <w:rPr>
          <w:rFonts w:ascii="Times New Roman" w:hAnsi="Times New Roman"/>
          <w:color w:val="FF0000"/>
          <w:sz w:val="24"/>
          <w:szCs w:val="24"/>
        </w:rPr>
        <w:t>.</w:t>
      </w:r>
    </w:p>
    <w:p w14:paraId="105694A9" w14:textId="77777777" w:rsidR="00A42E19" w:rsidRPr="001E4A87" w:rsidRDefault="00A42E19" w:rsidP="00A42E1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1E4A87">
        <w:rPr>
          <w:rFonts w:ascii="Times New Roman" w:hAnsi="Times New Roman"/>
          <w:b/>
          <w:bCs/>
          <w:sz w:val="24"/>
          <w:szCs w:val="24"/>
        </w:rPr>
        <w:t>. Вимоги до гарантійного обслуговування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491C519" w14:textId="77777777" w:rsidR="00A42E19" w:rsidRPr="001E4A87" w:rsidRDefault="00A42E19" w:rsidP="00A42E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A87">
        <w:rPr>
          <w:rFonts w:ascii="Times New Roman" w:hAnsi="Times New Roman"/>
          <w:sz w:val="24"/>
          <w:szCs w:val="24"/>
        </w:rPr>
        <w:t xml:space="preserve">2.1. </w:t>
      </w:r>
      <w:r w:rsidRPr="004E3CD3">
        <w:rPr>
          <w:rFonts w:ascii="Times New Roman" w:hAnsi="Times New Roman"/>
          <w:sz w:val="24"/>
          <w:szCs w:val="24"/>
        </w:rPr>
        <w:t>Термін гарантії на продукцію повинен складати не менше ніж 1 рік.</w:t>
      </w:r>
    </w:p>
    <w:p w14:paraId="474348A4" w14:textId="77777777" w:rsidR="00A42E19" w:rsidRPr="001E4A87" w:rsidRDefault="00A42E19" w:rsidP="00A42E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A87">
        <w:rPr>
          <w:rFonts w:ascii="Times New Roman" w:hAnsi="Times New Roman"/>
          <w:sz w:val="24"/>
          <w:szCs w:val="24"/>
        </w:rPr>
        <w:t>2.2. Гарантійне обслуговування Товару повинно здійснюватись без затрат з боку Замовника і включати в себе вивіз, ремонт або заміну розхідних матеріалів, яке вийшло з ладу на протязі встановленого гарантійного терміну.</w:t>
      </w:r>
    </w:p>
    <w:p w14:paraId="7B469F61" w14:textId="77777777" w:rsidR="00A42E19" w:rsidRPr="001E4A87" w:rsidRDefault="00A42E19" w:rsidP="00A42E19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F5D4A57" w14:textId="77777777" w:rsidR="00A42E19" w:rsidRPr="008C46B2" w:rsidRDefault="00A42E19" w:rsidP="00A42E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F9E06C" w14:textId="77777777" w:rsidR="00A42E19" w:rsidRPr="008C46B2" w:rsidRDefault="00A42E19" w:rsidP="00A42E19">
      <w:pPr>
        <w:pStyle w:val="a4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1F1F"/>
          <w:sz w:val="28"/>
          <w:szCs w:val="28"/>
          <w:bdr w:val="none" w:sz="0" w:space="0" w:color="auto" w:frame="1"/>
        </w:rPr>
      </w:pPr>
      <w:r w:rsidRPr="008C46B2">
        <w:rPr>
          <w:rFonts w:ascii="inherit" w:eastAsia="Times New Roman" w:hAnsi="inherit" w:cs="Arial"/>
          <w:b/>
          <w:bCs/>
          <w:color w:val="221F1F"/>
          <w:sz w:val="28"/>
          <w:szCs w:val="28"/>
          <w:bdr w:val="none" w:sz="0" w:space="0" w:color="auto" w:frame="1"/>
        </w:rPr>
        <w:t xml:space="preserve">  </w:t>
      </w:r>
      <w:r w:rsidRPr="008C46B2">
        <w:rPr>
          <w:rFonts w:ascii="Times New Roman" w:eastAsia="Times New Roman" w:hAnsi="Times New Roman" w:cs="Times New Roman"/>
          <w:b/>
          <w:bCs/>
          <w:color w:val="221F1F"/>
          <w:sz w:val="28"/>
          <w:szCs w:val="28"/>
          <w:bdr w:val="none" w:sz="0" w:space="0" w:color="auto" w:frame="1"/>
        </w:rPr>
        <w:t xml:space="preserve">Налобний ліхтар на 3 </w:t>
      </w:r>
      <w:r w:rsidRPr="008C46B2">
        <w:rPr>
          <w:rFonts w:ascii="Times New Roman" w:eastAsia="Times New Roman" w:hAnsi="Times New Roman" w:cs="Times New Roman"/>
          <w:b/>
          <w:bCs/>
          <w:color w:val="221F1F"/>
          <w:sz w:val="28"/>
          <w:szCs w:val="28"/>
          <w:bdr w:val="none" w:sz="0" w:space="0" w:color="auto" w:frame="1"/>
          <w:lang w:val="en-US"/>
        </w:rPr>
        <w:t>LED</w:t>
      </w:r>
      <w:r w:rsidRPr="008C46B2">
        <w:rPr>
          <w:rFonts w:ascii="Times New Roman" w:eastAsia="Times New Roman" w:hAnsi="Times New Roman" w:cs="Times New Roman"/>
          <w:b/>
          <w:bCs/>
          <w:color w:val="221F1F"/>
          <w:sz w:val="28"/>
          <w:szCs w:val="28"/>
          <w:bdr w:val="none" w:sz="0" w:space="0" w:color="auto" w:frame="1"/>
        </w:rPr>
        <w:t xml:space="preserve"> лампи</w:t>
      </w:r>
    </w:p>
    <w:p w14:paraId="45234987" w14:textId="77777777" w:rsidR="00A42E19" w:rsidRDefault="00A42E19" w:rsidP="00A42E19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221F1F"/>
          <w:sz w:val="21"/>
          <w:szCs w:val="21"/>
          <w:bdr w:val="none" w:sz="0" w:space="0" w:color="auto" w:frame="1"/>
        </w:rPr>
      </w:pPr>
    </w:p>
    <w:p w14:paraId="75C8A604" w14:textId="77777777" w:rsidR="00A42E19" w:rsidRPr="008C46B2" w:rsidRDefault="00A42E19" w:rsidP="00A42E19">
      <w:p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color w:val="221F1F"/>
          <w:sz w:val="21"/>
          <w:szCs w:val="21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 wp14:anchorId="2D595621" wp14:editId="5749EF87">
            <wp:extent cx="5998210" cy="5998210"/>
            <wp:effectExtent l="0" t="0" r="2540" b="2540"/>
            <wp:docPr id="1" name="Рисунок 1" descr="Потрійний налобний світлодіодний ліхтар Bailong Police RJ-3000 акумуляторний від мережі і від прикурювача - зображенн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трійний налобний світлодіодний ліхтар Bailong Police RJ-3000 акумуляторний від мережі і від прикурювача - зображення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599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5EFD3" w14:textId="77777777" w:rsidR="00A42E19" w:rsidRPr="008C46B2" w:rsidRDefault="00A42E19" w:rsidP="00A42E1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221F1F"/>
          <w:sz w:val="24"/>
          <w:szCs w:val="24"/>
          <w:bdr w:val="none" w:sz="0" w:space="0" w:color="auto" w:frame="1"/>
        </w:rPr>
      </w:pPr>
      <w:r w:rsidRPr="008C46B2">
        <w:rPr>
          <w:rFonts w:ascii="Times New Roman" w:eastAsia="Times New Roman" w:hAnsi="Times New Roman"/>
          <w:b/>
          <w:bCs/>
          <w:color w:val="221F1F"/>
          <w:sz w:val="24"/>
          <w:szCs w:val="24"/>
          <w:bdr w:val="none" w:sz="0" w:space="0" w:color="auto" w:frame="1"/>
        </w:rPr>
        <w:t>Кількість 100 штук.</w:t>
      </w:r>
    </w:p>
    <w:p w14:paraId="6C1E3B9B" w14:textId="77777777" w:rsidR="00A42E19" w:rsidRPr="008C46B2" w:rsidRDefault="00A42E19" w:rsidP="00A42E1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221F1F"/>
          <w:sz w:val="24"/>
          <w:szCs w:val="24"/>
          <w:bdr w:val="none" w:sz="0" w:space="0" w:color="auto" w:frame="1"/>
        </w:rPr>
      </w:pPr>
    </w:p>
    <w:p w14:paraId="5EE18DDC" w14:textId="77777777" w:rsidR="00A42E19" w:rsidRPr="008C46B2" w:rsidRDefault="00A42E19" w:rsidP="00A42E1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21F1F"/>
          <w:sz w:val="24"/>
          <w:szCs w:val="24"/>
          <w:u w:val="single"/>
        </w:rPr>
      </w:pPr>
      <w:r w:rsidRPr="008C46B2">
        <w:rPr>
          <w:rFonts w:ascii="Times New Roman" w:eastAsia="Times New Roman" w:hAnsi="Times New Roman"/>
          <w:b/>
          <w:bCs/>
          <w:color w:val="221F1F"/>
          <w:sz w:val="24"/>
          <w:szCs w:val="24"/>
          <w:u w:val="single"/>
          <w:bdr w:val="none" w:sz="0" w:space="0" w:color="auto" w:frame="1"/>
        </w:rPr>
        <w:t>Характеристики:</w:t>
      </w:r>
    </w:p>
    <w:p w14:paraId="0E0C2823" w14:textId="77777777" w:rsidR="00A42E19" w:rsidRPr="008C46B2" w:rsidRDefault="00A42E19" w:rsidP="00A42E19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color w:val="221F1F"/>
          <w:sz w:val="24"/>
          <w:szCs w:val="24"/>
          <w:bdr w:val="none" w:sz="0" w:space="0" w:color="auto" w:frame="1"/>
        </w:rPr>
      </w:pPr>
    </w:p>
    <w:p w14:paraId="036C79D2" w14:textId="77777777" w:rsidR="00A42E19" w:rsidRPr="008C46B2" w:rsidRDefault="00A42E19" w:rsidP="00A42E19">
      <w:pPr>
        <w:numPr>
          <w:ilvl w:val="0"/>
          <w:numId w:val="18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color w:val="221F1F"/>
          <w:sz w:val="24"/>
          <w:szCs w:val="24"/>
        </w:rPr>
        <w:t>3 світло діоди: 1шт T6 та 2 шт XPE</w:t>
      </w:r>
    </w:p>
    <w:p w14:paraId="738A1C1E" w14:textId="77777777" w:rsidR="00A42E19" w:rsidRPr="008C46B2" w:rsidRDefault="00A42E19" w:rsidP="00A42E19">
      <w:pPr>
        <w:numPr>
          <w:ilvl w:val="0"/>
          <w:numId w:val="18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b/>
          <w:color w:val="221F1F"/>
          <w:sz w:val="24"/>
          <w:szCs w:val="24"/>
        </w:rPr>
        <w:t>Матеріал корпусу</w:t>
      </w:r>
      <w:r w:rsidRPr="008C46B2">
        <w:rPr>
          <w:rFonts w:ascii="Times New Roman" w:eastAsia="Times New Roman" w:hAnsi="Times New Roman"/>
          <w:color w:val="221F1F"/>
          <w:sz w:val="24"/>
          <w:szCs w:val="24"/>
        </w:rPr>
        <w:t>: анодований алюміній</w:t>
      </w:r>
    </w:p>
    <w:p w14:paraId="146598E5" w14:textId="77777777" w:rsidR="00A42E19" w:rsidRPr="008C46B2" w:rsidRDefault="00A42E19" w:rsidP="00A42E19">
      <w:pPr>
        <w:numPr>
          <w:ilvl w:val="0"/>
          <w:numId w:val="18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color w:val="221F1F"/>
          <w:sz w:val="24"/>
          <w:szCs w:val="24"/>
        </w:rPr>
        <w:t>Живлення від двох Li-ion акумуляторів 18650, 8800 mAh 3,7V (заявлено виробником)</w:t>
      </w:r>
    </w:p>
    <w:p w14:paraId="18A7558C" w14:textId="77777777" w:rsidR="00A42E19" w:rsidRPr="008C46B2" w:rsidRDefault="00A42E19" w:rsidP="00A42E19">
      <w:pPr>
        <w:numPr>
          <w:ilvl w:val="0"/>
          <w:numId w:val="18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color w:val="221F1F"/>
          <w:sz w:val="24"/>
          <w:szCs w:val="24"/>
        </w:rPr>
        <w:t>Один світловий модуль T6 діаметром 37 мм. І два модулі діаметром 23 мм кожен</w:t>
      </w:r>
      <w:r>
        <w:rPr>
          <w:rFonts w:ascii="Times New Roman" w:eastAsia="Times New Roman" w:hAnsi="Times New Roman"/>
          <w:color w:val="221F1F"/>
          <w:sz w:val="24"/>
          <w:szCs w:val="24"/>
        </w:rPr>
        <w:t>.</w:t>
      </w:r>
    </w:p>
    <w:p w14:paraId="668992DB" w14:textId="77777777" w:rsidR="00A42E19" w:rsidRPr="008C46B2" w:rsidRDefault="00A42E19" w:rsidP="00A42E19">
      <w:pPr>
        <w:numPr>
          <w:ilvl w:val="0"/>
          <w:numId w:val="18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color w:val="221F1F"/>
          <w:sz w:val="24"/>
          <w:szCs w:val="24"/>
        </w:rPr>
        <w:t>Регульована довжина ременів</w:t>
      </w:r>
    </w:p>
    <w:p w14:paraId="46D3C1D6" w14:textId="77777777" w:rsidR="00A42E19" w:rsidRPr="008C46B2" w:rsidRDefault="00A42E19" w:rsidP="00A42E19">
      <w:pPr>
        <w:numPr>
          <w:ilvl w:val="0"/>
          <w:numId w:val="18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b/>
          <w:color w:val="221F1F"/>
          <w:sz w:val="24"/>
          <w:szCs w:val="24"/>
        </w:rPr>
        <w:t>Регульований нахил ліхтарика</w:t>
      </w:r>
      <w:r w:rsidRPr="008C46B2">
        <w:rPr>
          <w:rFonts w:ascii="Times New Roman" w:eastAsia="Times New Roman" w:hAnsi="Times New Roman"/>
          <w:color w:val="221F1F"/>
          <w:sz w:val="24"/>
          <w:szCs w:val="24"/>
        </w:rPr>
        <w:t xml:space="preserve"> -   до 90 градусів.</w:t>
      </w:r>
    </w:p>
    <w:p w14:paraId="44C00642" w14:textId="77777777" w:rsidR="00A42E19" w:rsidRPr="008C46B2" w:rsidRDefault="00A42E19" w:rsidP="00A42E19">
      <w:pPr>
        <w:numPr>
          <w:ilvl w:val="0"/>
          <w:numId w:val="18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b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b/>
          <w:color w:val="221F1F"/>
          <w:sz w:val="24"/>
          <w:szCs w:val="24"/>
        </w:rPr>
        <w:t>Виносний блок для акумуляторів зі світловою індикацією</w:t>
      </w:r>
    </w:p>
    <w:p w14:paraId="15BCF1D0" w14:textId="77777777" w:rsidR="00A42E19" w:rsidRPr="008C46B2" w:rsidRDefault="00A42E19" w:rsidP="00A42E19">
      <w:pPr>
        <w:numPr>
          <w:ilvl w:val="0"/>
          <w:numId w:val="18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b/>
          <w:color w:val="221F1F"/>
          <w:sz w:val="24"/>
          <w:szCs w:val="24"/>
        </w:rPr>
        <w:t>Фокусування променя</w:t>
      </w:r>
      <w:r w:rsidRPr="008C46B2">
        <w:rPr>
          <w:rFonts w:ascii="Times New Roman" w:eastAsia="Times New Roman" w:hAnsi="Times New Roman"/>
          <w:color w:val="221F1F"/>
          <w:sz w:val="24"/>
          <w:szCs w:val="24"/>
        </w:rPr>
        <w:t>: ні</w:t>
      </w:r>
    </w:p>
    <w:p w14:paraId="0C957841" w14:textId="77777777" w:rsidR="00A42E19" w:rsidRPr="008C46B2" w:rsidRDefault="00A42E19" w:rsidP="00A42E19">
      <w:pPr>
        <w:numPr>
          <w:ilvl w:val="0"/>
          <w:numId w:val="18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b/>
          <w:color w:val="221F1F"/>
          <w:sz w:val="24"/>
          <w:szCs w:val="24"/>
        </w:rPr>
        <w:t>Кількість режимів:</w:t>
      </w:r>
      <w:r w:rsidRPr="008C46B2">
        <w:rPr>
          <w:rFonts w:ascii="Times New Roman" w:eastAsia="Times New Roman" w:hAnsi="Times New Roman"/>
          <w:color w:val="221F1F"/>
          <w:sz w:val="24"/>
          <w:szCs w:val="24"/>
        </w:rPr>
        <w:t xml:space="preserve"> 4 (1 діод, 2 діоди, 3 діоди, стробоскоп 3 діоди)</w:t>
      </w:r>
    </w:p>
    <w:p w14:paraId="5D331839" w14:textId="77777777" w:rsidR="00A42E19" w:rsidRPr="008C46B2" w:rsidRDefault="00A42E19" w:rsidP="00A42E19">
      <w:pPr>
        <w:numPr>
          <w:ilvl w:val="0"/>
          <w:numId w:val="18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b/>
          <w:color w:val="221F1F"/>
          <w:sz w:val="24"/>
          <w:szCs w:val="24"/>
        </w:rPr>
        <w:t>Вага без акумуляторів</w:t>
      </w:r>
      <w:r w:rsidRPr="008C46B2">
        <w:rPr>
          <w:rFonts w:ascii="Times New Roman" w:eastAsia="Times New Roman" w:hAnsi="Times New Roman"/>
          <w:color w:val="221F1F"/>
          <w:sz w:val="24"/>
          <w:szCs w:val="24"/>
        </w:rPr>
        <w:t>: 193 -200г.</w:t>
      </w:r>
    </w:p>
    <w:p w14:paraId="0C352EE8" w14:textId="77777777" w:rsidR="00A42E19" w:rsidRDefault="00A42E19" w:rsidP="00A42E19">
      <w:pPr>
        <w:spacing w:after="180" w:line="240" w:lineRule="auto"/>
        <w:jc w:val="both"/>
        <w:textAlignment w:val="baseline"/>
        <w:rPr>
          <w:rFonts w:ascii="Times New Roman" w:eastAsia="Times New Roman" w:hAnsi="Times New Roman"/>
          <w:b/>
          <w:color w:val="221F1F"/>
          <w:sz w:val="24"/>
          <w:szCs w:val="24"/>
          <w:u w:val="single"/>
        </w:rPr>
      </w:pPr>
    </w:p>
    <w:p w14:paraId="6F5538D8" w14:textId="77777777" w:rsidR="00A42E19" w:rsidRPr="008C46B2" w:rsidRDefault="00A42E19" w:rsidP="00A42E19">
      <w:pPr>
        <w:spacing w:after="180" w:line="240" w:lineRule="auto"/>
        <w:jc w:val="both"/>
        <w:textAlignment w:val="baseline"/>
        <w:rPr>
          <w:rFonts w:ascii="Times New Roman" w:eastAsia="Times New Roman" w:hAnsi="Times New Roman"/>
          <w:b/>
          <w:color w:val="221F1F"/>
          <w:sz w:val="24"/>
          <w:szCs w:val="24"/>
          <w:u w:val="single"/>
        </w:rPr>
      </w:pPr>
    </w:p>
    <w:p w14:paraId="3372AA02" w14:textId="77777777" w:rsidR="00A42E19" w:rsidRPr="008C46B2" w:rsidRDefault="00A42E19" w:rsidP="00A42E19">
      <w:pPr>
        <w:spacing w:after="180" w:line="240" w:lineRule="auto"/>
        <w:jc w:val="both"/>
        <w:textAlignment w:val="baseline"/>
        <w:rPr>
          <w:rFonts w:ascii="Times New Roman" w:eastAsia="Times New Roman" w:hAnsi="Times New Roman"/>
          <w:b/>
          <w:color w:val="221F1F"/>
          <w:sz w:val="24"/>
          <w:szCs w:val="24"/>
          <w:u w:val="single"/>
        </w:rPr>
      </w:pPr>
      <w:r w:rsidRPr="008C46B2">
        <w:rPr>
          <w:rFonts w:ascii="Times New Roman" w:eastAsia="Times New Roman" w:hAnsi="Times New Roman"/>
          <w:b/>
          <w:color w:val="221F1F"/>
          <w:sz w:val="24"/>
          <w:szCs w:val="24"/>
          <w:u w:val="single"/>
        </w:rPr>
        <w:t>Комплектація:</w:t>
      </w:r>
    </w:p>
    <w:p w14:paraId="50F0EC29" w14:textId="77777777" w:rsidR="00A42E19" w:rsidRPr="008C46B2" w:rsidRDefault="00A42E19" w:rsidP="00A42E19">
      <w:pPr>
        <w:numPr>
          <w:ilvl w:val="0"/>
          <w:numId w:val="19"/>
        </w:numPr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/>
          <w:b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b/>
          <w:color w:val="221F1F"/>
          <w:sz w:val="24"/>
          <w:szCs w:val="24"/>
        </w:rPr>
        <w:lastRenderedPageBreak/>
        <w:t>Ліхтарик налобний.</w:t>
      </w:r>
    </w:p>
    <w:p w14:paraId="45A0CE24" w14:textId="77777777" w:rsidR="00A42E19" w:rsidRPr="008C46B2" w:rsidRDefault="00A42E19" w:rsidP="00A42E19">
      <w:pPr>
        <w:numPr>
          <w:ilvl w:val="0"/>
          <w:numId w:val="19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b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b/>
          <w:color w:val="221F1F"/>
          <w:sz w:val="24"/>
          <w:szCs w:val="24"/>
        </w:rPr>
        <w:t>2 Акумулятори Li-ion 18650</w:t>
      </w:r>
    </w:p>
    <w:p w14:paraId="45110E79" w14:textId="77777777" w:rsidR="00A42E19" w:rsidRPr="008C46B2" w:rsidRDefault="00A42E19" w:rsidP="00A42E19">
      <w:pPr>
        <w:numPr>
          <w:ilvl w:val="0"/>
          <w:numId w:val="19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b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b/>
          <w:color w:val="221F1F"/>
          <w:sz w:val="24"/>
          <w:szCs w:val="24"/>
        </w:rPr>
        <w:t>Зарядний пристрій від мережі 220V</w:t>
      </w:r>
    </w:p>
    <w:p w14:paraId="3A65182A" w14:textId="77777777" w:rsidR="00A42E19" w:rsidRPr="008C46B2" w:rsidRDefault="00A42E19" w:rsidP="00A42E19">
      <w:pPr>
        <w:numPr>
          <w:ilvl w:val="0"/>
          <w:numId w:val="19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b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b/>
          <w:color w:val="221F1F"/>
          <w:sz w:val="24"/>
          <w:szCs w:val="24"/>
        </w:rPr>
        <w:t>Зарядний пристрій прикурювача</w:t>
      </w:r>
    </w:p>
    <w:p w14:paraId="535CE5CA" w14:textId="77777777" w:rsidR="00A42E19" w:rsidRDefault="00A42E19" w:rsidP="00A42E19">
      <w:pPr>
        <w:numPr>
          <w:ilvl w:val="0"/>
          <w:numId w:val="19"/>
        </w:numPr>
        <w:spacing w:before="120" w:after="0" w:line="240" w:lineRule="auto"/>
        <w:ind w:left="0"/>
        <w:jc w:val="both"/>
        <w:textAlignment w:val="baseline"/>
        <w:rPr>
          <w:rFonts w:ascii="Times New Roman" w:eastAsia="Times New Roman" w:hAnsi="Times New Roman"/>
          <w:b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b/>
          <w:color w:val="221F1F"/>
          <w:sz w:val="24"/>
          <w:szCs w:val="24"/>
        </w:rPr>
        <w:t>Коробка</w:t>
      </w:r>
    </w:p>
    <w:p w14:paraId="2DE84AC1" w14:textId="77777777" w:rsidR="00A42E19" w:rsidRPr="008C46B2" w:rsidRDefault="00A42E19" w:rsidP="00A42E19">
      <w:pPr>
        <w:spacing w:before="120"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221F1F"/>
          <w:sz w:val="24"/>
          <w:szCs w:val="24"/>
        </w:rPr>
      </w:pPr>
    </w:p>
    <w:p w14:paraId="438895D2" w14:textId="77777777" w:rsidR="00A42E19" w:rsidRPr="008C46B2" w:rsidRDefault="00A42E19" w:rsidP="00A42E19">
      <w:pPr>
        <w:jc w:val="both"/>
        <w:rPr>
          <w:rFonts w:ascii="Times New Roman" w:hAnsi="Times New Roman"/>
          <w:b/>
          <w:sz w:val="24"/>
          <w:szCs w:val="24"/>
        </w:rPr>
      </w:pPr>
      <w:r w:rsidRPr="008C46B2">
        <w:rPr>
          <w:rFonts w:ascii="Times New Roman" w:hAnsi="Times New Roman"/>
          <w:b/>
          <w:sz w:val="24"/>
          <w:szCs w:val="24"/>
        </w:rPr>
        <w:t>Додаткові   характеристики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9E86C9B" w14:textId="77777777" w:rsidR="00A42E19" w:rsidRDefault="00A42E19" w:rsidP="00A42E19">
      <w:pPr>
        <w:spacing w:after="180" w:line="240" w:lineRule="auto"/>
        <w:jc w:val="both"/>
        <w:textAlignment w:val="baseline"/>
        <w:rPr>
          <w:rFonts w:ascii="Times New Roman" w:eastAsia="Times New Roman" w:hAnsi="Times New Roman"/>
          <w:b/>
          <w:color w:val="221F1F"/>
          <w:sz w:val="24"/>
          <w:szCs w:val="24"/>
        </w:rPr>
      </w:pPr>
      <w:r w:rsidRPr="008C46B2">
        <w:rPr>
          <w:rFonts w:ascii="Times New Roman" w:eastAsia="Times New Roman" w:hAnsi="Times New Roman"/>
          <w:b/>
          <w:color w:val="221F1F"/>
          <w:sz w:val="24"/>
          <w:szCs w:val="24"/>
        </w:rPr>
        <w:t>Живлення налобного ліхтаря забезпечують два акумулятори типу 18650, які підзарядка здійснюється за допомогою зарядного пристрою в комплекті. Заряджання підключається до акумуляторного відсіку через закритий гумовою заглушкою роз’їм. Бризгозахищений корпус дозволить користуватися ліхтарем та у невеликий дощ. Кнопкою вмикання можна перемикати режими свічення: тільки основний світло діод T6, тільки додаткові XPE, всі разом та миготіння (всі три шт.).</w:t>
      </w:r>
    </w:p>
    <w:p w14:paraId="149B75EA" w14:textId="77777777" w:rsidR="00A42E19" w:rsidRPr="001E4A87" w:rsidRDefault="00A42E19" w:rsidP="00A42E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A87">
        <w:rPr>
          <w:rFonts w:ascii="Times New Roman" w:hAnsi="Times New Roman"/>
          <w:b/>
          <w:sz w:val="24"/>
          <w:szCs w:val="24"/>
        </w:rPr>
        <w:t>ТЕХНІЧНІ ВИМОГИ</w:t>
      </w:r>
    </w:p>
    <w:p w14:paraId="2B07524C" w14:textId="77777777" w:rsidR="00A42E19" w:rsidRPr="001E4A87" w:rsidRDefault="00A42E19" w:rsidP="00A42E1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Pr="001E4A87">
        <w:rPr>
          <w:rFonts w:ascii="Times New Roman" w:hAnsi="Times New Roman" w:cs="Times New Roman"/>
          <w:b/>
          <w:bCs/>
          <w:sz w:val="24"/>
          <w:szCs w:val="24"/>
        </w:rPr>
        <w:t>Загальні вимоги</w:t>
      </w:r>
      <w:r w:rsidRPr="001E4A87">
        <w:rPr>
          <w:rFonts w:ascii="Times New Roman" w:hAnsi="Times New Roman" w:cs="Times New Roman"/>
          <w:sz w:val="24"/>
          <w:szCs w:val="24"/>
        </w:rPr>
        <w:t xml:space="preserve"> технічне обслуговування Товару здійснюється силами і за рахунок Постачальника.</w:t>
      </w:r>
    </w:p>
    <w:p w14:paraId="52ED019A" w14:textId="77777777" w:rsidR="00A42E19" w:rsidRPr="001E4A87" w:rsidRDefault="00A42E19" w:rsidP="00A42E1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E4A87">
        <w:rPr>
          <w:rFonts w:ascii="Times New Roman" w:hAnsi="Times New Roman"/>
          <w:b/>
          <w:bCs/>
          <w:sz w:val="24"/>
          <w:szCs w:val="24"/>
        </w:rPr>
        <w:t xml:space="preserve">Доставка товару  </w:t>
      </w:r>
      <w:r w:rsidRPr="001E4A87">
        <w:rPr>
          <w:rFonts w:ascii="Times New Roman" w:hAnsi="Times New Roman"/>
          <w:bCs/>
          <w:sz w:val="24"/>
          <w:szCs w:val="24"/>
        </w:rPr>
        <w:t xml:space="preserve">-за рахунок </w:t>
      </w:r>
      <w:r w:rsidRPr="001E4A87">
        <w:rPr>
          <w:rFonts w:ascii="Times New Roman" w:hAnsi="Times New Roman"/>
          <w:sz w:val="24"/>
          <w:szCs w:val="24"/>
        </w:rPr>
        <w:t>Постачальника</w:t>
      </w:r>
      <w:r w:rsidRPr="001E4A87">
        <w:rPr>
          <w:rFonts w:ascii="Times New Roman" w:hAnsi="Times New Roman"/>
          <w:color w:val="FF0000"/>
          <w:sz w:val="24"/>
          <w:szCs w:val="24"/>
        </w:rPr>
        <w:t>.</w:t>
      </w:r>
    </w:p>
    <w:p w14:paraId="69636289" w14:textId="77777777" w:rsidR="00A42E19" w:rsidRPr="001E4A87" w:rsidRDefault="00A42E19" w:rsidP="00A42E1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1E4A87">
        <w:rPr>
          <w:rFonts w:ascii="Times New Roman" w:hAnsi="Times New Roman"/>
          <w:b/>
          <w:bCs/>
          <w:sz w:val="24"/>
          <w:szCs w:val="24"/>
        </w:rPr>
        <w:t>. Вимоги до гарантійного обслуговування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4C809B2" w14:textId="77777777" w:rsidR="00A42E19" w:rsidRPr="001E4A87" w:rsidRDefault="00A42E19" w:rsidP="00A42E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A87">
        <w:rPr>
          <w:rFonts w:ascii="Times New Roman" w:hAnsi="Times New Roman"/>
          <w:sz w:val="24"/>
          <w:szCs w:val="24"/>
        </w:rPr>
        <w:t>2.</w:t>
      </w:r>
      <w:r w:rsidRPr="00B6180E">
        <w:rPr>
          <w:rFonts w:ascii="Times New Roman" w:hAnsi="Times New Roman"/>
          <w:sz w:val="24"/>
          <w:szCs w:val="24"/>
        </w:rPr>
        <w:t>1. Термін гарантії на продукцію повинен складати не менше ніж 1 рік.</w:t>
      </w:r>
    </w:p>
    <w:p w14:paraId="2928C908" w14:textId="77777777" w:rsidR="00A42E19" w:rsidRPr="001E4A87" w:rsidRDefault="00A42E19" w:rsidP="00A42E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A87">
        <w:rPr>
          <w:rFonts w:ascii="Times New Roman" w:hAnsi="Times New Roman"/>
          <w:sz w:val="24"/>
          <w:szCs w:val="24"/>
        </w:rPr>
        <w:t>2.2. Гарантійне обслуговування Товару повинно здійснюватись без затрат з боку Замовника і включати в себе вивіз, ремонт або заміну розхідних матеріалів, яке вийшло з ладу на протязі встановленого гарантійного терміну.</w:t>
      </w:r>
    </w:p>
    <w:p w14:paraId="1CB509CE" w14:textId="77777777" w:rsidR="00A42E19" w:rsidRDefault="00A42E19" w:rsidP="00A42E19">
      <w:pPr>
        <w:spacing w:after="180" w:line="240" w:lineRule="auto"/>
        <w:jc w:val="both"/>
        <w:textAlignment w:val="baseline"/>
        <w:rPr>
          <w:rFonts w:ascii="Times New Roman" w:eastAsia="Times New Roman" w:hAnsi="Times New Roman"/>
          <w:b/>
          <w:color w:val="221F1F"/>
          <w:sz w:val="24"/>
          <w:szCs w:val="24"/>
        </w:rPr>
      </w:pPr>
    </w:p>
    <w:p w14:paraId="6845EBC4" w14:textId="77777777" w:rsidR="00A42E19" w:rsidRDefault="00A42E19" w:rsidP="00A42E19">
      <w:pPr>
        <w:pStyle w:val="a4"/>
        <w:numPr>
          <w:ilvl w:val="0"/>
          <w:numId w:val="16"/>
        </w:num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1F1F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221F1F"/>
          <w:sz w:val="24"/>
          <w:szCs w:val="24"/>
          <w:lang w:val="uk-UA"/>
        </w:rPr>
        <w:t xml:space="preserve">Налобний ліхтар світлодіодний </w:t>
      </w:r>
    </w:p>
    <w:p w14:paraId="5D72A66D" w14:textId="77777777" w:rsidR="00A42E19" w:rsidRDefault="00A42E19" w:rsidP="00A42E19">
      <w:pPr>
        <w:pStyle w:val="a4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1F1F"/>
          <w:sz w:val="24"/>
          <w:szCs w:val="24"/>
          <w:lang w:val="uk-UA"/>
        </w:rPr>
      </w:pPr>
      <w:r>
        <w:rPr>
          <w:noProof/>
        </w:rPr>
        <w:lastRenderedPageBreak/>
        <w:drawing>
          <wp:inline distT="0" distB="0" distL="0" distR="0" wp14:anchorId="4A76E915" wp14:editId="4ED898B4">
            <wp:extent cx="5998210" cy="5998210"/>
            <wp:effectExtent l="0" t="0" r="0" b="0"/>
            <wp:docPr id="3" name="Рисунок 3" descr="Налобний Ліхтарик G28 Xpe Cob ліхтар із датчиком руху - зображення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лобний Ліхтарик G28 Xpe Cob ліхтар із датчиком руху - зображення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210" cy="599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796D7" w14:textId="77777777" w:rsidR="00A42E19" w:rsidRDefault="00A42E19" w:rsidP="00A42E19">
      <w:pPr>
        <w:pStyle w:val="a4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1F1F"/>
          <w:sz w:val="24"/>
          <w:szCs w:val="24"/>
          <w:lang w:val="uk-UA"/>
        </w:rPr>
      </w:pPr>
    </w:p>
    <w:p w14:paraId="2B127785" w14:textId="77777777" w:rsidR="00A42E19" w:rsidRDefault="00A42E19" w:rsidP="00A42E19">
      <w:pPr>
        <w:pStyle w:val="a4"/>
        <w:spacing w:after="180" w:line="240" w:lineRule="auto"/>
        <w:ind w:left="0"/>
        <w:textAlignment w:val="baseline"/>
        <w:rPr>
          <w:rFonts w:ascii="Times New Roman" w:hAnsi="Times New Roman" w:cs="Times New Roman"/>
          <w:color w:val="221F1F"/>
          <w:sz w:val="24"/>
          <w:szCs w:val="24"/>
          <w:lang w:val="uk-UA"/>
        </w:rPr>
      </w:pPr>
      <w:r w:rsidRPr="00B6180E">
        <w:rPr>
          <w:rStyle w:val="ab"/>
          <w:rFonts w:ascii="Times New Roman" w:hAnsi="Times New Roman" w:cs="Times New Roman"/>
          <w:color w:val="221F1F"/>
          <w:sz w:val="24"/>
          <w:szCs w:val="24"/>
          <w:bdr w:val="none" w:sz="0" w:space="0" w:color="auto" w:frame="1"/>
          <w:lang w:val="uk-UA"/>
        </w:rPr>
        <w:t>Характеристики</w:t>
      </w:r>
      <w:r>
        <w:rPr>
          <w:rStyle w:val="ab"/>
          <w:rFonts w:ascii="Times New Roman" w:hAnsi="Times New Roman" w:cs="Times New Roman"/>
          <w:color w:val="221F1F"/>
          <w:sz w:val="24"/>
          <w:szCs w:val="24"/>
          <w:bdr w:val="none" w:sz="0" w:space="0" w:color="auto" w:frame="1"/>
          <w:lang w:val="uk-UA"/>
        </w:rPr>
        <w:t>: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br/>
        <w:t>Матеріал корпусу гума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br/>
        <w:t>Світлодіоди 1*</w:t>
      </w:r>
      <w:r w:rsidRPr="00B6180E">
        <w:rPr>
          <w:rFonts w:ascii="Times New Roman" w:hAnsi="Times New Roman" w:cs="Times New Roman"/>
          <w:color w:val="221F1F"/>
          <w:sz w:val="24"/>
          <w:szCs w:val="24"/>
        </w:rPr>
        <w:t>XPE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t>, 1*</w:t>
      </w:r>
      <w:r w:rsidRPr="00B6180E">
        <w:rPr>
          <w:rFonts w:ascii="Times New Roman" w:hAnsi="Times New Roman" w:cs="Times New Roman"/>
          <w:color w:val="221F1F"/>
          <w:sz w:val="24"/>
          <w:szCs w:val="24"/>
        </w:rPr>
        <w:t>COB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br/>
        <w:t xml:space="preserve">Яскравість </w:t>
      </w:r>
      <w:r w:rsidRPr="00B6180E">
        <w:rPr>
          <w:rFonts w:ascii="Times New Roman" w:hAnsi="Times New Roman" w:cs="Times New Roman"/>
          <w:color w:val="221F1F"/>
          <w:sz w:val="24"/>
          <w:szCs w:val="24"/>
        </w:rPr>
        <w:t>COB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t xml:space="preserve"> 100%-350лм, 40%-150лм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br/>
        <w:t xml:space="preserve">Яскравість </w:t>
      </w:r>
      <w:r w:rsidRPr="00B6180E">
        <w:rPr>
          <w:rFonts w:ascii="Times New Roman" w:hAnsi="Times New Roman" w:cs="Times New Roman"/>
          <w:color w:val="221F1F"/>
          <w:sz w:val="24"/>
          <w:szCs w:val="24"/>
        </w:rPr>
        <w:t>XPE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t xml:space="preserve"> 100%-150лм, 40%-60лм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br/>
        <w:t xml:space="preserve">Час роботи </w:t>
      </w:r>
      <w:r w:rsidRPr="00B6180E">
        <w:rPr>
          <w:rFonts w:ascii="Times New Roman" w:hAnsi="Times New Roman" w:cs="Times New Roman"/>
          <w:color w:val="221F1F"/>
          <w:sz w:val="24"/>
          <w:szCs w:val="24"/>
        </w:rPr>
        <w:t>COB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t xml:space="preserve"> 100%-2,5ч, 40%-5ч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br/>
        <w:t xml:space="preserve">Час роботи </w:t>
      </w:r>
      <w:r w:rsidRPr="00B6180E">
        <w:rPr>
          <w:rFonts w:ascii="Times New Roman" w:hAnsi="Times New Roman" w:cs="Times New Roman"/>
          <w:color w:val="221F1F"/>
          <w:sz w:val="24"/>
          <w:szCs w:val="24"/>
        </w:rPr>
        <w:t>XPE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t xml:space="preserve"> 100%-4ч, 40%-8ч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br/>
        <w:t>Режими роботи максимальний, економний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br/>
        <w:t xml:space="preserve">Заряджання від </w:t>
      </w:r>
      <w:r w:rsidRPr="00B6180E">
        <w:rPr>
          <w:rFonts w:ascii="Times New Roman" w:hAnsi="Times New Roman" w:cs="Times New Roman"/>
          <w:color w:val="221F1F"/>
          <w:sz w:val="24"/>
          <w:szCs w:val="24"/>
        </w:rPr>
        <w:t>USB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br/>
        <w:t>Акумулятор вбудований на 1200 мАг</w:t>
      </w:r>
    </w:p>
    <w:p w14:paraId="7E7FF2BE" w14:textId="77777777" w:rsidR="00A42E19" w:rsidRDefault="00A42E19" w:rsidP="00A42E19">
      <w:pPr>
        <w:pStyle w:val="a4"/>
        <w:spacing w:after="180" w:line="240" w:lineRule="auto"/>
        <w:ind w:left="0"/>
        <w:textAlignment w:val="baseline"/>
        <w:rPr>
          <w:rFonts w:ascii="Times New Roman" w:hAnsi="Times New Roman" w:cs="Times New Roman"/>
          <w:color w:val="221F1F"/>
          <w:sz w:val="24"/>
          <w:szCs w:val="24"/>
          <w:lang w:val="uk-UA"/>
        </w:rPr>
      </w:pP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br/>
        <w:t>Комплектація: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br/>
        <w:t xml:space="preserve">Налобний ліхтар </w:t>
      </w:r>
      <w:r w:rsidRPr="00B6180E">
        <w:rPr>
          <w:rFonts w:ascii="Times New Roman" w:hAnsi="Times New Roman" w:cs="Times New Roman"/>
          <w:color w:val="221F1F"/>
          <w:sz w:val="24"/>
          <w:szCs w:val="24"/>
        </w:rPr>
        <w:t>G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t>28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br/>
        <w:t xml:space="preserve">Кабель </w:t>
      </w:r>
      <w:r w:rsidRPr="00B6180E">
        <w:rPr>
          <w:rFonts w:ascii="Times New Roman" w:hAnsi="Times New Roman" w:cs="Times New Roman"/>
          <w:color w:val="221F1F"/>
          <w:sz w:val="24"/>
          <w:szCs w:val="24"/>
        </w:rPr>
        <w:t>USB</w:t>
      </w:r>
      <w:r w:rsidRPr="00B6180E">
        <w:rPr>
          <w:rFonts w:ascii="Times New Roman" w:hAnsi="Times New Roman" w:cs="Times New Roman"/>
          <w:color w:val="221F1F"/>
          <w:sz w:val="24"/>
          <w:szCs w:val="24"/>
          <w:lang w:val="uk-UA"/>
        </w:rPr>
        <w:br/>
        <w:t>Упаковка</w:t>
      </w:r>
    </w:p>
    <w:p w14:paraId="0D906387" w14:textId="77777777" w:rsidR="00A42E19" w:rsidRPr="001E4A87" w:rsidRDefault="00A42E19" w:rsidP="00A42E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4A87">
        <w:rPr>
          <w:rFonts w:ascii="Times New Roman" w:hAnsi="Times New Roman"/>
          <w:b/>
          <w:sz w:val="24"/>
          <w:szCs w:val="24"/>
        </w:rPr>
        <w:t>ТЕХНІЧНІ ВИМОГИ</w:t>
      </w:r>
    </w:p>
    <w:p w14:paraId="7746F94C" w14:textId="77777777" w:rsidR="00A42E19" w:rsidRPr="001E4A87" w:rsidRDefault="00A42E19" w:rsidP="00A42E1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Pr="001E4A87">
        <w:rPr>
          <w:rFonts w:ascii="Times New Roman" w:hAnsi="Times New Roman" w:cs="Times New Roman"/>
          <w:b/>
          <w:bCs/>
          <w:sz w:val="24"/>
          <w:szCs w:val="24"/>
        </w:rPr>
        <w:t>Загальні вимоги</w:t>
      </w:r>
      <w:r w:rsidRPr="001E4A87">
        <w:rPr>
          <w:rFonts w:ascii="Times New Roman" w:hAnsi="Times New Roman" w:cs="Times New Roman"/>
          <w:sz w:val="24"/>
          <w:szCs w:val="24"/>
        </w:rPr>
        <w:t xml:space="preserve"> технічне обслуговування Товару здійснюється силами і за рахунок Постачальника.</w:t>
      </w:r>
    </w:p>
    <w:p w14:paraId="78D6CED8" w14:textId="77777777" w:rsidR="00A42E19" w:rsidRPr="001E4A87" w:rsidRDefault="00A42E19" w:rsidP="00A42E1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1E4A87">
        <w:rPr>
          <w:rFonts w:ascii="Times New Roman" w:hAnsi="Times New Roman"/>
          <w:b/>
          <w:bCs/>
          <w:sz w:val="24"/>
          <w:szCs w:val="24"/>
        </w:rPr>
        <w:t xml:space="preserve">Доставка товару </w:t>
      </w:r>
      <w:r w:rsidRPr="001E4A87">
        <w:rPr>
          <w:rFonts w:ascii="Times New Roman" w:hAnsi="Times New Roman"/>
          <w:bCs/>
          <w:sz w:val="24"/>
          <w:szCs w:val="24"/>
        </w:rPr>
        <w:t xml:space="preserve">-за рахунок </w:t>
      </w:r>
      <w:r w:rsidRPr="001E4A87">
        <w:rPr>
          <w:rFonts w:ascii="Times New Roman" w:hAnsi="Times New Roman"/>
          <w:sz w:val="24"/>
          <w:szCs w:val="24"/>
        </w:rPr>
        <w:t>Постачальника</w:t>
      </w:r>
      <w:r w:rsidRPr="001E4A87">
        <w:rPr>
          <w:rFonts w:ascii="Times New Roman" w:hAnsi="Times New Roman"/>
          <w:color w:val="FF0000"/>
          <w:sz w:val="24"/>
          <w:szCs w:val="24"/>
        </w:rPr>
        <w:t>.</w:t>
      </w:r>
    </w:p>
    <w:p w14:paraId="63CA2695" w14:textId="77777777" w:rsidR="00A42E19" w:rsidRPr="001E4A87" w:rsidRDefault="00A42E19" w:rsidP="00A42E1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1E4A87">
        <w:rPr>
          <w:rFonts w:ascii="Times New Roman" w:hAnsi="Times New Roman"/>
          <w:b/>
          <w:bCs/>
          <w:sz w:val="24"/>
          <w:szCs w:val="24"/>
        </w:rPr>
        <w:t>. Вимоги до гарантійного обслуговування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D37148B" w14:textId="77777777" w:rsidR="00A42E19" w:rsidRPr="001E4A87" w:rsidRDefault="00A42E19" w:rsidP="00A42E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A87">
        <w:rPr>
          <w:rFonts w:ascii="Times New Roman" w:hAnsi="Times New Roman"/>
          <w:sz w:val="24"/>
          <w:szCs w:val="24"/>
        </w:rPr>
        <w:t>2.</w:t>
      </w:r>
      <w:r w:rsidRPr="00B6180E">
        <w:rPr>
          <w:rFonts w:ascii="Times New Roman" w:hAnsi="Times New Roman"/>
          <w:sz w:val="24"/>
          <w:szCs w:val="24"/>
        </w:rPr>
        <w:t>1. Термін гарантії на продукцію повинен складати не менше ніж 1 рік.</w:t>
      </w:r>
    </w:p>
    <w:p w14:paraId="251C0059" w14:textId="77777777" w:rsidR="00A42E19" w:rsidRDefault="00A42E19" w:rsidP="00A42E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4A87">
        <w:rPr>
          <w:rFonts w:ascii="Times New Roman" w:hAnsi="Times New Roman"/>
          <w:sz w:val="24"/>
          <w:szCs w:val="24"/>
        </w:rPr>
        <w:lastRenderedPageBreak/>
        <w:t>2.2. Гарантійне обслуговування Товару повинно здійснюватись без затрат з боку Замовника і включати в себе вивіз, ремонт або заміну розхідних матеріалів, яке вийшло з ладу на протязі встановленого гарантійного терміну.</w:t>
      </w:r>
    </w:p>
    <w:p w14:paraId="3E4626BB" w14:textId="77777777" w:rsidR="00A42E19" w:rsidRPr="00B644F0" w:rsidRDefault="00A42E19" w:rsidP="00A42E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48A9F4" w14:textId="77777777" w:rsidR="00A42E19" w:rsidRPr="00B6180E" w:rsidRDefault="00A42E19" w:rsidP="00A42E19">
      <w:pPr>
        <w:pStyle w:val="a4"/>
        <w:spacing w:after="18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color w:val="221F1F"/>
          <w:sz w:val="24"/>
          <w:szCs w:val="24"/>
          <w:lang w:val="uk-UA"/>
        </w:rPr>
      </w:pPr>
      <w:r w:rsidRPr="00B6180E">
        <w:rPr>
          <w:rFonts w:ascii="Times New Roman" w:hAnsi="Times New Roman" w:cs="Times New Roman"/>
          <w:i/>
          <w:iCs/>
          <w:color w:val="000000"/>
          <w:sz w:val="24"/>
          <w:szCs w:val="24"/>
        </w:rPr>
        <w:t>*В разі наявності в даному документі посилань на конкретні торговельну марку чи фірму, патент, конструкцію або тип предмета закупівлі, джерело його походження або виробника, після такого посилання слід вважати в наявності вираз «або еквівалент»</w:t>
      </w:r>
    </w:p>
    <w:p w14:paraId="3A4476DD" w14:textId="5876CED7" w:rsidR="0016421B" w:rsidRPr="003D0584" w:rsidRDefault="0016421B" w:rsidP="00A42E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розмір бюджетного призначення для предмета закупівлі</w:t>
      </w:r>
      <w:r w:rsidR="0027010A">
        <w:rPr>
          <w:rFonts w:ascii="Times New Roman" w:hAnsi="Times New Roman"/>
          <w:sz w:val="24"/>
          <w:szCs w:val="24"/>
        </w:rPr>
        <w:t xml:space="preserve"> </w:t>
      </w:r>
      <w:r w:rsidR="00A42E19" w:rsidRPr="00A42E19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“Ліхтар переносний + Power Bank, налобний ліхтар 3 LED лампи, налобний ліхтар світлодіодний” за ДК 021:2015 – 31520000-7 - “Світильники та освітлювальна арматура” </w:t>
      </w:r>
      <w:r w:rsidRPr="000A35CE">
        <w:rPr>
          <w:rFonts w:ascii="Times New Roman" w:hAnsi="Times New Roman"/>
          <w:bCs/>
          <w:sz w:val="24"/>
          <w:szCs w:val="24"/>
        </w:rPr>
        <w:t xml:space="preserve">визначено відповідно до обґрунтованої потреби, наданої відповідальною особою, визначеною наказом </w:t>
      </w:r>
      <w:r w:rsidR="002046FE" w:rsidRPr="002046FE">
        <w:rPr>
          <w:rFonts w:ascii="Times New Roman" w:hAnsi="Times New Roman"/>
          <w:sz w:val="24"/>
          <w:szCs w:val="24"/>
          <w:lang w:eastAsia="ru-RU"/>
        </w:rPr>
        <w:t>від 10.01.2022 року № 3-од</w:t>
      </w:r>
      <w:r w:rsidR="002046FE" w:rsidRPr="000A35CE">
        <w:rPr>
          <w:rFonts w:ascii="Times New Roman" w:hAnsi="Times New Roman"/>
          <w:bCs/>
          <w:sz w:val="24"/>
          <w:szCs w:val="24"/>
        </w:rPr>
        <w:t xml:space="preserve"> </w:t>
      </w:r>
      <w:r w:rsidRPr="000A35CE">
        <w:rPr>
          <w:rFonts w:ascii="Times New Roman" w:hAnsi="Times New Roman"/>
          <w:bCs/>
          <w:sz w:val="24"/>
          <w:szCs w:val="24"/>
        </w:rPr>
        <w:t>«</w:t>
      </w:r>
      <w:r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закупівель товарів, робіт і послуг та затвердження </w:t>
      </w:r>
      <w:r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Pr="000A35CE">
        <w:rPr>
          <w:rFonts w:ascii="Times New Roman" w:hAnsi="Times New Roman"/>
          <w:sz w:val="24"/>
          <w:szCs w:val="24"/>
        </w:rPr>
        <w:t xml:space="preserve">» </w:t>
      </w:r>
      <w:r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6F90D320" w14:textId="77777777" w:rsidR="0016421B" w:rsidRPr="000A35CE" w:rsidRDefault="0016421B" w:rsidP="001642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22006079" w14:textId="5510D3C2" w:rsidR="0016421B" w:rsidRPr="00E80546" w:rsidRDefault="0016421B" w:rsidP="001642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 xml:space="preserve">Очікувана вартість предмета закупівлі сформована на підставі </w:t>
      </w:r>
      <w:r w:rsidR="00E80546">
        <w:rPr>
          <w:rFonts w:ascii="Times New Roman" w:hAnsi="Times New Roman"/>
          <w:sz w:val="24"/>
          <w:szCs w:val="24"/>
        </w:rPr>
        <w:t xml:space="preserve">пропозицій в мережі </w:t>
      </w:r>
      <w:r w:rsidR="00E80546">
        <w:rPr>
          <w:rFonts w:ascii="Times New Roman" w:hAnsi="Times New Roman"/>
          <w:sz w:val="24"/>
          <w:szCs w:val="24"/>
          <w:lang w:val="en-US"/>
        </w:rPr>
        <w:t>Internet</w:t>
      </w:r>
      <w:r w:rsidR="00E80546">
        <w:rPr>
          <w:rFonts w:ascii="Times New Roman" w:hAnsi="Times New Roman"/>
          <w:sz w:val="24"/>
          <w:szCs w:val="24"/>
        </w:rPr>
        <w:t>.</w:t>
      </w:r>
    </w:p>
    <w:p w14:paraId="0381C087" w14:textId="607714DD" w:rsidR="0016421B" w:rsidRPr="00105F9F" w:rsidRDefault="0016421B" w:rsidP="001642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 річний план внесено</w:t>
      </w:r>
      <w:r w:rsidR="002046F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</w:t>
      </w:r>
      <w:r w:rsidR="00A42E19">
        <w:rPr>
          <w:rFonts w:ascii="Times New Roman" w:hAnsi="Times New Roman"/>
          <w:sz w:val="24"/>
          <w:szCs w:val="24"/>
          <w:shd w:val="clear" w:color="auto" w:fill="F4F7FA"/>
          <w:lang w:val="ru-RU"/>
        </w:rPr>
        <w:t>132 400</w:t>
      </w:r>
      <w:r w:rsidR="002046FE">
        <w:rPr>
          <w:rFonts w:ascii="Times New Roman" w:hAnsi="Times New Roman"/>
          <w:sz w:val="24"/>
          <w:szCs w:val="24"/>
          <w:shd w:val="clear" w:color="auto" w:fill="F4F7FA"/>
        </w:rPr>
        <w:t xml:space="preserve"> </w:t>
      </w:r>
      <w:r w:rsidRPr="00105F9F">
        <w:rPr>
          <w:rFonts w:ascii="Times New Roman" w:hAnsi="Times New Roman"/>
          <w:sz w:val="24"/>
          <w:szCs w:val="24"/>
        </w:rPr>
        <w:t>грн</w:t>
      </w:r>
      <w:r w:rsidR="002046FE">
        <w:rPr>
          <w:rFonts w:ascii="Times New Roman" w:hAnsi="Times New Roman"/>
          <w:sz w:val="24"/>
          <w:szCs w:val="24"/>
        </w:rPr>
        <w:t>.</w:t>
      </w:r>
      <w:r w:rsidRPr="00105F9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23C3A1DC" w14:textId="3637C7A6" w:rsidR="0016421B" w:rsidRPr="000A35CE" w:rsidRDefault="0016421B" w:rsidP="0016421B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42E19">
        <w:rPr>
          <w:rFonts w:ascii="Times New Roman" w:eastAsia="Times New Roman" w:hAnsi="Times New Roman"/>
          <w:bCs/>
          <w:sz w:val="24"/>
          <w:szCs w:val="24"/>
          <w:lang w:eastAsia="ru-RU"/>
        </w:rPr>
        <w:t>спрощена закупівля</w:t>
      </w:r>
      <w:bookmarkStart w:id="3" w:name="_GoBack"/>
      <w:bookmarkEnd w:id="3"/>
    </w:p>
    <w:p w14:paraId="17F52223" w14:textId="77777777" w:rsidR="004518E6" w:rsidRDefault="004518E6"/>
    <w:sectPr w:rsidR="004518E6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974"/>
    <w:multiLevelType w:val="hybridMultilevel"/>
    <w:tmpl w:val="0EC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A60B9"/>
    <w:multiLevelType w:val="hybridMultilevel"/>
    <w:tmpl w:val="20F4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C2704"/>
    <w:multiLevelType w:val="hybridMultilevel"/>
    <w:tmpl w:val="C2DAA7F0"/>
    <w:lvl w:ilvl="0" w:tplc="7EBA31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646F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D81F39"/>
    <w:multiLevelType w:val="multilevel"/>
    <w:tmpl w:val="7BD8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25" w:hanging="945"/>
      </w:pPr>
      <w:rPr>
        <w:rFonts w:hint="default"/>
        <w:b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B79BE"/>
    <w:multiLevelType w:val="multilevel"/>
    <w:tmpl w:val="86FE4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28BA2EE6"/>
    <w:multiLevelType w:val="hybridMultilevel"/>
    <w:tmpl w:val="9914F8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2512E"/>
    <w:multiLevelType w:val="hybridMultilevel"/>
    <w:tmpl w:val="9914F8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B2E74"/>
    <w:multiLevelType w:val="hybridMultilevel"/>
    <w:tmpl w:val="1E10C8CE"/>
    <w:lvl w:ilvl="0" w:tplc="071074B0">
      <w:start w:val="1"/>
      <w:numFmt w:val="decimal"/>
      <w:lvlText w:val="%1."/>
      <w:lvlJc w:val="left"/>
      <w:pPr>
        <w:ind w:left="644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3A152B"/>
    <w:multiLevelType w:val="hybridMultilevel"/>
    <w:tmpl w:val="A1141132"/>
    <w:lvl w:ilvl="0" w:tplc="240A01B4">
      <w:start w:val="1"/>
      <w:numFmt w:val="decimal"/>
      <w:lvlText w:val="%1."/>
      <w:lvlJc w:val="left"/>
      <w:pPr>
        <w:ind w:left="454" w:hanging="224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1" w:tplc="BE1CB864">
      <w:start w:val="1"/>
      <w:numFmt w:val="decimal"/>
      <w:lvlText w:val="%2)"/>
      <w:lvlJc w:val="left"/>
      <w:pPr>
        <w:ind w:left="230" w:hanging="245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uk-UA" w:eastAsia="en-US" w:bidi="ar-SA"/>
      </w:rPr>
    </w:lvl>
    <w:lvl w:ilvl="2" w:tplc="6C2EB22E">
      <w:numFmt w:val="bullet"/>
      <w:lvlText w:val="•"/>
      <w:lvlJc w:val="left"/>
      <w:pPr>
        <w:ind w:left="1563" w:hanging="245"/>
      </w:pPr>
      <w:rPr>
        <w:lang w:val="uk-UA" w:eastAsia="en-US" w:bidi="ar-SA"/>
      </w:rPr>
    </w:lvl>
    <w:lvl w:ilvl="3" w:tplc="43B4B5E8">
      <w:numFmt w:val="bullet"/>
      <w:lvlText w:val="•"/>
      <w:lvlJc w:val="left"/>
      <w:pPr>
        <w:ind w:left="2666" w:hanging="245"/>
      </w:pPr>
      <w:rPr>
        <w:lang w:val="uk-UA" w:eastAsia="en-US" w:bidi="ar-SA"/>
      </w:rPr>
    </w:lvl>
    <w:lvl w:ilvl="4" w:tplc="291C5CEA">
      <w:numFmt w:val="bullet"/>
      <w:lvlText w:val="•"/>
      <w:lvlJc w:val="left"/>
      <w:pPr>
        <w:ind w:left="3769" w:hanging="245"/>
      </w:pPr>
      <w:rPr>
        <w:lang w:val="uk-UA" w:eastAsia="en-US" w:bidi="ar-SA"/>
      </w:rPr>
    </w:lvl>
    <w:lvl w:ilvl="5" w:tplc="F8AA3970">
      <w:numFmt w:val="bullet"/>
      <w:lvlText w:val="•"/>
      <w:lvlJc w:val="left"/>
      <w:pPr>
        <w:ind w:left="4872" w:hanging="245"/>
      </w:pPr>
      <w:rPr>
        <w:lang w:val="uk-UA" w:eastAsia="en-US" w:bidi="ar-SA"/>
      </w:rPr>
    </w:lvl>
    <w:lvl w:ilvl="6" w:tplc="DBCA9600">
      <w:numFmt w:val="bullet"/>
      <w:lvlText w:val="•"/>
      <w:lvlJc w:val="left"/>
      <w:pPr>
        <w:ind w:left="5976" w:hanging="245"/>
      </w:pPr>
      <w:rPr>
        <w:lang w:val="uk-UA" w:eastAsia="en-US" w:bidi="ar-SA"/>
      </w:rPr>
    </w:lvl>
    <w:lvl w:ilvl="7" w:tplc="F77AA4B2">
      <w:numFmt w:val="bullet"/>
      <w:lvlText w:val="•"/>
      <w:lvlJc w:val="left"/>
      <w:pPr>
        <w:ind w:left="7079" w:hanging="245"/>
      </w:pPr>
      <w:rPr>
        <w:lang w:val="uk-UA" w:eastAsia="en-US" w:bidi="ar-SA"/>
      </w:rPr>
    </w:lvl>
    <w:lvl w:ilvl="8" w:tplc="D40C7966">
      <w:numFmt w:val="bullet"/>
      <w:lvlText w:val="•"/>
      <w:lvlJc w:val="left"/>
      <w:pPr>
        <w:ind w:left="8182" w:hanging="245"/>
      </w:pPr>
      <w:rPr>
        <w:lang w:val="uk-UA" w:eastAsia="en-US" w:bidi="ar-SA"/>
      </w:rPr>
    </w:lvl>
  </w:abstractNum>
  <w:abstractNum w:abstractNumId="12" w15:restartNumberingAfterBreak="0">
    <w:nsid w:val="3AC12D8E"/>
    <w:multiLevelType w:val="multilevel"/>
    <w:tmpl w:val="C3EE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B2056A"/>
    <w:multiLevelType w:val="hybridMultilevel"/>
    <w:tmpl w:val="E424CC9C"/>
    <w:lvl w:ilvl="0" w:tplc="C9648D8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19" w:hanging="360"/>
      </w:pPr>
    </w:lvl>
    <w:lvl w:ilvl="2" w:tplc="2000001B" w:tentative="1">
      <w:start w:val="1"/>
      <w:numFmt w:val="lowerRoman"/>
      <w:lvlText w:val="%3."/>
      <w:lvlJc w:val="right"/>
      <w:pPr>
        <w:ind w:left="2339" w:hanging="180"/>
      </w:pPr>
    </w:lvl>
    <w:lvl w:ilvl="3" w:tplc="2000000F" w:tentative="1">
      <w:start w:val="1"/>
      <w:numFmt w:val="decimal"/>
      <w:lvlText w:val="%4."/>
      <w:lvlJc w:val="left"/>
      <w:pPr>
        <w:ind w:left="3059" w:hanging="360"/>
      </w:pPr>
    </w:lvl>
    <w:lvl w:ilvl="4" w:tplc="20000019" w:tentative="1">
      <w:start w:val="1"/>
      <w:numFmt w:val="lowerLetter"/>
      <w:lvlText w:val="%5."/>
      <w:lvlJc w:val="left"/>
      <w:pPr>
        <w:ind w:left="3779" w:hanging="360"/>
      </w:pPr>
    </w:lvl>
    <w:lvl w:ilvl="5" w:tplc="2000001B" w:tentative="1">
      <w:start w:val="1"/>
      <w:numFmt w:val="lowerRoman"/>
      <w:lvlText w:val="%6."/>
      <w:lvlJc w:val="right"/>
      <w:pPr>
        <w:ind w:left="4499" w:hanging="180"/>
      </w:pPr>
    </w:lvl>
    <w:lvl w:ilvl="6" w:tplc="2000000F" w:tentative="1">
      <w:start w:val="1"/>
      <w:numFmt w:val="decimal"/>
      <w:lvlText w:val="%7."/>
      <w:lvlJc w:val="left"/>
      <w:pPr>
        <w:ind w:left="5219" w:hanging="360"/>
      </w:pPr>
    </w:lvl>
    <w:lvl w:ilvl="7" w:tplc="20000019" w:tentative="1">
      <w:start w:val="1"/>
      <w:numFmt w:val="lowerLetter"/>
      <w:lvlText w:val="%8."/>
      <w:lvlJc w:val="left"/>
      <w:pPr>
        <w:ind w:left="5939" w:hanging="360"/>
      </w:pPr>
    </w:lvl>
    <w:lvl w:ilvl="8" w:tplc="2000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5" w15:restartNumberingAfterBreak="0">
    <w:nsid w:val="5EE84014"/>
    <w:multiLevelType w:val="hybridMultilevel"/>
    <w:tmpl w:val="1018E6AE"/>
    <w:lvl w:ilvl="0" w:tplc="4BDA5306">
      <w:numFmt w:val="bullet"/>
      <w:lvlText w:val="-"/>
      <w:lvlJc w:val="left"/>
      <w:pPr>
        <w:ind w:left="92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uk-UA" w:eastAsia="en-US" w:bidi="ar-SA"/>
      </w:rPr>
    </w:lvl>
    <w:lvl w:ilvl="1" w:tplc="A6FE0614">
      <w:numFmt w:val="bullet"/>
      <w:lvlText w:val="•"/>
      <w:lvlJc w:val="left"/>
      <w:pPr>
        <w:ind w:left="1866" w:hanging="130"/>
      </w:pPr>
      <w:rPr>
        <w:lang w:val="uk-UA" w:eastAsia="en-US" w:bidi="ar-SA"/>
      </w:rPr>
    </w:lvl>
    <w:lvl w:ilvl="2" w:tplc="A0E0282C">
      <w:numFmt w:val="bullet"/>
      <w:lvlText w:val="•"/>
      <w:lvlJc w:val="left"/>
      <w:pPr>
        <w:ind w:left="2813" w:hanging="130"/>
      </w:pPr>
      <w:rPr>
        <w:lang w:val="uk-UA" w:eastAsia="en-US" w:bidi="ar-SA"/>
      </w:rPr>
    </w:lvl>
    <w:lvl w:ilvl="3" w:tplc="91420C76">
      <w:numFmt w:val="bullet"/>
      <w:lvlText w:val="•"/>
      <w:lvlJc w:val="left"/>
      <w:pPr>
        <w:ind w:left="3760" w:hanging="130"/>
      </w:pPr>
      <w:rPr>
        <w:lang w:val="uk-UA" w:eastAsia="en-US" w:bidi="ar-SA"/>
      </w:rPr>
    </w:lvl>
    <w:lvl w:ilvl="4" w:tplc="49ACDFC2">
      <w:numFmt w:val="bullet"/>
      <w:lvlText w:val="•"/>
      <w:lvlJc w:val="left"/>
      <w:pPr>
        <w:ind w:left="4707" w:hanging="130"/>
      </w:pPr>
      <w:rPr>
        <w:lang w:val="uk-UA" w:eastAsia="en-US" w:bidi="ar-SA"/>
      </w:rPr>
    </w:lvl>
    <w:lvl w:ilvl="5" w:tplc="AA5C3162">
      <w:numFmt w:val="bullet"/>
      <w:lvlText w:val="•"/>
      <w:lvlJc w:val="left"/>
      <w:pPr>
        <w:ind w:left="5654" w:hanging="130"/>
      </w:pPr>
      <w:rPr>
        <w:lang w:val="uk-UA" w:eastAsia="en-US" w:bidi="ar-SA"/>
      </w:rPr>
    </w:lvl>
    <w:lvl w:ilvl="6" w:tplc="DE8C4FD4">
      <w:numFmt w:val="bullet"/>
      <w:lvlText w:val="•"/>
      <w:lvlJc w:val="left"/>
      <w:pPr>
        <w:ind w:left="6601" w:hanging="130"/>
      </w:pPr>
      <w:rPr>
        <w:lang w:val="uk-UA" w:eastAsia="en-US" w:bidi="ar-SA"/>
      </w:rPr>
    </w:lvl>
    <w:lvl w:ilvl="7" w:tplc="F98882E2">
      <w:numFmt w:val="bullet"/>
      <w:lvlText w:val="•"/>
      <w:lvlJc w:val="left"/>
      <w:pPr>
        <w:ind w:left="7548" w:hanging="130"/>
      </w:pPr>
      <w:rPr>
        <w:lang w:val="uk-UA" w:eastAsia="en-US" w:bidi="ar-SA"/>
      </w:rPr>
    </w:lvl>
    <w:lvl w:ilvl="8" w:tplc="948EAB26">
      <w:numFmt w:val="bullet"/>
      <w:lvlText w:val="•"/>
      <w:lvlJc w:val="left"/>
      <w:pPr>
        <w:ind w:left="8495" w:hanging="130"/>
      </w:pPr>
      <w:rPr>
        <w:lang w:val="uk-UA" w:eastAsia="en-US" w:bidi="ar-SA"/>
      </w:rPr>
    </w:lvl>
  </w:abstractNum>
  <w:abstractNum w:abstractNumId="16" w15:restartNumberingAfterBreak="0">
    <w:nsid w:val="6E5B722F"/>
    <w:multiLevelType w:val="multilevel"/>
    <w:tmpl w:val="4522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E52287"/>
    <w:multiLevelType w:val="multilevel"/>
    <w:tmpl w:val="7828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E95ABA"/>
    <w:multiLevelType w:val="hybridMultilevel"/>
    <w:tmpl w:val="DAB83E1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1"/>
  </w:num>
  <w:num w:numId="6">
    <w:abstractNumId w:val="4"/>
  </w:num>
  <w:num w:numId="7">
    <w:abstractNumId w:val="18"/>
  </w:num>
  <w:num w:numId="8">
    <w:abstractNumId w:val="2"/>
  </w:num>
  <w:num w:numId="9">
    <w:abstractNumId w:val="7"/>
  </w:num>
  <w:num w:numId="10">
    <w:abstractNumId w:val="3"/>
  </w:num>
  <w:num w:numId="11">
    <w:abstractNumId w:val="0"/>
  </w:num>
  <w:num w:numId="12">
    <w:abstractNumId w:val="13"/>
  </w:num>
  <w:num w:numId="13">
    <w:abstractNumId w:val="10"/>
  </w:num>
  <w:num w:numId="14">
    <w:abstractNumId w:val="16"/>
  </w:num>
  <w:num w:numId="15">
    <w:abstractNumId w:val="17"/>
  </w:num>
  <w:num w:numId="16">
    <w:abstractNumId w:val="8"/>
  </w:num>
  <w:num w:numId="17">
    <w:abstractNumId w:val="9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369"/>
    <w:rsid w:val="00105F9F"/>
    <w:rsid w:val="0016421B"/>
    <w:rsid w:val="002046FE"/>
    <w:rsid w:val="0027010A"/>
    <w:rsid w:val="002A4369"/>
    <w:rsid w:val="003D0584"/>
    <w:rsid w:val="004518E6"/>
    <w:rsid w:val="004C1085"/>
    <w:rsid w:val="0071119E"/>
    <w:rsid w:val="00A42E19"/>
    <w:rsid w:val="00A8666F"/>
    <w:rsid w:val="00BC0C65"/>
    <w:rsid w:val="00E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DCC7"/>
  <w15:chartTrackingRefBased/>
  <w15:docId w15:val="{294643E2-9022-44A4-8884-6196C3FEE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1B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A8666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34"/>
    <w:qFormat/>
    <w:locked/>
    <w:rsid w:val="0016421B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34"/>
    <w:qFormat/>
    <w:rsid w:val="0016421B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1642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16421B"/>
    <w:rPr>
      <w:rFonts w:cs="Times New Roman"/>
    </w:rPr>
  </w:style>
  <w:style w:type="character" w:customStyle="1" w:styleId="ng-binding1">
    <w:name w:val="ng-binding1"/>
    <w:basedOn w:val="a0"/>
    <w:rsid w:val="0016421B"/>
  </w:style>
  <w:style w:type="character" w:styleId="a5">
    <w:name w:val="Hyperlink"/>
    <w:basedOn w:val="a0"/>
    <w:uiPriority w:val="99"/>
    <w:unhideWhenUsed/>
    <w:rsid w:val="0016421B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6421B"/>
    <w:pPr>
      <w:widowControl w:val="0"/>
      <w:autoSpaceDE w:val="0"/>
      <w:autoSpaceDN w:val="0"/>
      <w:spacing w:after="0" w:line="240" w:lineRule="auto"/>
      <w:ind w:left="110"/>
      <w:jc w:val="both"/>
    </w:pPr>
    <w:rPr>
      <w:rFonts w:ascii="Times New Roman" w:eastAsia="Times New Roman" w:hAnsi="Times New Roman"/>
    </w:rPr>
  </w:style>
  <w:style w:type="character" w:customStyle="1" w:styleId="docdata">
    <w:name w:val="docdata"/>
    <w:aliases w:val="docy,v5,1852,baiaagaaboqcaaadeqmaaaufawaaaaaaaaaaaaaaaaaaaaaaaaaaaaaaaaaaaaaaaaaaaaaaaaaaaaaaaaaaaaaaaaaaaaaaaaaaaaaaaaaaaaaaaaaaaaaaaaaaaaaaaaaaaaaaaaaaaaaaaaaaaaaaaaaaaaaaaaaaaaaaaaaaaaaaaaaaaaaaaaaaaaaaaaaaaaaaaaaaaaaaaaaaaaaaaaaaaaaaaaaaaaaa"/>
    <w:rsid w:val="0016421B"/>
  </w:style>
  <w:style w:type="character" w:customStyle="1" w:styleId="h-hidden">
    <w:name w:val="h-hidden"/>
    <w:basedOn w:val="a0"/>
    <w:rsid w:val="00105F9F"/>
  </w:style>
  <w:style w:type="paragraph" w:styleId="a6">
    <w:name w:val="Body Text"/>
    <w:basedOn w:val="a"/>
    <w:link w:val="a7"/>
    <w:uiPriority w:val="99"/>
    <w:unhideWhenUsed/>
    <w:qFormat/>
    <w:rsid w:val="00105F9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a7">
    <w:name w:val="Основний текст Знак"/>
    <w:basedOn w:val="a0"/>
    <w:link w:val="a6"/>
    <w:uiPriority w:val="99"/>
    <w:rsid w:val="00105F9F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customStyle="1" w:styleId="21">
    <w:name w:val="Основной текст с отступом 21"/>
    <w:basedOn w:val="a"/>
    <w:qFormat/>
    <w:rsid w:val="00105F9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10">
    <w:name w:val="Заголовок 1 Знак"/>
    <w:basedOn w:val="a0"/>
    <w:link w:val="1"/>
    <w:rsid w:val="00A8666F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A8666F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  <w:style w:type="table" w:customStyle="1" w:styleId="11">
    <w:name w:val="Сітка таблиці1"/>
    <w:basedOn w:val="a1"/>
    <w:next w:val="a8"/>
    <w:uiPriority w:val="39"/>
    <w:rsid w:val="0071119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1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nhideWhenUsed/>
    <w:rsid w:val="002046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Iauiue1">
    <w:name w:val="Iau?iue1"/>
    <w:rsid w:val="002046F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uk-UA" w:eastAsia="zh-CN" w:bidi="hi-IN"/>
    </w:rPr>
  </w:style>
  <w:style w:type="character" w:styleId="aa">
    <w:name w:val="Emphasis"/>
    <w:uiPriority w:val="20"/>
    <w:qFormat/>
    <w:rsid w:val="002046FE"/>
    <w:rPr>
      <w:i/>
      <w:iCs/>
    </w:rPr>
  </w:style>
  <w:style w:type="character" w:styleId="ab">
    <w:name w:val="Strong"/>
    <w:uiPriority w:val="22"/>
    <w:qFormat/>
    <w:rsid w:val="003D0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972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12</cp:revision>
  <dcterms:created xsi:type="dcterms:W3CDTF">2025-01-20T13:23:00Z</dcterms:created>
  <dcterms:modified xsi:type="dcterms:W3CDTF">2025-01-28T07:55:00Z</dcterms:modified>
</cp:coreProperties>
</file>