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6942BC9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 xml:space="preserve">№ </w:t>
      </w:r>
      <w:r w:rsidR="0037368F">
        <w:rPr>
          <w:rFonts w:ascii="Times New Roman" w:hAnsi="Times New Roman"/>
          <w:b/>
          <w:bCs/>
          <w:lang w:val="uk-UA"/>
        </w:rPr>
        <w:t>124</w:t>
      </w:r>
      <w:r>
        <w:rPr>
          <w:rFonts w:ascii="Times New Roman" w:hAnsi="Times New Roman"/>
          <w:b/>
          <w:bCs/>
          <w:lang w:val="uk-UA"/>
        </w:rPr>
        <w:t xml:space="preserve"> </w:t>
      </w:r>
      <w:r w:rsidRPr="00A20EAC">
        <w:rPr>
          <w:rFonts w:ascii="Times New Roman" w:hAnsi="Times New Roman"/>
          <w:b/>
          <w:bCs/>
          <w:lang w:val="uk-UA"/>
        </w:rPr>
        <w:t xml:space="preserve">від </w:t>
      </w:r>
      <w:r w:rsidR="0037368F">
        <w:rPr>
          <w:rFonts w:ascii="Times New Roman" w:hAnsi="Times New Roman"/>
          <w:b/>
          <w:bCs/>
          <w:lang w:val="uk-UA"/>
        </w:rPr>
        <w:t>18</w:t>
      </w:r>
      <w:r>
        <w:rPr>
          <w:rFonts w:ascii="Times New Roman" w:hAnsi="Times New Roman"/>
          <w:b/>
          <w:bCs/>
          <w:lang w:val="uk-UA"/>
        </w:rPr>
        <w:t>.</w:t>
      </w:r>
      <w:r w:rsidR="0037368F">
        <w:rPr>
          <w:rFonts w:ascii="Times New Roman" w:hAnsi="Times New Roman"/>
          <w:b/>
          <w:bCs/>
          <w:lang w:val="uk-UA"/>
        </w:rPr>
        <w:t>03</w:t>
      </w:r>
      <w:r>
        <w:rPr>
          <w:rFonts w:ascii="Times New Roman" w:hAnsi="Times New Roman"/>
          <w:b/>
          <w:bCs/>
          <w:lang w:val="uk-UA"/>
        </w:rPr>
        <w:t>.</w:t>
      </w:r>
      <w:r w:rsidRPr="00A20EAC">
        <w:rPr>
          <w:rFonts w:ascii="Times New Roman" w:hAnsi="Times New Roman"/>
          <w:b/>
          <w:bCs/>
          <w:lang w:val="uk-UA"/>
        </w:rPr>
        <w:t>202</w:t>
      </w:r>
      <w:r>
        <w:rPr>
          <w:rFonts w:ascii="Times New Roman" w:hAnsi="Times New Roman"/>
          <w:b/>
          <w:bCs/>
          <w:lang w:val="uk-UA"/>
        </w:rPr>
        <w:t>4</w:t>
      </w:r>
      <w:r w:rsidRPr="00A20EAC">
        <w:rPr>
          <w:rFonts w:ascii="Times New Roman" w:hAnsi="Times New Roman"/>
          <w:b/>
          <w:bCs/>
          <w:lang w:val="uk-UA"/>
        </w:rPr>
        <w:t xml:space="preserve">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76794F95"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222C73D4" w14:textId="26653225" w:rsidR="00530DC7" w:rsidRPr="00CA4ADF" w:rsidRDefault="00530DC7" w:rsidP="00530DC7">
      <w:pPr>
        <w:widowControl w:val="0"/>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Охоронні послуги</w:t>
      </w:r>
      <w:r w:rsidRPr="00F1324E">
        <w:rPr>
          <w:rFonts w:ascii="Times New Roman" w:hAnsi="Times New Roman"/>
          <w:color w:val="000000"/>
          <w:sz w:val="24"/>
          <w:szCs w:val="24"/>
          <w:lang w:val="uk-UA"/>
        </w:rPr>
        <w:t xml:space="preserve"> (за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2560CB97"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6F3102"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7DB7C256"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A74851"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658E14A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6BA5017"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49F2F8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EE067A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22642D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70DF99C8" w14:textId="77777777" w:rsidR="00530DC7" w:rsidRPr="00CB2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240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240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240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240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240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1A34B5" w14:paraId="68661AA7" w14:textId="77777777" w:rsidTr="0054240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30093801" w14:textId="77777777" w:rsidR="00530DC7" w:rsidRPr="00BF7447" w:rsidRDefault="00530DC7" w:rsidP="00530DC7">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6CB641B9" w14:textId="77777777" w:rsidR="00530DC7" w:rsidRPr="00BF7447" w:rsidRDefault="00530DC7" w:rsidP="00530DC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27043B5D" w14:textId="77777777" w:rsidR="00530DC7" w:rsidRPr="00BF7447" w:rsidRDefault="00530DC7" w:rsidP="00530DC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530DC7" w:rsidRPr="00BF7447" w14:paraId="054065BA" w14:textId="77777777" w:rsidTr="0054240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p>
        </w:tc>
      </w:tr>
      <w:tr w:rsidR="00530DC7" w:rsidRPr="00BF7447" w14:paraId="549451EB" w14:textId="77777777" w:rsidTr="0054240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240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4DF7D391" w14:textId="72C1AADB" w:rsidR="00530DC7" w:rsidRPr="00CA4ADF" w:rsidRDefault="00530DC7" w:rsidP="00530DC7">
            <w:pPr>
              <w:widowControl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Охоронні послуги(</w:t>
            </w: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w:t>
            </w:r>
            <w:r>
              <w:rPr>
                <w:rFonts w:ascii="Times New Roman" w:hAnsi="Times New Roman"/>
                <w:color w:val="000000"/>
                <w:sz w:val="24"/>
                <w:szCs w:val="24"/>
                <w:lang w:val="uk-UA"/>
              </w:rPr>
              <w:t xml:space="preserve"> </w:t>
            </w:r>
            <w:r w:rsidRPr="00F1324E">
              <w:rPr>
                <w:rFonts w:ascii="Times New Roman" w:hAnsi="Times New Roman"/>
                <w:color w:val="000000"/>
                <w:sz w:val="24"/>
                <w:szCs w:val="24"/>
                <w:lang w:val="uk-UA"/>
              </w:rPr>
              <w:t>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377C4E66" w14:textId="77777777" w:rsidR="00530DC7" w:rsidRPr="00BF7447" w:rsidRDefault="00530DC7" w:rsidP="00530DC7">
            <w:pPr>
              <w:spacing w:after="0" w:line="240" w:lineRule="auto"/>
              <w:jc w:val="both"/>
              <w:rPr>
                <w:rFonts w:ascii="Times New Roman" w:hAnsi="Times New Roman"/>
                <w:b/>
                <w:lang w:val="uk-UA"/>
              </w:rPr>
            </w:pPr>
          </w:p>
        </w:tc>
      </w:tr>
      <w:tr w:rsidR="00530DC7" w:rsidRPr="00BF7447" w14:paraId="3375DAB5" w14:textId="77777777" w:rsidTr="0054240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240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77777777" w:rsidR="00530DC7" w:rsidRPr="009C6015" w:rsidRDefault="00530DC7" w:rsidP="00530DC7">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w:t>
            </w:r>
            <w:proofErr w:type="spellStart"/>
            <w:r w:rsidRPr="009C6015">
              <w:rPr>
                <w:rFonts w:ascii="Times New Roman" w:hAnsi="Times New Roman"/>
                <w:sz w:val="24"/>
                <w:szCs w:val="24"/>
                <w:lang w:val="uk-UA" w:eastAsia="ru-RU"/>
              </w:rPr>
              <w:t>м.Рівне</w:t>
            </w:r>
            <w:proofErr w:type="spellEnd"/>
            <w:r w:rsidRPr="009C6015">
              <w:rPr>
                <w:rFonts w:ascii="Times New Roman" w:hAnsi="Times New Roman"/>
                <w:sz w:val="24"/>
                <w:szCs w:val="24"/>
                <w:lang w:val="uk-UA" w:eastAsia="ru-RU"/>
              </w:rPr>
              <w:t xml:space="preserve">, </w:t>
            </w:r>
          </w:p>
          <w:p w14:paraId="1101D175" w14:textId="77777777" w:rsidR="00530DC7" w:rsidRPr="009C6015" w:rsidRDefault="00530DC7" w:rsidP="00530DC7">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530DC7">
            <w:pPr>
              <w:pStyle w:val="af1"/>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240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D12EA0D" w:rsidR="00530DC7" w:rsidRPr="00BF7447"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w:t>
            </w:r>
            <w:r>
              <w:rPr>
                <w:rFonts w:ascii="Times New Roman" w:hAnsi="Times New Roman"/>
                <w:sz w:val="24"/>
                <w:szCs w:val="24"/>
                <w:lang w:val="uk-UA"/>
              </w:rPr>
              <w:t xml:space="preserve">, але не раніше 01 </w:t>
            </w:r>
            <w:r w:rsidR="0032226E">
              <w:rPr>
                <w:rFonts w:ascii="Times New Roman" w:hAnsi="Times New Roman"/>
                <w:sz w:val="24"/>
                <w:szCs w:val="24"/>
                <w:lang w:val="uk-UA"/>
              </w:rPr>
              <w:t>квітня</w:t>
            </w:r>
            <w:r>
              <w:rPr>
                <w:rFonts w:ascii="Times New Roman" w:hAnsi="Times New Roman"/>
                <w:sz w:val="24"/>
                <w:szCs w:val="24"/>
                <w:lang w:val="uk-UA"/>
              </w:rPr>
              <w:t xml:space="preserve"> 2024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w:t>
            </w:r>
            <w:r>
              <w:rPr>
                <w:rFonts w:ascii="Times New Roman" w:hAnsi="Times New Roman"/>
                <w:sz w:val="24"/>
                <w:szCs w:val="24"/>
                <w:lang w:val="uk-UA"/>
              </w:rPr>
              <w:t>4</w:t>
            </w:r>
            <w:r w:rsidRPr="0035678B">
              <w:rPr>
                <w:rFonts w:ascii="Times New Roman" w:hAnsi="Times New Roman"/>
                <w:sz w:val="24"/>
                <w:szCs w:val="24"/>
              </w:rPr>
              <w:t xml:space="preserve"> рок</w:t>
            </w:r>
            <w:r>
              <w:rPr>
                <w:rFonts w:ascii="Times New Roman" w:hAnsi="Times New Roman"/>
                <w:sz w:val="24"/>
                <w:szCs w:val="24"/>
                <w:lang w:val="uk-UA"/>
              </w:rPr>
              <w:t>у.</w:t>
            </w:r>
          </w:p>
        </w:tc>
      </w:tr>
      <w:tr w:rsidR="00530DC7" w:rsidRPr="00BF7447" w14:paraId="3824B213" w14:textId="77777777" w:rsidTr="0054240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240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240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240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240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78CC5CA0" w14:textId="77777777" w:rsidR="00530DC7" w:rsidRPr="00667AC1" w:rsidRDefault="00530DC7" w:rsidP="00530DC7">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530A6B89" w14:textId="77777777" w:rsidR="00530DC7" w:rsidRPr="00667AC1" w:rsidRDefault="00530DC7" w:rsidP="00530DC7">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51CC543D" w14:textId="77777777" w:rsidR="00530DC7" w:rsidRPr="005F3299" w:rsidRDefault="00530DC7" w:rsidP="00530DC7">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tc>
      </w:tr>
      <w:tr w:rsidR="00530DC7" w:rsidRPr="00BF7447" w14:paraId="288BA25B" w14:textId="77777777" w:rsidTr="0054240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60303CE2" w14:textId="77777777" w:rsidR="00530DC7" w:rsidRPr="00667AC1" w:rsidRDefault="00530DC7" w:rsidP="00530DC7">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rsidR="00CB5DDA">
              <w:fldChar w:fldCharType="begin"/>
            </w:r>
            <w:r w:rsidR="00CB5DDA">
              <w:instrText xml:space="preserve"> HYPERLINK "https://zakon.rada.gov.ua/laws/show/922-19" \l "n960" \t "_blank" </w:instrText>
            </w:r>
            <w:r w:rsidR="00CB5DDA">
              <w:fldChar w:fldCharType="separate"/>
            </w:r>
            <w:r w:rsidRPr="00667AC1">
              <w:rPr>
                <w:rStyle w:val="a4"/>
                <w:color w:val="auto"/>
                <w:sz w:val="22"/>
                <w:szCs w:val="22"/>
              </w:rPr>
              <w:t>статті</w:t>
            </w:r>
            <w:proofErr w:type="spellEnd"/>
            <w:r w:rsidR="00CB5DDA">
              <w:rPr>
                <w:rStyle w:val="a4"/>
                <w:color w:val="auto"/>
                <w:sz w:val="22"/>
                <w:szCs w:val="22"/>
              </w:rPr>
              <w:fldChar w:fldCharType="end"/>
            </w:r>
            <w:hyperlink r:id="rId8" w:anchor="n960" w:tgtFrame="_blank" w:history="1">
              <w:r w:rsidRPr="00667AC1">
                <w:rPr>
                  <w:rStyle w:val="a4"/>
                  <w:color w:val="auto"/>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359C8EBB" w14:textId="77777777" w:rsidR="00530DC7" w:rsidRPr="00667AC1" w:rsidRDefault="00530DC7" w:rsidP="00530DC7">
            <w:pPr>
              <w:pStyle w:val="rvps2"/>
              <w:shd w:val="clear" w:color="auto" w:fill="FFFFFF"/>
              <w:spacing w:before="0" w:beforeAutospacing="0" w:after="150" w:afterAutospacing="0"/>
              <w:ind w:firstLine="450"/>
              <w:jc w:val="both"/>
              <w:rPr>
                <w:sz w:val="22"/>
                <w:szCs w:val="22"/>
              </w:rPr>
            </w:pPr>
            <w:bookmarkStart w:id="6" w:name="n657"/>
            <w:bookmarkEnd w:id="6"/>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521C7399" w14:textId="77777777" w:rsidR="00530DC7" w:rsidRPr="00BF7447" w:rsidRDefault="00530DC7" w:rsidP="00530DC7">
            <w:pPr>
              <w:pStyle w:val="af1"/>
              <w:ind w:firstLine="464"/>
              <w:jc w:val="both"/>
              <w:rPr>
                <w:rFonts w:ascii="Times New Roman" w:hAnsi="Times New Roman"/>
                <w:lang w:val="uk-UA"/>
              </w:rPr>
            </w:pPr>
            <w:r w:rsidRPr="00BF7447">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530DC7" w:rsidRPr="00BF7447" w14:paraId="274B2297" w14:textId="77777777" w:rsidTr="0054240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1A34B5" w14:paraId="54D6D966" w14:textId="77777777" w:rsidTr="00016138">
        <w:trPr>
          <w:trHeight w:val="11189"/>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CB5DDA">
              <w:fldChar w:fldCharType="begin"/>
            </w:r>
            <w:r w:rsidR="00CB5DDA">
              <w:instrText xml:space="preserve"> HYPERLINK "https://zakon.rada.gov.ua/laws/show/922-19" \l "n1462" \t "_blank" </w:instrText>
            </w:r>
            <w:r w:rsidR="00CB5DDA">
              <w:fldChar w:fldCharType="separate"/>
            </w:r>
            <w:r w:rsidRPr="00667AC1">
              <w:rPr>
                <w:rStyle w:val="a4"/>
                <w:rFonts w:ascii="Times New Roman" w:hAnsi="Times New Roman"/>
                <w:color w:val="auto"/>
                <w:shd w:val="clear" w:color="auto" w:fill="FFFFFF"/>
              </w:rPr>
              <w:t>першої</w:t>
            </w:r>
            <w:proofErr w:type="spellEnd"/>
            <w:r w:rsidR="00CB5DDA">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CB5DDA">
              <w:fldChar w:fldCharType="begin"/>
            </w:r>
            <w:r w:rsidR="00CB5DDA">
              <w:instrText xml:space="preserve"> HYPERLINK "https://zakon.rada.gov.ua/laws/show/922-19" \l "n1469" \t "_blank" </w:instrText>
            </w:r>
            <w:r w:rsidR="00CB5DDA">
              <w:fldChar w:fldCharType="separate"/>
            </w:r>
            <w:r w:rsidRPr="00667AC1">
              <w:rPr>
                <w:rStyle w:val="a4"/>
                <w:rFonts w:ascii="Times New Roman" w:hAnsi="Times New Roman"/>
                <w:color w:val="auto"/>
                <w:shd w:val="clear" w:color="auto" w:fill="FFFFFF"/>
              </w:rPr>
              <w:t>четвертої</w:t>
            </w:r>
            <w:proofErr w:type="spellEnd"/>
            <w:r w:rsidR="00CB5DDA">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CB5DDA">
              <w:fldChar w:fldCharType="begin"/>
            </w:r>
            <w:r w:rsidR="00CB5DDA">
              <w:instrText xml:space="preserve"> HYPERLINK "https://zakon.rada.gov.ua/laws/show/922-19" \l "n1471" \t "_blank" </w:instrText>
            </w:r>
            <w:r w:rsidR="00CB5DDA">
              <w:fldChar w:fldCharType="separate"/>
            </w:r>
            <w:r w:rsidRPr="00667AC1">
              <w:rPr>
                <w:rStyle w:val="a4"/>
                <w:rFonts w:ascii="Times New Roman" w:hAnsi="Times New Roman"/>
                <w:color w:val="auto"/>
                <w:shd w:val="clear" w:color="auto" w:fill="FFFFFF"/>
              </w:rPr>
              <w:t>шостої</w:t>
            </w:r>
            <w:proofErr w:type="spellEnd"/>
            <w:r w:rsidR="00CB5DDA">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CB5DDA">
              <w:fldChar w:fldCharType="begin"/>
            </w:r>
            <w:r w:rsidR="00CB5DDA">
              <w:instrText xml:space="preserve"> HYPERLINK "https://zakon.rada.gov.ua/laws/show/922-19" \l "n1472" \t "_blank" </w:instrText>
            </w:r>
            <w:r w:rsidR="00CB5DDA">
              <w:fldChar w:fldCharType="separate"/>
            </w:r>
            <w:r w:rsidRPr="00667AC1">
              <w:rPr>
                <w:rStyle w:val="a4"/>
                <w:rFonts w:ascii="Times New Roman" w:hAnsi="Times New Roman"/>
                <w:color w:val="auto"/>
                <w:shd w:val="clear" w:color="auto" w:fill="FFFFFF"/>
              </w:rPr>
              <w:t>сьомої</w:t>
            </w:r>
            <w:proofErr w:type="spellEnd"/>
            <w:r w:rsidR="00CB5DDA">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CB5DDA">
              <w:fldChar w:fldCharType="begin"/>
            </w:r>
            <w:r w:rsidR="00CB5DDA">
              <w:instrText xml:space="preserve"> HYPERLINK "https://zakon.rada.gov.ua/laws/show/1178-2022-%D0%BF/ed20230520" \l "n615" </w:instrText>
            </w:r>
            <w:r w:rsidR="00CB5DDA">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CB5DDA">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794E1EE4"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w:t>
            </w:r>
            <w:r w:rsidRPr="008D752C">
              <w:rPr>
                <w:rFonts w:ascii="Times New Roman" w:eastAsia="Times New Roman" w:hAnsi="Times New Roman"/>
                <w:lang w:val="uk-UA"/>
              </w:rPr>
              <w:lastRenderedPageBreak/>
              <w:t xml:space="preserve">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 (КЕП).</w:t>
            </w:r>
          </w:p>
          <w:p w14:paraId="3E4AC066"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lastRenderedPageBreak/>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lastRenderedPageBreak/>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77777777"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товар,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7382FBA7" w14:textId="77777777" w:rsidR="0023563D" w:rsidRPr="00476623" w:rsidRDefault="0023563D" w:rsidP="0023563D">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02FD3AE5" w14:textId="77777777"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7C9152B"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83DF263"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B886953" w14:textId="789EF7CB" w:rsidR="0023563D" w:rsidRPr="00476623" w:rsidRDefault="0023563D" w:rsidP="0023563D">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4B3D792E"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05EC65C" w14:textId="77777777"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714758A6" w14:textId="46E44F44" w:rsidR="0023563D" w:rsidRPr="00476623" w:rsidRDefault="0023563D" w:rsidP="0023563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70FB7222" w14:textId="77777777"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7956883F" w14:textId="39BF2E5B"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7B5C982" w14:textId="77777777" w:rsidR="0023563D" w:rsidRPr="00476623" w:rsidRDefault="0023563D" w:rsidP="0023563D">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18F76A14" w14:textId="7513076A" w:rsidR="0023563D" w:rsidRDefault="0023563D" w:rsidP="0023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DD1B9E">
              <w:rPr>
                <w:rFonts w:ascii="Times New Roman" w:eastAsia="Times New Roman" w:hAnsi="Times New Roman"/>
                <w:u w:val="single"/>
                <w:lang w:val="uk-UA" w:eastAsia="ru-RU"/>
              </w:rPr>
              <w:t>надання послуг</w:t>
            </w:r>
            <w:r w:rsidRPr="00476623">
              <w:rPr>
                <w:rFonts w:ascii="Times New Roman" w:eastAsia="Times New Roman" w:hAnsi="Times New Roman"/>
                <w:u w:val="single"/>
                <w:lang w:val="uk-UA" w:eastAsia="ru-RU"/>
              </w:rPr>
              <w:t xml:space="preserve"> протягом 30 </w:t>
            </w:r>
            <w:r w:rsidR="00650719">
              <w:rPr>
                <w:rFonts w:ascii="Times New Roman" w:eastAsia="Times New Roman" w:hAnsi="Times New Roman"/>
                <w:u w:val="single"/>
                <w:lang w:val="uk-UA" w:eastAsia="ru-RU"/>
              </w:rPr>
              <w:t xml:space="preserve">календарних </w:t>
            </w:r>
            <w:r w:rsidRPr="00476623">
              <w:rPr>
                <w:rFonts w:ascii="Times New Roman" w:eastAsia="Times New Roman" w:hAnsi="Times New Roman"/>
                <w:u w:val="single"/>
                <w:lang w:val="uk-UA" w:eastAsia="ru-RU"/>
              </w:rPr>
              <w:t xml:space="preserve">днів              </w:t>
            </w:r>
          </w:p>
          <w:p w14:paraId="4BFC19F6" w14:textId="3152D760" w:rsidR="00DD1B9E" w:rsidRPr="00DD1B9E" w:rsidRDefault="0023563D" w:rsidP="00DD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послуги</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22C64907" w14:textId="254419A1" w:rsidR="0023563D" w:rsidRDefault="00DD1B9E" w:rsidP="00DD1B9E">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0980297" w14:textId="22A8312D" w:rsidR="00DD1B9E" w:rsidRDefault="00DD1B9E" w:rsidP="00DD1B9E">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542401" w:rsidRPr="001A34B5" w14:paraId="1868E706" w14:textId="77777777" w:rsidTr="00542401">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636EC94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2C2BB28F"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236DD9A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48440DB3"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5CE55AE"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07B9E342"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15015F3"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66BC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rsidRPr="001A34B5" w14:paraId="2C327ACD" w14:textId="77777777" w:rsidTr="00542401">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0B7383C3"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992744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282C618"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5DF65072" w14:textId="77777777" w:rsidR="00542401" w:rsidRDefault="00542401" w:rsidP="00542401">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D791B6D"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3A1E01A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1A34B5" w14:paraId="542DE791" w14:textId="77777777" w:rsidTr="00542401">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279DCC1D" w14:textId="77777777" w:rsidR="00542401" w:rsidRPr="00542401" w:rsidRDefault="00542401" w:rsidP="00542401">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6BAC2C81"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47344501"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3B47FFD2"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1A34B5" w14:paraId="5B1ADAD2" w14:textId="77777777" w:rsidTr="00542401">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0197C13" w14:textId="77777777" w:rsidR="00542401" w:rsidRPr="00542401" w:rsidRDefault="00542401" w:rsidP="00542401">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6CB9829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3D3188C"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74617D8F"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5D4EDC5" w14:textId="77777777" w:rsidR="00DD1B9E" w:rsidRPr="00476623" w:rsidRDefault="00DD1B9E" w:rsidP="00DD1B9E">
            <w:pPr>
              <w:widowControl w:val="0"/>
              <w:autoSpaceDE w:val="0"/>
              <w:autoSpaceDN w:val="0"/>
              <w:adjustRightInd w:val="0"/>
              <w:spacing w:after="0" w:line="240" w:lineRule="auto"/>
              <w:jc w:val="both"/>
              <w:rPr>
                <w:rFonts w:ascii="Times New Roman" w:eastAsia="Times New Roman" w:hAnsi="Times New Roman"/>
                <w:lang w:val="uk-UA" w:eastAsia="ru-RU"/>
              </w:rPr>
            </w:pPr>
          </w:p>
          <w:p w14:paraId="22FB18A9" w14:textId="1CBEB46F" w:rsidR="0023563D" w:rsidRPr="00476623" w:rsidRDefault="00016138" w:rsidP="0001613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0023563D"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5EDDE7E" w14:textId="683E0842" w:rsidR="0023563D"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0023563D" w:rsidRPr="00476623">
              <w:rPr>
                <w:color w:val="000000"/>
                <w:sz w:val="22"/>
                <w:szCs w:val="22"/>
                <w:lang w:eastAsia="ru-RU"/>
              </w:rPr>
              <w:t xml:space="preserve">Ми погоджуємося дотримуватися умов цієї пропозиції протягом </w:t>
            </w:r>
            <w:r w:rsidR="0023563D" w:rsidRPr="00476623">
              <w:rPr>
                <w:b/>
                <w:color w:val="000000"/>
                <w:sz w:val="22"/>
                <w:szCs w:val="22"/>
                <w:lang w:eastAsia="ru-RU"/>
              </w:rPr>
              <w:t>90</w:t>
            </w:r>
            <w:r w:rsidR="0023563D" w:rsidRPr="00476623">
              <w:rPr>
                <w:color w:val="000000"/>
                <w:sz w:val="22"/>
                <w:szCs w:val="22"/>
                <w:lang w:eastAsia="ru-RU"/>
              </w:rPr>
              <w:t xml:space="preserve"> календарних днів з дати кінцевого строку подання тендерних пропозицій. </w:t>
            </w:r>
          </w:p>
          <w:p w14:paraId="617D4C1B" w14:textId="37B753BC"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0023563D"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1EDD9AD3" w14:textId="46BBC2E7"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0023563D"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36896386" w14:textId="4AFA23E0"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0023563D"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0023563D" w:rsidRPr="00476623">
              <w:rPr>
                <w:b/>
                <w:color w:val="000000"/>
                <w:sz w:val="22"/>
                <w:szCs w:val="22"/>
                <w:lang w:eastAsia="ru-RU"/>
              </w:rPr>
              <w:t>60</w:t>
            </w:r>
            <w:r w:rsidR="0023563D"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FBBE179" w14:textId="642B3285" w:rsidR="0023563D" w:rsidRPr="00476623" w:rsidRDefault="00016138" w:rsidP="0001613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0023563D"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5C5B7F8" w14:textId="77777777" w:rsidR="0023563D" w:rsidRPr="00476623" w:rsidRDefault="0023563D" w:rsidP="0023563D">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3D2F9D34" w14:textId="77777777" w:rsidR="0023563D" w:rsidRPr="00476623" w:rsidRDefault="0023563D" w:rsidP="0023563D">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EDC4F31" w14:textId="1A5C4055" w:rsidR="00530DC7" w:rsidRPr="00DD1B9E" w:rsidRDefault="0023563D" w:rsidP="00DD1B9E">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Pr>
                <w:i/>
                <w:sz w:val="16"/>
                <w:szCs w:val="16"/>
                <w:lang w:val="uk-UA"/>
              </w:rPr>
              <w:t>.</w:t>
            </w:r>
          </w:p>
        </w:tc>
      </w:tr>
      <w:tr w:rsidR="00530DC7" w:rsidRPr="00BF7447" w14:paraId="3E04C33D" w14:textId="77777777" w:rsidTr="0054240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240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240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lastRenderedPageBreak/>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77777777"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1191F980"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1A34B5">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1A34B5" w14:paraId="3EB4D688" w14:textId="77777777" w:rsidTr="0054240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bookmarkStart w:id="29" w:name="_GoBack"/>
            <w:bookmarkEnd w:id="29"/>
          </w:p>
          <w:p w14:paraId="5DDDE023"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0" w:name="n616"/>
            <w:bookmarkEnd w:id="30"/>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23EC7436"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1" w:name="n617"/>
            <w:bookmarkEnd w:id="31"/>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4132F8C2"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2" w:name="n618"/>
            <w:bookmarkEnd w:id="32"/>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5B7E0CB5"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3" w:name="n619"/>
            <w:bookmarkEnd w:id="33"/>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10" w:anchor="n52" w:tgtFrame="_blank" w:history="1">
              <w:r w:rsidRPr="00B1363E">
                <w:rPr>
                  <w:rStyle w:val="a4"/>
                  <w:color w:val="000099"/>
                  <w:sz w:val="22"/>
                  <w:szCs w:val="22"/>
                </w:rPr>
                <w:t>пунктом</w:t>
              </w:r>
            </w:hyperlink>
            <w:hyperlink r:id="rId11"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2"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0DBA5A9E"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4" w:name="n620"/>
            <w:bookmarkEnd w:id="34"/>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4133113A"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5" w:name="n621"/>
            <w:bookmarkEnd w:id="35"/>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5F28AFE4"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6" w:name="n622"/>
            <w:bookmarkEnd w:id="36"/>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36F0A528"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7" w:name="n623"/>
            <w:bookmarkEnd w:id="37"/>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48FCB584"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8" w:name="n624"/>
            <w:bookmarkEnd w:id="38"/>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3"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21CC5575"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39" w:name="n625"/>
            <w:bookmarkEnd w:id="39"/>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lastRenderedPageBreak/>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36F72E70" w14:textId="77777777" w:rsidR="00530DC7" w:rsidRPr="00B1363E" w:rsidRDefault="00530DC7" w:rsidP="00530DC7">
            <w:pPr>
              <w:pStyle w:val="rvps2"/>
              <w:shd w:val="clear" w:color="auto" w:fill="FFFFFF"/>
              <w:spacing w:before="0" w:beforeAutospacing="0" w:after="0" w:afterAutospacing="0"/>
              <w:ind w:firstLine="448"/>
              <w:jc w:val="both"/>
              <w:rPr>
                <w:color w:val="333333"/>
                <w:sz w:val="22"/>
                <w:szCs w:val="22"/>
              </w:rPr>
            </w:pPr>
            <w:bookmarkStart w:id="40" w:name="n626"/>
            <w:bookmarkEnd w:id="40"/>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4"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43BD5CB9"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bookmarkStart w:id="41" w:name="n743"/>
            <w:bookmarkStart w:id="42" w:name="n627"/>
            <w:bookmarkEnd w:id="41"/>
            <w:bookmarkEnd w:id="42"/>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529AFD79"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прийняти</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виконав</w:t>
            </w:r>
            <w:proofErr w:type="spellEnd"/>
            <w:r w:rsidRPr="00B1363E">
              <w:rPr>
                <w:color w:val="333333"/>
                <w:sz w:val="22"/>
                <w:szCs w:val="22"/>
              </w:rPr>
              <w:t xml:space="preserve"> </w:t>
            </w:r>
            <w:proofErr w:type="spellStart"/>
            <w:r w:rsidRPr="00B1363E">
              <w:rPr>
                <w:color w:val="333333"/>
                <w:sz w:val="22"/>
                <w:szCs w:val="22"/>
              </w:rPr>
              <w:t>свої</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за </w:t>
            </w:r>
            <w:proofErr w:type="spellStart"/>
            <w:r w:rsidRPr="00B1363E">
              <w:rPr>
                <w:color w:val="333333"/>
                <w:sz w:val="22"/>
                <w:szCs w:val="22"/>
              </w:rPr>
              <w:t>раніше</w:t>
            </w:r>
            <w:proofErr w:type="spellEnd"/>
            <w:r w:rsidRPr="00B1363E">
              <w:rPr>
                <w:color w:val="333333"/>
                <w:sz w:val="22"/>
                <w:szCs w:val="22"/>
              </w:rPr>
              <w:t xml:space="preserve"> </w:t>
            </w:r>
            <w:proofErr w:type="spellStart"/>
            <w:r w:rsidRPr="00B1363E">
              <w:rPr>
                <w:color w:val="333333"/>
                <w:sz w:val="22"/>
                <w:szCs w:val="22"/>
              </w:rPr>
              <w:t>укладеним</w:t>
            </w:r>
            <w:proofErr w:type="spellEnd"/>
            <w:r w:rsidRPr="00B1363E">
              <w:rPr>
                <w:color w:val="333333"/>
                <w:sz w:val="22"/>
                <w:szCs w:val="22"/>
              </w:rPr>
              <w:t xml:space="preserve"> договором про </w:t>
            </w:r>
            <w:proofErr w:type="spellStart"/>
            <w:r w:rsidRPr="00B1363E">
              <w:rPr>
                <w:color w:val="333333"/>
                <w:sz w:val="22"/>
                <w:szCs w:val="22"/>
              </w:rPr>
              <w:t>закупівлю</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самим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призвело</w:t>
            </w:r>
            <w:proofErr w:type="spellEnd"/>
            <w:r w:rsidRPr="00B1363E">
              <w:rPr>
                <w:color w:val="333333"/>
                <w:sz w:val="22"/>
                <w:szCs w:val="22"/>
              </w:rPr>
              <w:t xml:space="preserve"> до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і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штрафів</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такого договору.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перебуває</w:t>
            </w:r>
            <w:proofErr w:type="spellEnd"/>
            <w:r w:rsidRPr="00B1363E">
              <w:rPr>
                <w:color w:val="333333"/>
                <w:sz w:val="22"/>
                <w:szCs w:val="22"/>
              </w:rPr>
              <w:t xml:space="preserve"> в </w:t>
            </w:r>
            <w:proofErr w:type="spellStart"/>
            <w:r w:rsidRPr="00B1363E">
              <w:rPr>
                <w:color w:val="333333"/>
                <w:sz w:val="22"/>
                <w:szCs w:val="22"/>
              </w:rPr>
              <w:t>обставинах</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абзаці</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вжиття</w:t>
            </w:r>
            <w:proofErr w:type="spellEnd"/>
            <w:r w:rsidRPr="00B1363E">
              <w:rPr>
                <w:color w:val="333333"/>
                <w:sz w:val="22"/>
                <w:szCs w:val="22"/>
              </w:rPr>
              <w:t xml:space="preserve"> </w:t>
            </w:r>
            <w:proofErr w:type="spellStart"/>
            <w:r w:rsidRPr="00B1363E">
              <w:rPr>
                <w:color w:val="333333"/>
                <w:sz w:val="22"/>
                <w:szCs w:val="22"/>
              </w:rPr>
              <w:t>заходів</w:t>
            </w:r>
            <w:proofErr w:type="spellEnd"/>
            <w:r w:rsidRPr="00B1363E">
              <w:rPr>
                <w:color w:val="333333"/>
                <w:sz w:val="22"/>
                <w:szCs w:val="22"/>
              </w:rPr>
              <w:t xml:space="preserve"> для </w:t>
            </w:r>
            <w:proofErr w:type="spellStart"/>
            <w:r w:rsidRPr="00B1363E">
              <w:rPr>
                <w:color w:val="333333"/>
                <w:sz w:val="22"/>
                <w:szCs w:val="22"/>
              </w:rPr>
              <w:t>доведення</w:t>
            </w:r>
            <w:proofErr w:type="spellEnd"/>
            <w:r w:rsidRPr="00B1363E">
              <w:rPr>
                <w:color w:val="333333"/>
                <w:sz w:val="22"/>
                <w:szCs w:val="22"/>
              </w:rPr>
              <w:t xml:space="preserve"> </w:t>
            </w:r>
            <w:proofErr w:type="spellStart"/>
            <w:r w:rsidRPr="00B1363E">
              <w:rPr>
                <w:color w:val="333333"/>
                <w:sz w:val="22"/>
                <w:szCs w:val="22"/>
              </w:rPr>
              <w:t>своєї</w:t>
            </w:r>
            <w:proofErr w:type="spellEnd"/>
            <w:r w:rsidRPr="00B1363E">
              <w:rPr>
                <w:color w:val="333333"/>
                <w:sz w:val="22"/>
                <w:szCs w:val="22"/>
              </w:rPr>
              <w:t xml:space="preserve"> </w:t>
            </w:r>
            <w:proofErr w:type="spellStart"/>
            <w:r w:rsidRPr="00B1363E">
              <w:rPr>
                <w:color w:val="333333"/>
                <w:sz w:val="22"/>
                <w:szCs w:val="22"/>
              </w:rPr>
              <w:t>надійності</w:t>
            </w:r>
            <w:proofErr w:type="spellEnd"/>
            <w:r w:rsidRPr="00B1363E">
              <w:rPr>
                <w:color w:val="333333"/>
                <w:sz w:val="22"/>
                <w:szCs w:val="22"/>
              </w:rPr>
              <w:t xml:space="preserve">, </w:t>
            </w:r>
            <w:proofErr w:type="spellStart"/>
            <w:r w:rsidRPr="00B1363E">
              <w:rPr>
                <w:color w:val="333333"/>
                <w:sz w:val="22"/>
                <w:szCs w:val="22"/>
              </w:rPr>
              <w:t>незважаючи</w:t>
            </w:r>
            <w:proofErr w:type="spellEnd"/>
            <w:r w:rsidRPr="00B1363E">
              <w:rPr>
                <w:color w:val="333333"/>
                <w:sz w:val="22"/>
                <w:szCs w:val="22"/>
              </w:rPr>
              <w:t xml:space="preserve"> на </w:t>
            </w:r>
            <w:proofErr w:type="spellStart"/>
            <w:r w:rsidRPr="00B1363E">
              <w:rPr>
                <w:color w:val="333333"/>
                <w:sz w:val="22"/>
                <w:szCs w:val="22"/>
              </w:rPr>
              <w:t>наявність</w:t>
            </w:r>
            <w:proofErr w:type="spellEnd"/>
            <w:r w:rsidRPr="00B1363E">
              <w:rPr>
                <w:color w:val="333333"/>
                <w:sz w:val="22"/>
                <w:szCs w:val="22"/>
              </w:rPr>
              <w:t xml:space="preserve"> </w:t>
            </w:r>
            <w:proofErr w:type="spellStart"/>
            <w:r w:rsidRPr="00B1363E">
              <w:rPr>
                <w:color w:val="333333"/>
                <w:sz w:val="22"/>
                <w:szCs w:val="22"/>
              </w:rPr>
              <w:t>відповідної</w:t>
            </w:r>
            <w:proofErr w:type="spellEnd"/>
            <w:r w:rsidRPr="00B1363E">
              <w:rPr>
                <w:color w:val="333333"/>
                <w:sz w:val="22"/>
                <w:szCs w:val="22"/>
              </w:rPr>
              <w:t xml:space="preserve"> </w:t>
            </w:r>
            <w:proofErr w:type="spellStart"/>
            <w:r w:rsidRPr="00B1363E">
              <w:rPr>
                <w:color w:val="333333"/>
                <w:sz w:val="22"/>
                <w:szCs w:val="22"/>
              </w:rPr>
              <w:t>підстави</w:t>
            </w:r>
            <w:proofErr w:type="spellEnd"/>
            <w:r w:rsidRPr="00B1363E">
              <w:rPr>
                <w:color w:val="333333"/>
                <w:sz w:val="22"/>
                <w:szCs w:val="22"/>
              </w:rPr>
              <w:t xml:space="preserve"> для </w:t>
            </w:r>
            <w:proofErr w:type="spellStart"/>
            <w:r w:rsidRPr="00B1363E">
              <w:rPr>
                <w:color w:val="333333"/>
                <w:sz w:val="22"/>
                <w:szCs w:val="22"/>
              </w:rPr>
              <w:t>відмови</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Для </w:t>
            </w:r>
            <w:proofErr w:type="spellStart"/>
            <w:r w:rsidRPr="00B1363E">
              <w:rPr>
                <w:color w:val="333333"/>
                <w:sz w:val="22"/>
                <w:szCs w:val="22"/>
              </w:rPr>
              <w:t>цього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повинен довести,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він</w:t>
            </w:r>
            <w:proofErr w:type="spellEnd"/>
            <w:r w:rsidRPr="00B1363E">
              <w:rPr>
                <w:color w:val="333333"/>
                <w:sz w:val="22"/>
                <w:szCs w:val="22"/>
              </w:rPr>
              <w:t xml:space="preserve"> </w:t>
            </w:r>
            <w:proofErr w:type="spellStart"/>
            <w:r w:rsidRPr="00B1363E">
              <w:rPr>
                <w:color w:val="333333"/>
                <w:sz w:val="22"/>
                <w:szCs w:val="22"/>
              </w:rPr>
              <w:t>сплатив</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зобов’язався</w:t>
            </w:r>
            <w:proofErr w:type="spellEnd"/>
            <w:r w:rsidRPr="00B1363E">
              <w:rPr>
                <w:color w:val="333333"/>
                <w:sz w:val="22"/>
                <w:szCs w:val="22"/>
              </w:rPr>
              <w:t xml:space="preserve"> </w:t>
            </w:r>
            <w:proofErr w:type="spellStart"/>
            <w:r w:rsidRPr="00B1363E">
              <w:rPr>
                <w:color w:val="333333"/>
                <w:sz w:val="22"/>
                <w:szCs w:val="22"/>
              </w:rPr>
              <w:t>сплатити</w:t>
            </w:r>
            <w:proofErr w:type="spellEnd"/>
            <w:r w:rsidRPr="00B1363E">
              <w:rPr>
                <w:color w:val="333333"/>
                <w:sz w:val="22"/>
                <w:szCs w:val="22"/>
              </w:rPr>
              <w:t xml:space="preserve"> </w:t>
            </w:r>
            <w:proofErr w:type="spellStart"/>
            <w:r w:rsidRPr="00B1363E">
              <w:rPr>
                <w:color w:val="333333"/>
                <w:sz w:val="22"/>
                <w:szCs w:val="22"/>
              </w:rPr>
              <w:t>відповідні</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та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завданих</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вважає</w:t>
            </w:r>
            <w:proofErr w:type="spellEnd"/>
            <w:r w:rsidRPr="00B1363E">
              <w:rPr>
                <w:color w:val="333333"/>
                <w:sz w:val="22"/>
                <w:szCs w:val="22"/>
              </w:rPr>
              <w:t xml:space="preserve"> </w:t>
            </w:r>
            <w:proofErr w:type="spellStart"/>
            <w:r w:rsidRPr="00B1363E">
              <w:rPr>
                <w:color w:val="333333"/>
                <w:sz w:val="22"/>
                <w:szCs w:val="22"/>
              </w:rPr>
              <w:t>таке</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достатнім</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може</w:t>
            </w:r>
            <w:proofErr w:type="spellEnd"/>
            <w:r w:rsidRPr="00B1363E">
              <w:rPr>
                <w:color w:val="333333"/>
                <w:sz w:val="22"/>
                <w:szCs w:val="22"/>
              </w:rPr>
              <w:t xml:space="preserve"> бути </w:t>
            </w:r>
            <w:proofErr w:type="spellStart"/>
            <w:r w:rsidRPr="00B1363E">
              <w:rPr>
                <w:color w:val="333333"/>
                <w:sz w:val="22"/>
                <w:szCs w:val="22"/>
              </w:rPr>
              <w:t>відмовлено</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в </w:t>
            </w:r>
            <w:proofErr w:type="spellStart"/>
            <w:r w:rsidRPr="00B1363E">
              <w:rPr>
                <w:color w:val="333333"/>
                <w:sz w:val="22"/>
                <w:szCs w:val="22"/>
              </w:rPr>
              <w:t>процедурі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1EFAE3C0"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Переможець</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у строк, </w:t>
            </w:r>
            <w:proofErr w:type="spellStart"/>
            <w:r w:rsidRPr="00B1363E">
              <w:rPr>
                <w:color w:val="333333"/>
                <w:sz w:val="22"/>
                <w:szCs w:val="22"/>
              </w:rPr>
              <w:t>що</w:t>
            </w:r>
            <w:proofErr w:type="spellEnd"/>
            <w:r w:rsidRPr="00B1363E">
              <w:rPr>
                <w:color w:val="333333"/>
                <w:sz w:val="22"/>
                <w:szCs w:val="22"/>
              </w:rPr>
              <w:t xml:space="preserve"> не </w:t>
            </w:r>
            <w:proofErr w:type="spellStart"/>
            <w:r w:rsidRPr="00B1363E">
              <w:rPr>
                <w:color w:val="333333"/>
                <w:sz w:val="22"/>
                <w:szCs w:val="22"/>
              </w:rPr>
              <w:t>перевищує</w:t>
            </w:r>
            <w:proofErr w:type="spellEnd"/>
            <w:r w:rsidRPr="00B1363E">
              <w:rPr>
                <w:color w:val="333333"/>
                <w:sz w:val="22"/>
                <w:szCs w:val="22"/>
              </w:rPr>
              <w:t xml:space="preserve">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повідомлення</w:t>
            </w:r>
            <w:proofErr w:type="spellEnd"/>
            <w:r w:rsidRPr="00B1363E">
              <w:rPr>
                <w:color w:val="333333"/>
                <w:sz w:val="22"/>
                <w:szCs w:val="22"/>
              </w:rPr>
              <w:t xml:space="preserve"> про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укласти</w:t>
            </w:r>
            <w:proofErr w:type="spellEnd"/>
            <w:r w:rsidRPr="00B1363E">
              <w:rPr>
                <w:color w:val="333333"/>
                <w:sz w:val="22"/>
                <w:szCs w:val="22"/>
              </w:rPr>
              <w:t xml:space="preserve"> </w:t>
            </w:r>
            <w:proofErr w:type="spellStart"/>
            <w:r w:rsidRPr="00B1363E">
              <w:rPr>
                <w:color w:val="333333"/>
                <w:sz w:val="22"/>
                <w:szCs w:val="22"/>
              </w:rPr>
              <w:t>договір</w:t>
            </w:r>
            <w:proofErr w:type="spellEnd"/>
            <w:r w:rsidRPr="00B1363E">
              <w:rPr>
                <w:color w:val="333333"/>
                <w:sz w:val="22"/>
                <w:szCs w:val="22"/>
              </w:rPr>
              <w:t xml:space="preserve"> про </w:t>
            </w:r>
            <w:proofErr w:type="spellStart"/>
            <w:r w:rsidRPr="00B1363E">
              <w:rPr>
                <w:color w:val="333333"/>
                <w:sz w:val="22"/>
                <w:szCs w:val="22"/>
              </w:rPr>
              <w:t>закупівлю</w:t>
            </w:r>
            <w:proofErr w:type="spellEnd"/>
            <w:r w:rsidRPr="00B1363E">
              <w:rPr>
                <w:color w:val="333333"/>
                <w:sz w:val="22"/>
                <w:szCs w:val="22"/>
              </w:rPr>
              <w:t xml:space="preserve">, повинен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замовнику</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документи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00CB5DDA">
              <w:fldChar w:fldCharType="begin"/>
            </w:r>
            <w:r w:rsidR="00CB5DDA">
              <w:instrText xml:space="preserve"> HYPERLINK "https://zakon.rada.gov.ua/laws/show/1178-2022-%D0%BF" \l "n618" </w:instrText>
            </w:r>
            <w:r w:rsidR="00CB5DDA">
              <w:fldChar w:fldCharType="separate"/>
            </w:r>
            <w:r w:rsidRPr="00B1363E">
              <w:rPr>
                <w:rStyle w:val="a4"/>
                <w:color w:val="006600"/>
                <w:sz w:val="22"/>
                <w:szCs w:val="22"/>
              </w:rPr>
              <w:t>підпунктах</w:t>
            </w:r>
            <w:proofErr w:type="spellEnd"/>
            <w:r w:rsidRPr="00B1363E">
              <w:rPr>
                <w:rStyle w:val="a4"/>
                <w:color w:val="006600"/>
                <w:sz w:val="22"/>
                <w:szCs w:val="22"/>
              </w:rPr>
              <w:t xml:space="preserve"> 3</w:t>
            </w:r>
            <w:r w:rsidR="00CB5DDA">
              <w:rPr>
                <w:rStyle w:val="a4"/>
                <w:color w:val="006600"/>
                <w:sz w:val="22"/>
                <w:szCs w:val="22"/>
              </w:rPr>
              <w:fldChar w:fldCharType="end"/>
            </w:r>
            <w:r w:rsidRPr="00B1363E">
              <w:rPr>
                <w:color w:val="333333"/>
                <w:sz w:val="22"/>
                <w:szCs w:val="22"/>
              </w:rPr>
              <w:t>, </w:t>
            </w:r>
            <w:hyperlink r:id="rId15" w:anchor="n620" w:history="1">
              <w:r w:rsidRPr="00B1363E">
                <w:rPr>
                  <w:rStyle w:val="a4"/>
                  <w:color w:val="006600"/>
                  <w:sz w:val="22"/>
                  <w:szCs w:val="22"/>
                </w:rPr>
                <w:t>5</w:t>
              </w:r>
            </w:hyperlink>
            <w:r w:rsidRPr="00B1363E">
              <w:rPr>
                <w:color w:val="333333"/>
                <w:sz w:val="22"/>
                <w:szCs w:val="22"/>
              </w:rPr>
              <w:t>, </w:t>
            </w:r>
            <w:hyperlink r:id="rId16" w:anchor="n621" w:history="1">
              <w:r w:rsidRPr="00B1363E">
                <w:rPr>
                  <w:rStyle w:val="a4"/>
                  <w:color w:val="006600"/>
                  <w:sz w:val="22"/>
                  <w:szCs w:val="22"/>
                </w:rPr>
                <w:t>6</w:t>
              </w:r>
            </w:hyperlink>
            <w:r w:rsidRPr="00B1363E">
              <w:rPr>
                <w:color w:val="333333"/>
                <w:sz w:val="22"/>
                <w:szCs w:val="22"/>
              </w:rPr>
              <w:t> і </w:t>
            </w:r>
            <w:hyperlink r:id="rId17" w:anchor="n627" w:history="1">
              <w:r w:rsidRPr="00B1363E">
                <w:rPr>
                  <w:rStyle w:val="a4"/>
                  <w:color w:val="006600"/>
                  <w:sz w:val="22"/>
                  <w:szCs w:val="22"/>
                </w:rPr>
                <w:t>12</w:t>
              </w:r>
            </w:hyperlink>
            <w:r w:rsidRPr="00B1363E">
              <w:rPr>
                <w:color w:val="333333"/>
                <w:sz w:val="22"/>
                <w:szCs w:val="22"/>
              </w:rPr>
              <w:t> та в </w:t>
            </w:r>
            <w:proofErr w:type="spellStart"/>
            <w:r w:rsidR="00CB5DDA">
              <w:fldChar w:fldCharType="begin"/>
            </w:r>
            <w:r w:rsidR="00CB5DDA">
              <w:instrText xml:space="preserve"> HYPERLINK "https://zakon.rada.gov.ua/laws/show/1178-2022-%D0%BF" \l "n628" </w:instrText>
            </w:r>
            <w:r w:rsidR="00CB5DDA">
              <w:fldChar w:fldCharType="separate"/>
            </w:r>
            <w:r w:rsidRPr="00B1363E">
              <w:rPr>
                <w:rStyle w:val="a4"/>
                <w:color w:val="006600"/>
                <w:sz w:val="22"/>
                <w:szCs w:val="22"/>
              </w:rPr>
              <w:t>абзаці</w:t>
            </w:r>
            <w:proofErr w:type="spellEnd"/>
            <w:r w:rsidRPr="00B1363E">
              <w:rPr>
                <w:rStyle w:val="a4"/>
                <w:color w:val="006600"/>
                <w:sz w:val="22"/>
                <w:szCs w:val="22"/>
              </w:rPr>
              <w:t xml:space="preserve"> </w:t>
            </w:r>
            <w:proofErr w:type="spellStart"/>
            <w:r w:rsidRPr="00B1363E">
              <w:rPr>
                <w:rStyle w:val="a4"/>
                <w:color w:val="006600"/>
                <w:sz w:val="22"/>
                <w:szCs w:val="22"/>
              </w:rPr>
              <w:t>чотирнадцятому</w:t>
            </w:r>
            <w:proofErr w:type="spellEnd"/>
            <w:r w:rsidR="00CB5DDA">
              <w:rPr>
                <w:rStyle w:val="a4"/>
                <w:color w:val="006600"/>
                <w:sz w:val="22"/>
                <w:szCs w:val="22"/>
              </w:rPr>
              <w:fldChar w:fldCharType="end"/>
            </w:r>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документального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оприлюднена</w:t>
            </w:r>
            <w:proofErr w:type="spellEnd"/>
            <w:r w:rsidRPr="00B1363E">
              <w:rPr>
                <w:color w:val="333333"/>
                <w:sz w:val="22"/>
                <w:szCs w:val="22"/>
              </w:rPr>
              <w:t xml:space="preserve"> у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даних</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8"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доступ до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міститься</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електронних</w:t>
            </w:r>
            <w:proofErr w:type="spellEnd"/>
            <w:r w:rsidRPr="00B1363E">
              <w:rPr>
                <w:color w:val="333333"/>
                <w:sz w:val="22"/>
                <w:szCs w:val="22"/>
              </w:rPr>
              <w:t xml:space="preserve"> </w:t>
            </w:r>
            <w:proofErr w:type="spellStart"/>
            <w:r w:rsidRPr="00B1363E">
              <w:rPr>
                <w:color w:val="333333"/>
                <w:sz w:val="22"/>
                <w:szCs w:val="22"/>
              </w:rPr>
              <w:t>реєстрах</w:t>
            </w:r>
            <w:proofErr w:type="spellEnd"/>
            <w:r w:rsidRPr="00B1363E">
              <w:rPr>
                <w:color w:val="333333"/>
                <w:sz w:val="22"/>
                <w:szCs w:val="22"/>
              </w:rPr>
              <w:t xml:space="preserve">, доступ до </w:t>
            </w:r>
            <w:proofErr w:type="spellStart"/>
            <w:r w:rsidRPr="00B1363E">
              <w:rPr>
                <w:color w:val="333333"/>
                <w:sz w:val="22"/>
                <w:szCs w:val="22"/>
              </w:rPr>
              <w:t>яких</w:t>
            </w:r>
            <w:proofErr w:type="spellEnd"/>
            <w:r w:rsidRPr="00B1363E">
              <w:rPr>
                <w:color w:val="333333"/>
                <w:sz w:val="22"/>
                <w:szCs w:val="22"/>
              </w:rPr>
              <w:t xml:space="preserve"> є </w:t>
            </w:r>
            <w:proofErr w:type="spellStart"/>
            <w:r w:rsidRPr="00B1363E">
              <w:rPr>
                <w:color w:val="333333"/>
                <w:sz w:val="22"/>
                <w:szCs w:val="22"/>
              </w:rPr>
              <w:t>вільним</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є доступною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випадків</w:t>
            </w:r>
            <w:proofErr w:type="spellEnd"/>
            <w:r w:rsidRPr="00B1363E">
              <w:rPr>
                <w:color w:val="333333"/>
                <w:sz w:val="22"/>
                <w:szCs w:val="22"/>
              </w:rPr>
              <w:t xml:space="preserve">, коли доступ до </w:t>
            </w:r>
            <w:proofErr w:type="spellStart"/>
            <w:r w:rsidRPr="00B1363E">
              <w:rPr>
                <w:color w:val="333333"/>
                <w:sz w:val="22"/>
                <w:szCs w:val="22"/>
              </w:rPr>
              <w:t>такої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є </w:t>
            </w:r>
            <w:proofErr w:type="spellStart"/>
            <w:r w:rsidRPr="00B1363E">
              <w:rPr>
                <w:color w:val="333333"/>
                <w:sz w:val="22"/>
                <w:szCs w:val="22"/>
              </w:rPr>
              <w:t>обмеженим</w:t>
            </w:r>
            <w:proofErr w:type="spellEnd"/>
            <w:r w:rsidRPr="00B1363E">
              <w:rPr>
                <w:color w:val="333333"/>
                <w:sz w:val="22"/>
                <w:szCs w:val="22"/>
              </w:rPr>
              <w:t xml:space="preserve"> на момент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оголошення</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19FFF998"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в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proofErr w:type="spellStart"/>
            <w:r w:rsidR="00CB5DDA">
              <w:fldChar w:fldCharType="begin"/>
            </w:r>
            <w:r w:rsidR="00CB5DDA">
              <w:instrText xml:space="preserve"> HYPERLINK "https://zakon.rada.gov.ua/laws/show/1178-2022-%D0%BF" \l "n616" </w:instrText>
            </w:r>
            <w:r w:rsidR="00CB5DDA">
              <w:fldChar w:fldCharType="separate"/>
            </w:r>
            <w:r w:rsidRPr="00B1363E">
              <w:rPr>
                <w:rStyle w:val="a4"/>
                <w:color w:val="006600"/>
                <w:sz w:val="22"/>
                <w:szCs w:val="22"/>
              </w:rPr>
              <w:t>підпунктів</w:t>
            </w:r>
            <w:proofErr w:type="spellEnd"/>
            <w:r w:rsidRPr="00B1363E">
              <w:rPr>
                <w:rStyle w:val="a4"/>
                <w:color w:val="006600"/>
                <w:sz w:val="22"/>
                <w:szCs w:val="22"/>
              </w:rPr>
              <w:t xml:space="preserve"> 1</w:t>
            </w:r>
            <w:r w:rsidR="00CB5DDA">
              <w:rPr>
                <w:rStyle w:val="a4"/>
                <w:color w:val="006600"/>
                <w:sz w:val="22"/>
                <w:szCs w:val="22"/>
              </w:rPr>
              <w:fldChar w:fldCharType="end"/>
            </w:r>
            <w:r w:rsidRPr="00B1363E">
              <w:rPr>
                <w:color w:val="333333"/>
                <w:sz w:val="22"/>
                <w:szCs w:val="22"/>
              </w:rPr>
              <w:t> і </w:t>
            </w:r>
            <w:hyperlink r:id="rId19" w:anchor="n622" w:history="1">
              <w:r w:rsidRPr="00B1363E">
                <w:rPr>
                  <w:rStyle w:val="a4"/>
                  <w:color w:val="006600"/>
                  <w:sz w:val="22"/>
                  <w:szCs w:val="22"/>
                </w:rPr>
                <w:t>7</w:t>
              </w:r>
            </w:hyperlink>
            <w:r w:rsidRPr="00B1363E">
              <w:rPr>
                <w:color w:val="333333"/>
                <w:sz w:val="22"/>
                <w:szCs w:val="22"/>
              </w:rPr>
              <w:t>, </w:t>
            </w:r>
            <w:hyperlink r:id="rId20"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шляхом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w:t>
            </w:r>
          </w:p>
          <w:p w14:paraId="0C170294"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proofErr w:type="spellStart"/>
            <w:r w:rsidRPr="00B1363E">
              <w:rPr>
                <w:color w:val="333333"/>
                <w:sz w:val="22"/>
                <w:szCs w:val="22"/>
              </w:rPr>
              <w:t>від</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будь-</w:t>
            </w:r>
            <w:proofErr w:type="spellStart"/>
            <w:r w:rsidRPr="00B1363E">
              <w:rPr>
                <w:color w:val="333333"/>
                <w:sz w:val="22"/>
                <w:szCs w:val="22"/>
              </w:rPr>
              <w:t>яких</w:t>
            </w:r>
            <w:proofErr w:type="spellEnd"/>
            <w:r w:rsidRPr="00B1363E">
              <w:rPr>
                <w:color w:val="333333"/>
                <w:sz w:val="22"/>
                <w:szCs w:val="22"/>
              </w:rPr>
              <w:t xml:space="preserve"> </w:t>
            </w:r>
            <w:proofErr w:type="spellStart"/>
            <w:r w:rsidRPr="00B1363E">
              <w:rPr>
                <w:color w:val="333333"/>
                <w:sz w:val="22"/>
                <w:szCs w:val="22"/>
              </w:rPr>
              <w:t>документів</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hyperlink r:id="rId21"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hyperlink r:id="rId22" w:anchor="n630" w:history="1">
              <w:r w:rsidRPr="00B1363E">
                <w:rPr>
                  <w:rStyle w:val="a4"/>
                  <w:color w:val="006600"/>
                  <w:sz w:val="22"/>
                  <w:szCs w:val="22"/>
                </w:rPr>
                <w:t xml:space="preserve">абзацу </w:t>
              </w:r>
              <w:proofErr w:type="spellStart"/>
              <w:r w:rsidRPr="00B1363E">
                <w:rPr>
                  <w:rStyle w:val="a4"/>
                  <w:color w:val="006600"/>
                  <w:sz w:val="22"/>
                  <w:szCs w:val="22"/>
                </w:rPr>
                <w:t>шістнадцятого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69CAB0BE"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самостійно</w:t>
            </w:r>
            <w:proofErr w:type="spellEnd"/>
            <w:r w:rsidRPr="00B1363E">
              <w:rPr>
                <w:color w:val="333333"/>
                <w:sz w:val="22"/>
                <w:szCs w:val="22"/>
              </w:rPr>
              <w:t xml:space="preserve"> за результатами </w:t>
            </w:r>
            <w:proofErr w:type="spellStart"/>
            <w:r w:rsidRPr="00B1363E">
              <w:rPr>
                <w:color w:val="333333"/>
                <w:sz w:val="22"/>
                <w:szCs w:val="22"/>
              </w:rPr>
              <w:t>розгляду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lastRenderedPageBreak/>
              <w:t>відсутність</w:t>
            </w:r>
            <w:proofErr w:type="spellEnd"/>
            <w:r w:rsidRPr="00B1363E">
              <w:rPr>
                <w:color w:val="333333"/>
                <w:sz w:val="22"/>
                <w:szCs w:val="22"/>
              </w:rPr>
              <w:t xml:space="preserve"> в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w:t>
            </w:r>
            <w:proofErr w:type="spellStart"/>
            <w:r w:rsidR="00CB5DDA">
              <w:fldChar w:fldCharType="begin"/>
            </w:r>
            <w:r w:rsidR="00CB5DDA">
              <w:instrText xml:space="preserve"> HYPERLINK "https://zakon.rada.gov.ua/laws/show/1178-2022-%D0%BF" \l "n616" </w:instrText>
            </w:r>
            <w:r w:rsidR="00CB5DDA">
              <w:fldChar w:fldCharType="separate"/>
            </w:r>
            <w:r w:rsidRPr="00B1363E">
              <w:rPr>
                <w:rStyle w:val="a4"/>
                <w:color w:val="006600"/>
                <w:sz w:val="22"/>
                <w:szCs w:val="22"/>
              </w:rPr>
              <w:t>підпунктами</w:t>
            </w:r>
            <w:proofErr w:type="spellEnd"/>
            <w:r w:rsidRPr="00B1363E">
              <w:rPr>
                <w:rStyle w:val="a4"/>
                <w:color w:val="006600"/>
                <w:sz w:val="22"/>
                <w:szCs w:val="22"/>
              </w:rPr>
              <w:t xml:space="preserve"> 1</w:t>
            </w:r>
            <w:r w:rsidR="00CB5DDA">
              <w:rPr>
                <w:rStyle w:val="a4"/>
                <w:color w:val="006600"/>
                <w:sz w:val="22"/>
                <w:szCs w:val="22"/>
              </w:rPr>
              <w:fldChar w:fldCharType="end"/>
            </w:r>
            <w:r w:rsidRPr="00B1363E">
              <w:rPr>
                <w:color w:val="333333"/>
                <w:sz w:val="22"/>
                <w:szCs w:val="22"/>
              </w:rPr>
              <w:t> і </w:t>
            </w:r>
            <w:hyperlink r:id="rId23" w:anchor="n622" w:history="1">
              <w:r w:rsidRPr="00B1363E">
                <w:rPr>
                  <w:rStyle w:val="a4"/>
                  <w:color w:val="006600"/>
                  <w:sz w:val="22"/>
                  <w:szCs w:val="22"/>
                </w:rPr>
                <w:t>7</w:t>
              </w:r>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1FEB6615" w14:textId="77777777" w:rsidR="00530DC7" w:rsidRPr="00B1363E" w:rsidRDefault="00530DC7" w:rsidP="00530DC7">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00CB5DDA">
              <w:fldChar w:fldCharType="begin"/>
            </w:r>
            <w:r w:rsidR="00CB5DDA">
              <w:instrText xml:space="preserve"> HYPERLINK "https://zakon.rada.gov.ua/laws/show/922-19" \l "n1257" \t "_blank" </w:instrText>
            </w:r>
            <w:r w:rsidR="00CB5DDA">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sidR="00CB5DDA">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24B7ED2D" w14:textId="77777777" w:rsidR="00530DC7" w:rsidRPr="00B1363E"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Pr>
                <w:rFonts w:ascii="Times New Roman" w:hAnsi="Times New Roman"/>
                <w:b/>
                <w:bCs/>
                <w:u w:val="single"/>
                <w:lang w:val="uk-UA"/>
              </w:rPr>
              <w:t>4</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3F129E01" w14:textId="77777777" w:rsidR="00530DC7" w:rsidRPr="00B1363E" w:rsidRDefault="00530DC7" w:rsidP="00530DC7">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48447137" w14:textId="19C9358D" w:rsidR="00530DC7" w:rsidRDefault="00530DC7" w:rsidP="00530DC7">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1FB6D79F" w14:textId="773C55E1" w:rsidR="007063AB" w:rsidRPr="00EA00A8"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476623">
              <w:rPr>
                <w:rFonts w:ascii="Times New Roman" w:hAnsi="Times New Roman"/>
                <w:b/>
                <w:lang w:val="uk-UA"/>
              </w:rPr>
              <w:t xml:space="preserve">Інформація про спосіб підтвердження відсутності підстав </w:t>
            </w:r>
            <w:r w:rsidRPr="00EA00A8">
              <w:rPr>
                <w:rFonts w:ascii="Times New Roman" w:hAnsi="Times New Roman"/>
                <w:b/>
                <w:lang w:val="uk-UA"/>
              </w:rPr>
              <w:t xml:space="preserve">передбачених пунктом 47 Особливостей для учасників </w:t>
            </w:r>
            <w:r w:rsidRPr="00EA00A8">
              <w:rPr>
                <w:rFonts w:ascii="Times New Roman" w:eastAsia="Times New Roman" w:hAnsi="Times New Roman"/>
                <w:b/>
                <w:bCs/>
                <w:sz w:val="24"/>
                <w:szCs w:val="24"/>
                <w:lang w:val="uk-UA" w:eastAsia="ru-RU"/>
              </w:rPr>
              <w:t>(в тому числі об’єднання учасників як учасник процедури</w:t>
            </w:r>
            <w:r w:rsidRPr="00650719">
              <w:rPr>
                <w:rFonts w:ascii="Times New Roman" w:eastAsia="Times New Roman" w:hAnsi="Times New Roman"/>
                <w:b/>
                <w:bCs/>
                <w:sz w:val="24"/>
                <w:szCs w:val="24"/>
                <w:lang w:val="uk-UA" w:eastAsia="ru-RU"/>
              </w:rPr>
              <w:t>)</w:t>
            </w:r>
            <w:r w:rsidRPr="00650719">
              <w:rPr>
                <w:rFonts w:ascii="Times New Roman" w:hAnsi="Times New Roman"/>
                <w:b/>
                <w:bCs/>
                <w:u w:val="single"/>
                <w:lang w:val="uk-UA"/>
              </w:rPr>
              <w:t xml:space="preserve"> визначено у додатку №</w:t>
            </w:r>
            <w:r w:rsidR="00650719" w:rsidRPr="00650719">
              <w:rPr>
                <w:rFonts w:ascii="Times New Roman" w:hAnsi="Times New Roman"/>
                <w:b/>
                <w:bCs/>
                <w:u w:val="single"/>
                <w:lang w:val="uk-UA"/>
              </w:rPr>
              <w:t>4</w:t>
            </w:r>
            <w:r w:rsidR="00650719">
              <w:rPr>
                <w:rFonts w:ascii="Times New Roman" w:hAnsi="Times New Roman"/>
                <w:b/>
                <w:bCs/>
                <w:u w:val="single"/>
                <w:lang w:val="uk-UA"/>
              </w:rPr>
              <w:t xml:space="preserve"> </w:t>
            </w:r>
            <w:r w:rsidRPr="00EA00A8">
              <w:rPr>
                <w:rFonts w:ascii="Times New Roman" w:hAnsi="Times New Roman"/>
                <w:b/>
                <w:bCs/>
                <w:u w:val="single"/>
                <w:lang w:val="uk-UA"/>
              </w:rPr>
              <w:t xml:space="preserve">даної тендерної документації. </w:t>
            </w:r>
          </w:p>
          <w:p w14:paraId="447AA1A3" w14:textId="77777777" w:rsidR="007063AB" w:rsidRPr="00476623" w:rsidRDefault="007063AB" w:rsidP="007063AB">
            <w:pPr>
              <w:pStyle w:val="af5"/>
              <w:spacing w:before="0" w:beforeAutospacing="0" w:after="0" w:afterAutospacing="0"/>
              <w:ind w:firstLine="567"/>
              <w:jc w:val="both"/>
              <w:rPr>
                <w:sz w:val="22"/>
                <w:szCs w:val="22"/>
                <w:shd w:val="solid" w:color="FFFFFF" w:fill="FFFFFF"/>
                <w:lang w:val="uk-UA" w:eastAsia="en-US"/>
              </w:rPr>
            </w:pPr>
            <w:r w:rsidRPr="00EA00A8">
              <w:rPr>
                <w:sz w:val="22"/>
                <w:szCs w:val="22"/>
                <w:shd w:val="solid" w:color="FFFFFF" w:fill="FFFFFF"/>
                <w:lang w:val="uk-UA" w:eastAsia="en-US"/>
              </w:rPr>
              <w:t xml:space="preserve">У разі закупівлі послуг або робіт </w:t>
            </w:r>
            <w:r w:rsidRPr="00476623">
              <w:rPr>
                <w:sz w:val="22"/>
                <w:szCs w:val="22"/>
                <w:shd w:val="solid" w:color="FFFFFF" w:fill="FFFFFF"/>
                <w:lang w:val="uk-UA" w:eastAsia="en-US"/>
              </w:rPr>
              <w:t>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77777777" w:rsidR="007063AB" w:rsidRPr="00476623" w:rsidRDefault="007063AB" w:rsidP="007063AB">
            <w:pPr>
              <w:spacing w:after="0" w:line="240" w:lineRule="auto"/>
              <w:jc w:val="both"/>
              <w:rPr>
                <w:rFonts w:ascii="Times New Roman" w:hAnsi="Times New Roman"/>
                <w:b/>
                <w:bCs/>
                <w:lang w:val="uk-UA"/>
              </w:rPr>
            </w:pPr>
            <w:r w:rsidRPr="0047662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6E34A8A4" w14:textId="77777777" w:rsidR="007063AB" w:rsidRPr="00476623" w:rsidRDefault="007063AB" w:rsidP="007063AB">
            <w:pPr>
              <w:numPr>
                <w:ilvl w:val="0"/>
                <w:numId w:val="2"/>
              </w:numPr>
              <w:spacing w:after="0" w:line="240" w:lineRule="auto"/>
              <w:ind w:left="129" w:firstLine="0"/>
              <w:jc w:val="both"/>
              <w:rPr>
                <w:rFonts w:ascii="Times New Roman" w:hAnsi="Times New Roman"/>
                <w:lang w:val="uk-UA"/>
              </w:rPr>
            </w:pPr>
            <w:r w:rsidRPr="00476623">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476623" w:rsidRDefault="007063AB" w:rsidP="007063AB">
            <w:pPr>
              <w:pStyle w:val="af1"/>
              <w:ind w:left="129"/>
              <w:jc w:val="both"/>
              <w:rPr>
                <w:rFonts w:ascii="Times New Roman" w:hAnsi="Times New Roman"/>
                <w:lang w:val="uk-UA"/>
              </w:rPr>
            </w:pPr>
            <w:r w:rsidRPr="0047662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77777777" w:rsidR="007063AB" w:rsidRPr="00476623" w:rsidRDefault="007063AB" w:rsidP="007063AB">
            <w:pPr>
              <w:pStyle w:val="af1"/>
              <w:jc w:val="both"/>
              <w:rPr>
                <w:rFonts w:ascii="Times New Roman" w:hAnsi="Times New Roman"/>
                <w:lang w:val="uk-UA"/>
              </w:rPr>
            </w:pPr>
            <w:r w:rsidRPr="00476623">
              <w:rPr>
                <w:rFonts w:ascii="Times New Roman" w:hAnsi="Times New Roman"/>
                <w:b/>
                <w:lang w:val="uk-UA"/>
              </w:rPr>
              <w:t xml:space="preserve">Учасник надає довідку в довільній формі щодо наявності </w:t>
            </w:r>
            <w:r w:rsidRPr="0047662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476623">
              <w:rPr>
                <w:rFonts w:ascii="Times New Roman" w:hAnsi="Times New Roman"/>
                <w:b/>
                <w:lang w:val="uk-UA"/>
              </w:rPr>
              <w:t xml:space="preserve"> </w:t>
            </w:r>
            <w:r w:rsidRPr="00476623">
              <w:rPr>
                <w:rFonts w:ascii="Times New Roman" w:hAnsi="Times New Roman"/>
                <w:lang w:val="uk-UA"/>
              </w:rPr>
              <w:t xml:space="preserve">скановану копію або оригінал </w:t>
            </w:r>
            <w:r w:rsidRPr="00476623">
              <w:rPr>
                <w:rFonts w:ascii="Times New Roman" w:hAnsi="Times New Roman"/>
                <w:b/>
                <w:lang w:val="uk-UA"/>
              </w:rPr>
              <w:t>одного аналогічного договору</w:t>
            </w:r>
            <w:r w:rsidRPr="00476623">
              <w:rPr>
                <w:rFonts w:ascii="Times New Roman" w:hAnsi="Times New Roman"/>
                <w:lang w:val="uk-UA"/>
              </w:rPr>
              <w:t>*  (з додатками, які є невід’ємною частиною договору, в разі наявності) щодо виконання такого (таких)</w:t>
            </w:r>
            <w:r w:rsidRPr="00476623">
              <w:rPr>
                <w:rFonts w:ascii="Times New Roman" w:hAnsi="Times New Roman"/>
                <w:b/>
                <w:lang w:val="uk-UA"/>
              </w:rPr>
              <w:t xml:space="preserve"> договору (</w:t>
            </w:r>
            <w:proofErr w:type="spellStart"/>
            <w:r w:rsidRPr="00476623">
              <w:rPr>
                <w:rFonts w:ascii="Times New Roman" w:hAnsi="Times New Roman"/>
                <w:b/>
                <w:lang w:val="uk-UA"/>
              </w:rPr>
              <w:t>ів</w:t>
            </w:r>
            <w:proofErr w:type="spellEnd"/>
            <w:r w:rsidRPr="00476623">
              <w:rPr>
                <w:rFonts w:ascii="Times New Roman" w:hAnsi="Times New Roman"/>
                <w:b/>
                <w:lang w:val="uk-UA"/>
              </w:rPr>
              <w:t>)</w:t>
            </w:r>
            <w:r w:rsidRPr="00476623">
              <w:rPr>
                <w:rFonts w:ascii="Times New Roman" w:hAnsi="Times New Roman"/>
                <w:lang w:val="uk-UA"/>
              </w:rPr>
              <w:t xml:space="preserve">  за період з 2019 по 202</w:t>
            </w:r>
            <w:r>
              <w:rPr>
                <w:rFonts w:ascii="Times New Roman" w:hAnsi="Times New Roman"/>
                <w:lang w:val="uk-UA"/>
              </w:rPr>
              <w:t>4</w:t>
            </w:r>
            <w:r w:rsidRPr="00476623">
              <w:rPr>
                <w:rFonts w:ascii="Times New Roman" w:hAnsi="Times New Roman"/>
                <w:lang w:val="uk-UA"/>
              </w:rPr>
              <w:t xml:space="preserve"> роки. </w:t>
            </w:r>
          </w:p>
          <w:p w14:paraId="514CDC4D" w14:textId="68FAEE37" w:rsidR="007063AB" w:rsidRPr="007063AB" w:rsidRDefault="007063AB" w:rsidP="007063AB">
            <w:pPr>
              <w:widowControl w:val="0"/>
              <w:autoSpaceDE w:val="0"/>
              <w:autoSpaceDN w:val="0"/>
              <w:adjustRightInd w:val="0"/>
              <w:spacing w:after="0" w:line="240" w:lineRule="auto"/>
              <w:jc w:val="both"/>
              <w:rPr>
                <w:rFonts w:ascii="Times New Roman" w:eastAsia="Dotum" w:hAnsi="Times New Roman"/>
                <w:b/>
                <w:bCs/>
                <w:i/>
                <w:lang w:eastAsia="uk-UA"/>
              </w:rPr>
            </w:pPr>
            <w:r w:rsidRPr="00476623">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Pr>
                <w:rFonts w:ascii="Times New Roman" w:hAnsi="Times New Roman"/>
                <w:i/>
                <w:lang w:val="uk-UA"/>
              </w:rPr>
              <w:t>надання послуг</w:t>
            </w:r>
            <w:r w:rsidRPr="00476623">
              <w:rPr>
                <w:rFonts w:ascii="Times New Roman" w:hAnsi="Times New Roman"/>
                <w:i/>
                <w:lang w:val="uk-UA"/>
              </w:rPr>
              <w:t xml:space="preserve"> відповідно до ДК 021:2015 «Єдиний закупівельний словник</w:t>
            </w:r>
            <w:r w:rsidRPr="00EA00A8">
              <w:rPr>
                <w:rFonts w:ascii="Times New Roman" w:hAnsi="Times New Roman"/>
                <w:i/>
                <w:lang w:val="uk-UA"/>
              </w:rPr>
              <w:t>»</w:t>
            </w:r>
            <w:r>
              <w:rPr>
                <w:rFonts w:ascii="Times New Roman" w:hAnsi="Times New Roman"/>
                <w:i/>
                <w:lang w:val="uk-UA"/>
              </w:rPr>
              <w:t xml:space="preserve"> </w:t>
            </w:r>
            <w:r w:rsidRPr="007063AB">
              <w:rPr>
                <w:rFonts w:ascii="Times New Roman" w:hAnsi="Times New Roman"/>
                <w:b/>
                <w:bCs/>
              </w:rPr>
              <w:t>“</w:t>
            </w:r>
            <w:r w:rsidRPr="007063AB">
              <w:rPr>
                <w:rFonts w:ascii="Times New Roman" w:hAnsi="Times New Roman"/>
                <w:b/>
                <w:bCs/>
                <w:lang w:val="uk-UA"/>
              </w:rPr>
              <w:t>79710000-4 - Охоронні послуги</w:t>
            </w:r>
            <w:r w:rsidRPr="007063AB">
              <w:rPr>
                <w:rFonts w:ascii="Times New Roman" w:hAnsi="Times New Roman"/>
                <w:color w:val="000000"/>
                <w:lang w:val="uk-UA"/>
              </w:rPr>
              <w:t>.</w:t>
            </w:r>
            <w:r w:rsidRPr="007063AB">
              <w:rPr>
                <w:rFonts w:ascii="Times New Roman" w:hAnsi="Times New Roman"/>
                <w:color w:val="000000"/>
              </w:rPr>
              <w:t>”</w:t>
            </w:r>
          </w:p>
          <w:p w14:paraId="495951EA" w14:textId="58E30A29" w:rsidR="007063AB" w:rsidRPr="005C6AD7" w:rsidRDefault="007063AB" w:rsidP="005C6AD7">
            <w:pPr>
              <w:pStyle w:val="af9"/>
              <w:jc w:val="both"/>
              <w:rPr>
                <w:sz w:val="22"/>
                <w:szCs w:val="22"/>
                <w:lang w:val="uk-UA"/>
              </w:rPr>
            </w:pPr>
            <w:r w:rsidRPr="005C6AD7">
              <w:rPr>
                <w:rFonts w:ascii="Times New Roman" w:hAnsi="Times New Roman"/>
                <w:sz w:val="22"/>
                <w:szCs w:val="22"/>
                <w:lang w:val="uk-UA"/>
              </w:rPr>
              <w:t xml:space="preserve">На підтвердження факту виконання аналогічного договору  учасником додаються </w:t>
            </w:r>
            <w:r w:rsidR="005C6AD7" w:rsidRPr="005C6AD7">
              <w:rPr>
                <w:rFonts w:ascii="Times New Roman" w:hAnsi="Times New Roman"/>
                <w:sz w:val="22"/>
                <w:szCs w:val="22"/>
                <w:lang w:val="uk-UA"/>
              </w:rPr>
              <w:t xml:space="preserve">копії/ю документів/у на підтвердження повного виконання не менше ніж одного договору зазначеного в наданій Учасником довідці (актів </w:t>
            </w:r>
            <w:r w:rsidR="005C6AD7" w:rsidRPr="005C6AD7">
              <w:rPr>
                <w:rFonts w:ascii="Times New Roman" w:hAnsi="Times New Roman"/>
                <w:sz w:val="22"/>
                <w:szCs w:val="22"/>
                <w:lang w:val="uk-UA"/>
              </w:rPr>
              <w:lastRenderedPageBreak/>
              <w:t>наданих послуг/виконаних робіт, актів прийому-передачі та/або позитивний лист-відгук від організації).</w:t>
            </w:r>
          </w:p>
          <w:p w14:paraId="02A8669D" w14:textId="77777777" w:rsidR="007063AB" w:rsidRPr="00476623" w:rsidRDefault="007063AB" w:rsidP="007063AB">
            <w:pPr>
              <w:pStyle w:val="af1"/>
              <w:jc w:val="both"/>
              <w:rPr>
                <w:rFonts w:ascii="Times New Roman" w:hAnsi="Times New Roman"/>
                <w:shd w:val="clear" w:color="auto" w:fill="FFFFFF"/>
                <w:lang w:val="uk-UA"/>
              </w:rPr>
            </w:pPr>
            <w:r w:rsidRPr="0047662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1753808" w14:textId="77777777" w:rsidR="007063AB" w:rsidRPr="00476623" w:rsidRDefault="007063AB" w:rsidP="007063AB">
            <w:pPr>
              <w:widowControl w:val="0"/>
              <w:spacing w:after="0" w:line="240" w:lineRule="auto"/>
              <w:jc w:val="both"/>
              <w:rPr>
                <w:rFonts w:ascii="Times New Roman" w:hAnsi="Times New Roman"/>
                <w:b/>
                <w:bCs/>
                <w:shd w:val="clear" w:color="auto" w:fill="FFFFFF"/>
                <w:lang w:val="uk-UA"/>
              </w:rPr>
            </w:pPr>
            <w:r w:rsidRPr="00476623">
              <w:rPr>
                <w:rFonts w:ascii="Times New Roman" w:hAnsi="Times New Roman"/>
                <w:b/>
                <w:bCs/>
                <w:lang w:val="uk-UA"/>
              </w:rPr>
              <w:t xml:space="preserve">           </w:t>
            </w:r>
            <w:r w:rsidRPr="00476623">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476623">
              <w:rPr>
                <w:rFonts w:ascii="Times New Roman" w:hAnsi="Times New Roman"/>
                <w:b/>
                <w:bCs/>
                <w:shd w:val="clear" w:color="auto" w:fill="FFFFFF"/>
                <w:lang w:val="uk-UA"/>
              </w:rPr>
              <w:t>закупівель</w:t>
            </w:r>
            <w:proofErr w:type="spellEnd"/>
            <w:r w:rsidRPr="00476623">
              <w:rPr>
                <w:rFonts w:ascii="Times New Roman" w:hAnsi="Times New Roman"/>
                <w:b/>
                <w:bCs/>
                <w:shd w:val="clear" w:color="auto" w:fill="FFFFFF"/>
                <w:lang w:val="uk-UA"/>
              </w:rPr>
              <w:t>.</w:t>
            </w:r>
          </w:p>
          <w:p w14:paraId="58F337B7" w14:textId="77777777" w:rsidR="007063AB" w:rsidRPr="00476623" w:rsidRDefault="007063AB" w:rsidP="007063AB">
            <w:pPr>
              <w:spacing w:after="0" w:line="240" w:lineRule="auto"/>
              <w:ind w:firstLine="567"/>
              <w:jc w:val="both"/>
              <w:rPr>
                <w:rFonts w:ascii="Times New Roman" w:hAnsi="Times New Roman"/>
                <w:b/>
                <w:bCs/>
                <w:lang w:val="uk-UA"/>
              </w:rPr>
            </w:pPr>
            <w:r w:rsidRPr="00476623">
              <w:rPr>
                <w:rFonts w:ascii="Times New Roman" w:hAnsi="Times New Roman"/>
                <w:b/>
                <w:bCs/>
                <w:lang w:val="uk-UA"/>
              </w:rPr>
              <w:t>За достовірність наданих документів відповідальність безпосередньо несе Учасник.</w:t>
            </w:r>
          </w:p>
          <w:p w14:paraId="05AD49CA" w14:textId="77777777" w:rsidR="007063AB" w:rsidRPr="00476623" w:rsidRDefault="007063AB" w:rsidP="007063AB">
            <w:pPr>
              <w:spacing w:after="0" w:line="240" w:lineRule="auto"/>
              <w:ind w:firstLine="567"/>
              <w:jc w:val="both"/>
              <w:rPr>
                <w:rFonts w:ascii="Times New Roman" w:hAnsi="Times New Roman"/>
                <w:bCs/>
                <w:lang w:val="uk-UA"/>
              </w:rPr>
            </w:pPr>
            <w:r w:rsidRPr="0047662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476623" w:rsidRDefault="007063AB" w:rsidP="007063AB">
            <w:pPr>
              <w:widowControl w:val="0"/>
              <w:spacing w:after="0" w:line="240" w:lineRule="auto"/>
              <w:jc w:val="both"/>
              <w:rPr>
                <w:rFonts w:ascii="Times New Roman" w:hAnsi="Times New Roman"/>
                <w:b/>
                <w:lang w:val="uk-UA" w:eastAsia="uk-UA"/>
              </w:rPr>
            </w:pPr>
            <w:r w:rsidRPr="00476623">
              <w:rPr>
                <w:rFonts w:ascii="Times New Roman" w:hAnsi="Times New Roman"/>
                <w:b/>
                <w:lang w:val="uk-UA" w:eastAsia="uk-UA"/>
              </w:rPr>
              <w:t xml:space="preserve">  Учасник у складі тендерної пропозиції повинен надати:</w:t>
            </w:r>
          </w:p>
          <w:p w14:paraId="37591DE7" w14:textId="77777777" w:rsidR="007063AB" w:rsidRPr="00476623" w:rsidRDefault="007063AB" w:rsidP="007063AB">
            <w:pPr>
              <w:pStyle w:val="af"/>
              <w:widowControl w:val="0"/>
              <w:numPr>
                <w:ilvl w:val="0"/>
                <w:numId w:val="3"/>
              </w:numPr>
              <w:spacing w:after="0" w:line="240" w:lineRule="auto"/>
              <w:ind w:left="439"/>
              <w:jc w:val="both"/>
              <w:rPr>
                <w:rStyle w:val="af2"/>
                <w:rFonts w:ascii="Times New Roman" w:hAnsi="Times New Roman"/>
              </w:rPr>
            </w:pPr>
            <w:r w:rsidRPr="00476623">
              <w:rPr>
                <w:rFonts w:ascii="Times New Roman" w:hAnsi="Times New Roman"/>
                <w:bCs/>
              </w:rPr>
              <w:t xml:space="preserve"> </w:t>
            </w:r>
            <w:proofErr w:type="spellStart"/>
            <w:r w:rsidRPr="00476623">
              <w:rPr>
                <w:rStyle w:val="af2"/>
                <w:rFonts w:ascii="Times New Roman" w:hAnsi="Times New Roman"/>
              </w:rPr>
              <w:t>Дані</w:t>
            </w:r>
            <w:proofErr w:type="spellEnd"/>
            <w:r w:rsidRPr="00476623">
              <w:rPr>
                <w:rStyle w:val="af2"/>
                <w:rFonts w:ascii="Times New Roman" w:hAnsi="Times New Roman"/>
              </w:rPr>
              <w:t xml:space="preserve"> про </w:t>
            </w:r>
            <w:proofErr w:type="spellStart"/>
            <w:r w:rsidRPr="00476623">
              <w:rPr>
                <w:rStyle w:val="af2"/>
                <w:rFonts w:ascii="Times New Roman" w:hAnsi="Times New Roman"/>
              </w:rPr>
              <w:t>посадових</w:t>
            </w:r>
            <w:proofErr w:type="spellEnd"/>
            <w:r w:rsidRPr="00476623">
              <w:rPr>
                <w:rStyle w:val="af2"/>
                <w:rFonts w:ascii="Times New Roman" w:hAnsi="Times New Roman"/>
              </w:rPr>
              <w:t>/</w:t>
            </w:r>
            <w:proofErr w:type="spellStart"/>
            <w:r w:rsidRPr="00476623">
              <w:rPr>
                <w:rStyle w:val="af2"/>
                <w:rFonts w:ascii="Times New Roman" w:hAnsi="Times New Roman"/>
              </w:rPr>
              <w:t>уповноважених</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осіб</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Учасника</w:t>
            </w:r>
            <w:proofErr w:type="spellEnd"/>
            <w:r w:rsidRPr="00476623">
              <w:rPr>
                <w:rStyle w:val="af2"/>
                <w:rFonts w:ascii="Times New Roman" w:hAnsi="Times New Roman"/>
              </w:rPr>
              <w:t>: (</w:t>
            </w:r>
            <w:proofErr w:type="spellStart"/>
            <w:r w:rsidRPr="00476623">
              <w:rPr>
                <w:rStyle w:val="af2"/>
                <w:rFonts w:ascii="Times New Roman" w:hAnsi="Times New Roman"/>
              </w:rPr>
              <w:t>учасник</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надає</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скановану</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довідку</w:t>
            </w:r>
            <w:proofErr w:type="spellEnd"/>
            <w:r w:rsidRPr="00476623">
              <w:rPr>
                <w:rStyle w:val="af2"/>
                <w:rFonts w:ascii="Times New Roman" w:hAnsi="Times New Roman"/>
              </w:rPr>
              <w:t xml:space="preserve"> з </w:t>
            </w:r>
            <w:proofErr w:type="spellStart"/>
            <w:r w:rsidRPr="00476623">
              <w:rPr>
                <w:rStyle w:val="af2"/>
                <w:rFonts w:ascii="Times New Roman" w:hAnsi="Times New Roman"/>
              </w:rPr>
              <w:t>інформацію</w:t>
            </w:r>
            <w:proofErr w:type="spellEnd"/>
            <w:r w:rsidRPr="00476623">
              <w:rPr>
                <w:rStyle w:val="af2"/>
                <w:rFonts w:ascii="Times New Roman" w:hAnsi="Times New Roman"/>
              </w:rPr>
              <w:t xml:space="preserve"> про </w:t>
            </w:r>
            <w:proofErr w:type="spellStart"/>
            <w:r w:rsidRPr="00476623">
              <w:rPr>
                <w:rStyle w:val="af2"/>
                <w:rFonts w:ascii="Times New Roman" w:hAnsi="Times New Roman"/>
              </w:rPr>
              <w:t>посадових</w:t>
            </w:r>
            <w:proofErr w:type="spellEnd"/>
            <w:r w:rsidRPr="00476623">
              <w:rPr>
                <w:rStyle w:val="af2"/>
                <w:rFonts w:ascii="Times New Roman" w:hAnsi="Times New Roman"/>
              </w:rPr>
              <w:t>/</w:t>
            </w:r>
            <w:proofErr w:type="spellStart"/>
            <w:r w:rsidRPr="00476623">
              <w:rPr>
                <w:rStyle w:val="af2"/>
                <w:rFonts w:ascii="Times New Roman" w:hAnsi="Times New Roman"/>
              </w:rPr>
              <w:t>уповноважених</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осіб</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які</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відносяться</w:t>
            </w:r>
            <w:proofErr w:type="spellEnd"/>
            <w:r w:rsidRPr="00476623">
              <w:rPr>
                <w:rStyle w:val="af2"/>
                <w:rFonts w:ascii="Times New Roman" w:hAnsi="Times New Roman"/>
              </w:rPr>
              <w:t xml:space="preserve"> до </w:t>
            </w:r>
            <w:proofErr w:type="spellStart"/>
            <w:r w:rsidRPr="00476623">
              <w:rPr>
                <w:rStyle w:val="af2"/>
                <w:rFonts w:ascii="Times New Roman" w:hAnsi="Times New Roman"/>
              </w:rPr>
              <w:t>керівного</w:t>
            </w:r>
            <w:proofErr w:type="spellEnd"/>
            <w:r w:rsidRPr="00476623">
              <w:rPr>
                <w:rStyle w:val="af2"/>
                <w:rFonts w:ascii="Times New Roman" w:hAnsi="Times New Roman"/>
              </w:rPr>
              <w:t xml:space="preserve"> складу та </w:t>
            </w:r>
            <w:proofErr w:type="spellStart"/>
            <w:r w:rsidRPr="00476623">
              <w:rPr>
                <w:rStyle w:val="af2"/>
                <w:rFonts w:ascii="Times New Roman" w:hAnsi="Times New Roman"/>
              </w:rPr>
              <w:t>мають</w:t>
            </w:r>
            <w:proofErr w:type="spellEnd"/>
            <w:r w:rsidRPr="00476623">
              <w:rPr>
                <w:rStyle w:val="af2"/>
                <w:rFonts w:ascii="Times New Roman" w:hAnsi="Times New Roman"/>
              </w:rPr>
              <w:t xml:space="preserve"> право на </w:t>
            </w:r>
            <w:proofErr w:type="spellStart"/>
            <w:r w:rsidRPr="00476623">
              <w:rPr>
                <w:rStyle w:val="af2"/>
                <w:rFonts w:ascii="Times New Roman" w:hAnsi="Times New Roman"/>
              </w:rPr>
              <w:t>укладання</w:t>
            </w:r>
            <w:proofErr w:type="spellEnd"/>
            <w:r w:rsidRPr="00476623">
              <w:rPr>
                <w:rStyle w:val="af2"/>
                <w:rFonts w:ascii="Times New Roman" w:hAnsi="Times New Roman"/>
              </w:rPr>
              <w:t xml:space="preserve"> договору/</w:t>
            </w:r>
            <w:proofErr w:type="spellStart"/>
            <w:r w:rsidRPr="00476623">
              <w:rPr>
                <w:rStyle w:val="af2"/>
                <w:rFonts w:ascii="Times New Roman" w:hAnsi="Times New Roman"/>
              </w:rPr>
              <w:t>підписання</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тендерної</w:t>
            </w:r>
            <w:proofErr w:type="spellEnd"/>
            <w:r w:rsidRPr="00476623">
              <w:rPr>
                <w:rStyle w:val="af2"/>
                <w:rFonts w:ascii="Times New Roman" w:hAnsi="Times New Roman"/>
              </w:rPr>
              <w:t xml:space="preserve"> </w:t>
            </w:r>
            <w:proofErr w:type="spellStart"/>
            <w:r w:rsidRPr="00476623">
              <w:rPr>
                <w:rStyle w:val="af2"/>
                <w:rFonts w:ascii="Times New Roman" w:hAnsi="Times New Roman"/>
              </w:rPr>
              <w:t>пропозиції</w:t>
            </w:r>
            <w:proofErr w:type="spellEnd"/>
            <w:r w:rsidRPr="0047662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476623"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476623" w:rsidRDefault="007063AB" w:rsidP="007063AB">
                  <w:pPr>
                    <w:pStyle w:val="af1"/>
                    <w:jc w:val="center"/>
                    <w:rPr>
                      <w:rFonts w:ascii="Times New Roman" w:hAnsi="Times New Roman"/>
                      <w:b/>
                      <w:sz w:val="18"/>
                      <w:szCs w:val="18"/>
                      <w:lang w:val="uk-UA"/>
                    </w:rPr>
                  </w:pPr>
                </w:p>
                <w:p w14:paraId="684DB156"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Прізвище, ім’я,</w:t>
                  </w:r>
                </w:p>
                <w:p w14:paraId="1A93DAB6"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Контактний номер телефону</w:t>
                  </w:r>
                </w:p>
                <w:p w14:paraId="13A17827"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Е-</w:t>
                  </w:r>
                  <w:proofErr w:type="spellStart"/>
                  <w:r w:rsidRPr="00476623">
                    <w:rPr>
                      <w:rFonts w:ascii="Times New Roman" w:hAnsi="Times New Roman"/>
                      <w:b/>
                      <w:sz w:val="18"/>
                      <w:szCs w:val="18"/>
                      <w:lang w:val="uk-UA"/>
                    </w:rPr>
                    <w:t>mail</w:t>
                  </w:r>
                  <w:proofErr w:type="spellEnd"/>
                  <w:r w:rsidRPr="00476623">
                    <w:rPr>
                      <w:rFonts w:ascii="Times New Roman" w:hAnsi="Times New Roman"/>
                      <w:b/>
                      <w:sz w:val="18"/>
                      <w:szCs w:val="18"/>
                      <w:lang w:val="uk-UA"/>
                    </w:rPr>
                    <w:t xml:space="preserve"> </w:t>
                  </w:r>
                </w:p>
                <w:p w14:paraId="5A0E3529"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(у разі наявності)</w:t>
                  </w:r>
                </w:p>
              </w:tc>
            </w:tr>
            <w:tr w:rsidR="007063AB" w:rsidRPr="00476623"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b/>
                      <w:sz w:val="18"/>
                      <w:szCs w:val="18"/>
                      <w:lang w:val="uk-UA"/>
                    </w:rPr>
                    <w:t xml:space="preserve">1. </w:t>
                  </w:r>
                  <w:r w:rsidRPr="0047662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476623"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476623"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476623" w:rsidRDefault="007063AB" w:rsidP="007063AB">
                  <w:pPr>
                    <w:pStyle w:val="af1"/>
                    <w:rPr>
                      <w:rFonts w:ascii="Times New Roman" w:hAnsi="Times New Roman"/>
                      <w:b/>
                      <w:sz w:val="18"/>
                      <w:szCs w:val="18"/>
                      <w:lang w:val="uk-UA"/>
                    </w:rPr>
                  </w:pPr>
                </w:p>
              </w:tc>
            </w:tr>
            <w:tr w:rsidR="007063AB" w:rsidRPr="00476623"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476623" w:rsidRDefault="007063AB" w:rsidP="007063AB">
                  <w:pPr>
                    <w:pStyle w:val="af1"/>
                    <w:jc w:val="center"/>
                    <w:rPr>
                      <w:rFonts w:ascii="Times New Roman" w:hAnsi="Times New Roman"/>
                      <w:b/>
                      <w:sz w:val="18"/>
                      <w:szCs w:val="18"/>
                      <w:lang w:val="uk-UA"/>
                    </w:rPr>
                  </w:pPr>
                  <w:r w:rsidRPr="0047662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476623"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476623"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476623" w:rsidRDefault="007063AB" w:rsidP="007063AB">
                  <w:pPr>
                    <w:pStyle w:val="af1"/>
                    <w:rPr>
                      <w:rFonts w:ascii="Times New Roman" w:hAnsi="Times New Roman"/>
                      <w:b/>
                      <w:sz w:val="18"/>
                      <w:szCs w:val="18"/>
                      <w:lang w:val="uk-UA"/>
                    </w:rPr>
                  </w:pPr>
                </w:p>
              </w:tc>
            </w:tr>
          </w:tbl>
          <w:p w14:paraId="47DC5C34" w14:textId="77777777" w:rsidR="007063AB" w:rsidRPr="00476623" w:rsidRDefault="007063AB" w:rsidP="007063AB">
            <w:pPr>
              <w:pStyle w:val="af1"/>
              <w:jc w:val="both"/>
              <w:rPr>
                <w:rFonts w:ascii="Times New Roman" w:hAnsi="Times New Roman"/>
                <w:bCs/>
                <w:lang w:val="uk-UA"/>
              </w:rPr>
            </w:pPr>
          </w:p>
          <w:p w14:paraId="6BCA16AF" w14:textId="77777777" w:rsidR="007063AB" w:rsidRPr="00476623" w:rsidRDefault="007063AB" w:rsidP="007063AB">
            <w:pPr>
              <w:pStyle w:val="af1"/>
              <w:tabs>
                <w:tab w:val="left" w:pos="676"/>
                <w:tab w:val="left" w:pos="864"/>
                <w:tab w:val="left" w:pos="1051"/>
              </w:tabs>
              <w:ind w:left="325" w:firstLine="114"/>
              <w:jc w:val="both"/>
              <w:rPr>
                <w:rFonts w:ascii="Times New Roman" w:hAnsi="Times New Roman"/>
                <w:i/>
                <w:lang w:val="uk-UA"/>
              </w:rPr>
            </w:pPr>
            <w:r w:rsidRPr="00476623">
              <w:rPr>
                <w:rFonts w:ascii="Times New Roman" w:hAnsi="Times New Roman"/>
                <w:b/>
                <w:lang w:val="uk-UA"/>
              </w:rPr>
              <w:t>- Статут</w:t>
            </w:r>
            <w:r w:rsidRPr="00476623">
              <w:rPr>
                <w:rFonts w:ascii="Times New Roman" w:hAnsi="Times New Roman"/>
                <w:lang w:val="uk-UA"/>
              </w:rPr>
              <w:t xml:space="preserve"> або інший установчий документ в останній редакції. </w:t>
            </w:r>
            <w:r w:rsidRPr="0047662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47662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476623">
              <w:rPr>
                <w:rFonts w:ascii="Times New Roman" w:hAnsi="Times New Roman"/>
                <w:i/>
                <w:lang w:val="uk-UA"/>
              </w:rPr>
              <w:t>(оригінали або копії  документів завірені належним чином)</w:t>
            </w:r>
          </w:p>
          <w:p w14:paraId="42D52D5D" w14:textId="77777777" w:rsidR="007063AB" w:rsidRPr="00476623"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476623">
              <w:rPr>
                <w:rFonts w:ascii="Times New Roman" w:hAnsi="Times New Roman"/>
                <w:b/>
                <w:lang w:val="uk-UA"/>
              </w:rPr>
              <w:t>- Д</w:t>
            </w:r>
            <w:r w:rsidRPr="0047662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476623"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476623">
              <w:rPr>
                <w:rFonts w:ascii="Times New Roman" w:hAnsi="Times New Roman"/>
                <w:b/>
                <w:lang w:val="uk-UA"/>
              </w:rPr>
              <w:t>*</w:t>
            </w:r>
            <w:r w:rsidRPr="00476623">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476623"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476623">
              <w:rPr>
                <w:rFonts w:ascii="Times New Roman" w:eastAsia="Times New Roman" w:hAnsi="Times New Roman"/>
                <w:lang w:val="uk-UA"/>
              </w:rPr>
              <w:t xml:space="preserve">- </w:t>
            </w:r>
            <w:r w:rsidRPr="0047662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476623">
              <w:rPr>
                <w:rFonts w:ascii="Times New Roman" w:hAnsi="Times New Roman"/>
                <w:i/>
                <w:lang w:val="uk-UA"/>
              </w:rPr>
              <w:t>(оригінали або копії  документів завірені належним чином)</w:t>
            </w:r>
          </w:p>
          <w:p w14:paraId="3A803E4E" w14:textId="77777777" w:rsidR="007063AB" w:rsidRPr="00476623" w:rsidRDefault="007063AB" w:rsidP="007063AB">
            <w:pPr>
              <w:pStyle w:val="af1"/>
              <w:tabs>
                <w:tab w:val="left" w:pos="676"/>
                <w:tab w:val="left" w:pos="864"/>
                <w:tab w:val="left" w:pos="1051"/>
              </w:tabs>
              <w:ind w:left="325" w:firstLine="114"/>
              <w:jc w:val="both"/>
              <w:rPr>
                <w:rFonts w:ascii="Times New Roman" w:hAnsi="Times New Roman"/>
                <w:i/>
                <w:lang w:val="uk-UA"/>
              </w:rPr>
            </w:pPr>
            <w:r w:rsidRPr="00476623">
              <w:rPr>
                <w:rFonts w:ascii="Times New Roman" w:eastAsia="Times New Roman" w:hAnsi="Times New Roman"/>
                <w:lang w:val="uk-UA"/>
              </w:rPr>
              <w:lastRenderedPageBreak/>
              <w:t xml:space="preserve">- </w:t>
            </w:r>
            <w:r w:rsidRPr="0047662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476623">
              <w:rPr>
                <w:rFonts w:ascii="Times New Roman" w:hAnsi="Times New Roman"/>
                <w:i/>
                <w:lang w:val="uk-UA"/>
              </w:rPr>
              <w:t>(оригінали або копії  документів завірені належним чином)</w:t>
            </w:r>
          </w:p>
          <w:p w14:paraId="64E2F8DF" w14:textId="77777777" w:rsidR="007063AB" w:rsidRPr="00476623" w:rsidRDefault="007063AB" w:rsidP="007063AB">
            <w:pPr>
              <w:pStyle w:val="af1"/>
              <w:tabs>
                <w:tab w:val="left" w:pos="676"/>
                <w:tab w:val="left" w:pos="864"/>
                <w:tab w:val="left" w:pos="1051"/>
              </w:tabs>
              <w:ind w:left="325" w:firstLine="114"/>
              <w:jc w:val="both"/>
              <w:rPr>
                <w:rFonts w:ascii="Times New Roman" w:hAnsi="Times New Roman"/>
                <w:i/>
                <w:lang w:val="uk-UA"/>
              </w:rPr>
            </w:pPr>
            <w:r w:rsidRPr="00476623">
              <w:rPr>
                <w:rFonts w:ascii="Times New Roman" w:hAnsi="Times New Roman"/>
                <w:i/>
                <w:lang w:val="uk-UA"/>
              </w:rPr>
              <w:t>- С</w:t>
            </w:r>
            <w:r w:rsidRPr="00476623">
              <w:rPr>
                <w:rFonts w:ascii="Times New Roman" w:hAnsi="Times New Roman"/>
                <w:bCs/>
                <w:lang w:val="uk-UA"/>
              </w:rPr>
              <w:t>кановані</w:t>
            </w:r>
            <w:r w:rsidRPr="0047662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47662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476623">
              <w:rPr>
                <w:rFonts w:ascii="Times New Roman" w:hAnsi="Times New Roman"/>
                <w:i/>
                <w:lang w:val="uk-UA"/>
              </w:rPr>
              <w:t>(оригінали або копії  документів завірені належним чином)</w:t>
            </w:r>
          </w:p>
          <w:p w14:paraId="7272683D" w14:textId="77777777" w:rsidR="007063AB" w:rsidRPr="00476623" w:rsidRDefault="007063AB" w:rsidP="007063AB">
            <w:pPr>
              <w:pStyle w:val="af1"/>
              <w:tabs>
                <w:tab w:val="left" w:pos="676"/>
                <w:tab w:val="left" w:pos="864"/>
                <w:tab w:val="left" w:pos="1051"/>
              </w:tabs>
              <w:ind w:left="325" w:firstLine="114"/>
              <w:jc w:val="both"/>
              <w:rPr>
                <w:rFonts w:ascii="Times New Roman" w:hAnsi="Times New Roman"/>
                <w:bCs/>
                <w:lang w:val="uk-UA"/>
              </w:rPr>
            </w:pPr>
            <w:r w:rsidRPr="00476623">
              <w:rPr>
                <w:rFonts w:ascii="Times New Roman" w:hAnsi="Times New Roman"/>
                <w:bCs/>
                <w:spacing w:val="-4"/>
                <w:lang w:val="uk-UA"/>
              </w:rPr>
              <w:t xml:space="preserve">   </w:t>
            </w:r>
            <w:r w:rsidRPr="0047662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476623">
              <w:rPr>
                <w:rFonts w:ascii="Times New Roman" w:hAnsi="Times New Roman"/>
                <w:bCs/>
                <w:i/>
                <w:lang w:val="uk-UA"/>
              </w:rPr>
              <w:t>оригінал</w:t>
            </w:r>
            <w:r w:rsidRPr="00476623">
              <w:rPr>
                <w:rFonts w:ascii="Times New Roman" w:hAnsi="Times New Roman"/>
                <w:bCs/>
                <w:lang w:val="uk-UA"/>
              </w:rPr>
              <w:t xml:space="preserve"> Довіреності </w:t>
            </w:r>
            <w:r w:rsidRPr="00476623">
              <w:rPr>
                <w:rFonts w:ascii="Times New Roman" w:hAnsi="Times New Roman"/>
                <w:lang w:val="uk-UA"/>
              </w:rPr>
              <w:t xml:space="preserve">(доручення) на цю особу учасника про надання повноважень цій особі </w:t>
            </w:r>
            <w:r w:rsidRPr="00476623">
              <w:rPr>
                <w:rFonts w:ascii="Times New Roman" w:hAnsi="Times New Roman"/>
                <w:bCs/>
                <w:lang w:val="uk-UA"/>
              </w:rPr>
              <w:t xml:space="preserve">підписувати документи тендерної пропозиції </w:t>
            </w:r>
          </w:p>
          <w:p w14:paraId="2A15D536" w14:textId="77777777" w:rsidR="007063AB" w:rsidRPr="00476623"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476623">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476623">
              <w:rPr>
                <w:rFonts w:ascii="Times New Roman" w:hAnsi="Times New Roman"/>
                <w:lang w:val="uk-UA" w:eastAsia="uk-UA"/>
              </w:rPr>
              <w:t xml:space="preserve"> </w:t>
            </w:r>
          </w:p>
          <w:p w14:paraId="22A14592" w14:textId="77777777" w:rsidR="007063AB" w:rsidRPr="00476623"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476623">
              <w:rPr>
                <w:rFonts w:ascii="Times New Roman" w:hAnsi="Times New Roman"/>
                <w:lang w:val="uk-UA"/>
              </w:rPr>
              <w:t xml:space="preserve">Сканований </w:t>
            </w:r>
            <w:r w:rsidRPr="00476623">
              <w:rPr>
                <w:rFonts w:ascii="Times New Roman" w:hAnsi="Times New Roman"/>
                <w:i/>
                <w:lang w:val="uk-UA"/>
              </w:rPr>
              <w:t>оригінал</w:t>
            </w:r>
            <w:r w:rsidRPr="0047662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476623"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476623">
              <w:rPr>
                <w:rFonts w:ascii="Times New Roman" w:hAnsi="Times New Roman"/>
                <w:lang w:val="uk-UA"/>
              </w:rPr>
              <w:t xml:space="preserve">Сканований </w:t>
            </w:r>
            <w:r w:rsidRPr="00476623">
              <w:rPr>
                <w:rFonts w:ascii="Times New Roman" w:hAnsi="Times New Roman"/>
                <w:i/>
                <w:lang w:val="uk-UA"/>
              </w:rPr>
              <w:t>оригінал</w:t>
            </w:r>
            <w:r w:rsidRPr="00476623">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476623"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476623">
              <w:rPr>
                <w:rFonts w:ascii="Times New Roman" w:hAnsi="Times New Roman"/>
                <w:lang w:val="uk-UA"/>
              </w:rPr>
              <w:t xml:space="preserve">Сканований </w:t>
            </w:r>
            <w:r w:rsidRPr="00476623">
              <w:rPr>
                <w:rFonts w:ascii="Times New Roman" w:hAnsi="Times New Roman"/>
                <w:i/>
                <w:lang w:val="uk-UA"/>
              </w:rPr>
              <w:t>оригінал</w:t>
            </w:r>
            <w:r w:rsidRPr="0047662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476623"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47662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476623">
              <w:rPr>
                <w:rFonts w:ascii="Times New Roman" w:hAnsi="Times New Roman"/>
                <w:bCs/>
                <w:i/>
                <w:lang w:val="uk-UA"/>
              </w:rPr>
              <w:t>(оригінали або копії  документів завірені належним чином)</w:t>
            </w:r>
          </w:p>
          <w:p w14:paraId="5B44FFC0" w14:textId="77777777" w:rsidR="007063AB" w:rsidRPr="00476623" w:rsidRDefault="007063AB" w:rsidP="007063AB">
            <w:pPr>
              <w:pStyle w:val="af1"/>
              <w:numPr>
                <w:ilvl w:val="0"/>
                <w:numId w:val="3"/>
              </w:numPr>
              <w:tabs>
                <w:tab w:val="left" w:pos="421"/>
              </w:tabs>
              <w:ind w:left="155" w:firstLine="426"/>
              <w:jc w:val="both"/>
              <w:rPr>
                <w:rFonts w:ascii="Times New Roman" w:hAnsi="Times New Roman"/>
                <w:lang w:val="uk-UA"/>
              </w:rPr>
            </w:pPr>
            <w:r w:rsidRPr="00476623">
              <w:rPr>
                <w:rFonts w:ascii="Times New Roman" w:hAnsi="Times New Roman"/>
                <w:lang w:val="uk-UA"/>
              </w:rPr>
              <w:t xml:space="preserve">Сканований </w:t>
            </w:r>
            <w:r w:rsidRPr="00476623">
              <w:rPr>
                <w:rFonts w:ascii="Times New Roman" w:hAnsi="Times New Roman"/>
                <w:i/>
                <w:lang w:val="uk-UA"/>
              </w:rPr>
              <w:t>оригінал</w:t>
            </w:r>
            <w:r w:rsidRPr="0047662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476623">
              <w:rPr>
                <w:rFonts w:ascii="Times New Roman" w:hAnsi="Times New Roman"/>
                <w:bCs/>
                <w:lang w:val="uk-UA"/>
              </w:rPr>
              <w:t>Закону України «Про санкції».</w:t>
            </w:r>
          </w:p>
          <w:p w14:paraId="0114436B" w14:textId="77777777" w:rsidR="007063AB" w:rsidRPr="00476623" w:rsidRDefault="007063AB" w:rsidP="007063AB">
            <w:pPr>
              <w:pStyle w:val="af1"/>
              <w:jc w:val="both"/>
              <w:rPr>
                <w:rFonts w:ascii="Times New Roman" w:hAnsi="Times New Roman"/>
                <w:b/>
                <w:i/>
                <w:lang w:val="uk-UA"/>
              </w:rPr>
            </w:pPr>
            <w:r w:rsidRPr="00476623">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w:t>
            </w:r>
            <w:r>
              <w:rPr>
                <w:rFonts w:ascii="Times New Roman" w:hAnsi="Times New Roman"/>
                <w:lang w:val="uk-UA"/>
              </w:rPr>
              <w:t>н</w:t>
            </w:r>
            <w:r w:rsidRPr="00476623">
              <w:rPr>
                <w:rFonts w:ascii="Times New Roman" w:hAnsi="Times New Roman"/>
                <w:lang w:val="uk-UA"/>
              </w:rPr>
              <w:t xml:space="preserve">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476623">
              <w:rPr>
                <w:rFonts w:ascii="Times New Roman" w:hAnsi="Times New Roman"/>
                <w:lang w:val="uk-UA"/>
              </w:rPr>
              <w:t>відповідно</w:t>
            </w:r>
            <w:proofErr w:type="spellEnd"/>
            <w:r w:rsidRPr="00476623">
              <w:rPr>
                <w:rFonts w:ascii="Times New Roman" w:hAnsi="Times New Roman"/>
                <w:lang w:val="uk-UA"/>
              </w:rPr>
              <w:t xml:space="preserve"> до підпункту 1 пу</w:t>
            </w:r>
            <w:r>
              <w:rPr>
                <w:rFonts w:ascii="Times New Roman" w:hAnsi="Times New Roman"/>
                <w:lang w:val="uk-UA"/>
              </w:rPr>
              <w:t>н</w:t>
            </w:r>
            <w:r w:rsidRPr="00476623">
              <w:rPr>
                <w:rFonts w:ascii="Times New Roman" w:hAnsi="Times New Roman"/>
                <w:lang w:val="uk-UA"/>
              </w:rPr>
              <w:t xml:space="preserve">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476623">
              <w:rPr>
                <w:rFonts w:ascii="Times New Roman" w:hAnsi="Times New Roman"/>
                <w:lang w:val="uk-UA"/>
              </w:rPr>
              <w:t>бенефіціар</w:t>
            </w:r>
            <w:proofErr w:type="spellEnd"/>
            <w:r w:rsidRPr="00476623">
              <w:rPr>
                <w:rFonts w:ascii="Times New Roman" w:hAnsi="Times New Roman"/>
                <w:lang w:val="uk-UA"/>
              </w:rPr>
              <w:t xml:space="preserve"> пов'язаний з Російською Федерацією).</w:t>
            </w:r>
          </w:p>
          <w:p w14:paraId="016B0B1C" w14:textId="77777777" w:rsidR="007063AB" w:rsidRPr="00476623"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47662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295DD3C" w14:textId="77777777" w:rsidR="007063AB" w:rsidRPr="00476623" w:rsidRDefault="007063AB" w:rsidP="007063AB">
            <w:pPr>
              <w:spacing w:after="0" w:line="240" w:lineRule="auto"/>
              <w:ind w:firstLine="249"/>
              <w:jc w:val="both"/>
              <w:rPr>
                <w:rFonts w:ascii="Times New Roman" w:hAnsi="Times New Roman"/>
                <w:bCs/>
                <w:lang w:val="uk-UA"/>
              </w:rPr>
            </w:pPr>
            <w:r w:rsidRPr="00476623">
              <w:rPr>
                <w:rFonts w:ascii="Times New Roman" w:hAnsi="Times New Roman"/>
                <w:bCs/>
                <w:lang w:val="uk-UA"/>
              </w:rPr>
              <w:lastRenderedPageBreak/>
              <w:t xml:space="preserve">Усі, передбачені даним розділом </w:t>
            </w:r>
            <w:r w:rsidRPr="00476623">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4A54FE47" w14:textId="77777777" w:rsidR="007063AB" w:rsidRPr="00476623" w:rsidRDefault="007063AB" w:rsidP="007063AB">
            <w:pPr>
              <w:pStyle w:val="af1"/>
              <w:jc w:val="both"/>
              <w:rPr>
                <w:rFonts w:ascii="Times New Roman" w:hAnsi="Times New Roman"/>
                <w:bCs/>
                <w:shd w:val="clear" w:color="auto" w:fill="FFFFFF"/>
                <w:lang w:val="uk-UA"/>
              </w:rPr>
            </w:pPr>
            <w:r w:rsidRPr="00476623">
              <w:rPr>
                <w:rFonts w:ascii="Times New Roman" w:hAnsi="Times New Roman"/>
                <w:shd w:val="clear" w:color="auto" w:fill="FFFFFF"/>
                <w:lang w:val="uk-UA"/>
              </w:rPr>
              <w:t xml:space="preserve">    </w:t>
            </w:r>
            <w:r w:rsidRPr="00476623">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476623">
              <w:rPr>
                <w:rFonts w:ascii="Times New Roman" w:hAnsi="Times New Roman"/>
                <w:bCs/>
                <w:shd w:val="clear" w:color="auto" w:fill="FFFFFF"/>
                <w:lang w:val="uk-UA"/>
              </w:rPr>
              <w:t>закупівель</w:t>
            </w:r>
            <w:proofErr w:type="spellEnd"/>
            <w:r w:rsidRPr="00476623">
              <w:rPr>
                <w:rFonts w:ascii="Times New Roman" w:hAnsi="Times New Roman"/>
                <w:bCs/>
                <w:shd w:val="clear" w:color="auto" w:fill="FFFFFF"/>
                <w:lang w:val="uk-UA"/>
              </w:rPr>
              <w:t>.</w:t>
            </w:r>
          </w:p>
          <w:p w14:paraId="39ABD331" w14:textId="77777777" w:rsidR="007063AB" w:rsidRPr="00476623" w:rsidRDefault="007063AB" w:rsidP="007063AB">
            <w:pPr>
              <w:spacing w:after="0" w:line="240" w:lineRule="auto"/>
              <w:ind w:firstLine="567"/>
              <w:jc w:val="both"/>
              <w:rPr>
                <w:rFonts w:ascii="Times New Roman" w:hAnsi="Times New Roman"/>
                <w:b/>
                <w:bCs/>
                <w:lang w:val="uk-UA"/>
              </w:rPr>
            </w:pPr>
            <w:r w:rsidRPr="00476623">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476623"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476623">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476623"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476623">
              <w:rPr>
                <w:rFonts w:ascii="Times New Roman" w:eastAsia="Times New Roman" w:hAnsi="Times New Roman"/>
                <w:lang w:val="uk-UA"/>
              </w:rPr>
              <w:t xml:space="preserve">—   </w:t>
            </w:r>
            <w:r w:rsidRPr="0047662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476623"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476623">
              <w:rPr>
                <w:rFonts w:ascii="Times New Roman" w:eastAsia="Times New Roman" w:hAnsi="Times New Roman"/>
                <w:lang w:val="uk-UA"/>
              </w:rPr>
              <w:t xml:space="preserve">—   </w:t>
            </w:r>
            <w:r w:rsidRPr="0047662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77777777" w:rsidR="007063AB" w:rsidRPr="00476623"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476623">
              <w:rPr>
                <w:rFonts w:ascii="Times New Roman" w:eastAsia="Times New Roman" w:hAnsi="Times New Roman"/>
                <w:lang w:val="uk-UA"/>
              </w:rPr>
              <w:t xml:space="preserve">—   </w:t>
            </w:r>
            <w:r w:rsidRPr="0047662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AC699C" w:rsidRDefault="007063AB" w:rsidP="007063AB">
            <w:pPr>
              <w:widowControl w:val="0"/>
              <w:spacing w:after="0" w:line="240" w:lineRule="auto"/>
              <w:jc w:val="both"/>
              <w:rPr>
                <w:rFonts w:ascii="Times New Roman" w:hAnsi="Times New Roman"/>
                <w:b/>
                <w:bCs/>
                <w:shd w:val="clear" w:color="auto" w:fill="FFFFFF"/>
                <w:lang w:val="uk-UA"/>
              </w:rPr>
            </w:pPr>
            <w:r w:rsidRPr="00AC699C">
              <w:rPr>
                <w:rFonts w:ascii="Times New Roman" w:eastAsia="Times New Roman" w:hAnsi="Times New Roman"/>
                <w:lang w:val="uk-UA"/>
              </w:rPr>
              <w:t xml:space="preserve">А також враховувати, що в Україні </w:t>
            </w:r>
            <w:r w:rsidRPr="00AC699C">
              <w:rPr>
                <w:rFonts w:ascii="Times New Roman" w:hAnsi="Times New Roman"/>
                <w:b/>
                <w:bCs/>
                <w:shd w:val="clear" w:color="auto" w:fill="FFFFFF"/>
                <w:lang w:val="uk-UA"/>
              </w:rPr>
              <w:t>замовникам забороняється:</w:t>
            </w:r>
          </w:p>
          <w:p w14:paraId="6FA4BCA9" w14:textId="77777777" w:rsidR="007063AB" w:rsidRPr="00AC699C" w:rsidRDefault="007063AB" w:rsidP="007063AB">
            <w:pPr>
              <w:widowControl w:val="0"/>
              <w:spacing w:after="0" w:line="240" w:lineRule="auto"/>
              <w:jc w:val="both"/>
              <w:rPr>
                <w:rFonts w:ascii="Times New Roman" w:hAnsi="Times New Roman"/>
                <w:b/>
                <w:bCs/>
                <w:shd w:val="clear" w:color="auto" w:fill="FFFFFF"/>
                <w:lang w:val="uk-UA"/>
              </w:rPr>
            </w:pPr>
            <w:r w:rsidRPr="00AC699C">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AC699C">
              <w:rPr>
                <w:rFonts w:ascii="Times New Roman" w:hAnsi="Times New Roman"/>
                <w:b/>
                <w:bCs/>
                <w:shd w:val="clear" w:color="auto" w:fill="FFFFFF"/>
                <w:lang w:val="uk-UA"/>
              </w:rPr>
              <w:t>бенефіціарним</w:t>
            </w:r>
            <w:proofErr w:type="spellEnd"/>
            <w:r w:rsidRPr="00AC699C">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Default="007063AB" w:rsidP="007063AB">
            <w:pPr>
              <w:widowControl w:val="0"/>
              <w:spacing w:after="0" w:line="240" w:lineRule="auto"/>
              <w:jc w:val="both"/>
              <w:rPr>
                <w:rFonts w:ascii="Times New Roman" w:hAnsi="Times New Roman"/>
                <w:b/>
                <w:bCs/>
                <w:color w:val="333333"/>
                <w:shd w:val="clear" w:color="auto" w:fill="FFFFFF"/>
                <w:lang w:val="uk-UA"/>
              </w:rPr>
            </w:pPr>
            <w:r w:rsidRPr="00AC699C">
              <w:rPr>
                <w:rFonts w:ascii="Times New Roman" w:hAnsi="Times New Roman"/>
                <w:b/>
                <w:bCs/>
                <w:shd w:val="clear" w:color="auto" w:fill="FFFFFF"/>
                <w:lang w:val="uk-UA"/>
              </w:rPr>
              <w:t>- з</w:t>
            </w:r>
            <w:r w:rsidRPr="00AC699C">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r>
              <w:rPr>
                <w:rFonts w:ascii="Times New Roman" w:hAnsi="Times New Roman"/>
                <w:b/>
                <w:bCs/>
                <w:color w:val="333333"/>
                <w:shd w:val="clear" w:color="auto" w:fill="FFFFFF"/>
                <w:lang w:val="uk-UA"/>
              </w:rPr>
              <w:t>.</w:t>
            </w:r>
          </w:p>
          <w:p w14:paraId="310D1EC8" w14:textId="77777777" w:rsidR="007063AB" w:rsidRPr="00AC699C" w:rsidRDefault="007063AB" w:rsidP="007063AB">
            <w:pPr>
              <w:widowControl w:val="0"/>
              <w:spacing w:after="0" w:line="240" w:lineRule="auto"/>
              <w:jc w:val="both"/>
              <w:rPr>
                <w:rFonts w:ascii="Times New Roman" w:hAnsi="Times New Roman"/>
                <w:b/>
                <w:bCs/>
                <w:shd w:val="clear" w:color="auto" w:fill="FFFFFF"/>
                <w:lang w:val="uk-UA"/>
              </w:rPr>
            </w:pPr>
            <w:r w:rsidRPr="00AC699C">
              <w:rPr>
                <w:rFonts w:ascii="Times New Roman" w:hAnsi="Times New Roman"/>
                <w:b/>
                <w:bCs/>
                <w:color w:val="333333"/>
                <w:shd w:val="clear" w:color="auto" w:fill="FFFFFF"/>
                <w:lang w:val="uk-UA"/>
              </w:rPr>
              <w:t>На підтвердження Учаснику</w:t>
            </w:r>
            <w:r>
              <w:rPr>
                <w:rFonts w:ascii="Times New Roman" w:hAnsi="Times New Roman"/>
                <w:b/>
                <w:bCs/>
                <w:color w:val="333333"/>
                <w:shd w:val="clear" w:color="auto" w:fill="FFFFFF"/>
                <w:lang w:val="uk-UA"/>
              </w:rPr>
              <w:t xml:space="preserve"> (об’єднанню Учасників)</w:t>
            </w:r>
            <w:r w:rsidRPr="00AC699C">
              <w:rPr>
                <w:rFonts w:ascii="Times New Roman" w:hAnsi="Times New Roman"/>
                <w:b/>
                <w:bCs/>
                <w:color w:val="333333"/>
                <w:shd w:val="clear" w:color="auto" w:fill="FFFFFF"/>
                <w:lang w:val="uk-UA"/>
              </w:rPr>
              <w:t xml:space="preserve"> необхідно надати гарантійний лист.</w:t>
            </w:r>
          </w:p>
          <w:p w14:paraId="5F62B0ED" w14:textId="77777777" w:rsidR="007063AB" w:rsidRPr="007D2842" w:rsidRDefault="007063AB" w:rsidP="007063AB">
            <w:pPr>
              <w:pStyle w:val="af1"/>
              <w:jc w:val="both"/>
              <w:rPr>
                <w:rFonts w:ascii="Times New Roman" w:hAnsi="Times New Roman"/>
                <w:i/>
                <w:iCs/>
                <w:lang w:val="uk-UA"/>
              </w:rPr>
            </w:pPr>
            <w:r w:rsidRPr="007D2842">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D2842">
              <w:rPr>
                <w:rFonts w:ascii="Times New Roman" w:hAnsi="Times New Roman"/>
                <w:i/>
                <w:iCs/>
                <w:lang w:val="uk-UA"/>
              </w:rPr>
              <w:t>:</w:t>
            </w:r>
          </w:p>
          <w:p w14:paraId="682A5EDE" w14:textId="5E232CC1" w:rsidR="007063AB" w:rsidRPr="007D2842" w:rsidRDefault="007063AB" w:rsidP="007063AB">
            <w:pPr>
              <w:pStyle w:val="af1"/>
              <w:numPr>
                <w:ilvl w:val="0"/>
                <w:numId w:val="3"/>
              </w:numPr>
              <w:jc w:val="both"/>
              <w:rPr>
                <w:rFonts w:ascii="Times New Roman" w:eastAsia="Times New Roman" w:hAnsi="Times New Roman"/>
                <w:i/>
                <w:iCs/>
                <w:lang w:val="uk-UA"/>
              </w:rPr>
            </w:pPr>
            <w:r w:rsidRPr="007D2842">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4" w:anchor="d956fe21e4" w:tgtFrame="_blank" w:history="1">
              <w:r w:rsidRPr="007063AB">
                <w:rPr>
                  <w:rStyle w:val="a4"/>
                  <w:rFonts w:ascii="Times New Roman" w:hAnsi="Times New Roman"/>
                  <w:i/>
                  <w:iCs/>
                  <w:lang w:val="uk-UA"/>
                </w:rPr>
                <w:t>пунктом 4 частини 2 статті 6</w:t>
              </w:r>
            </w:hyperlink>
            <w:r w:rsidRPr="007D2842">
              <w:rPr>
                <w:rFonts w:ascii="Times New Roman" w:eastAsia="Times New Roman" w:hAnsi="Times New Roman"/>
                <w:i/>
                <w:iCs/>
                <w:lang w:val="uk-UA"/>
              </w:rPr>
              <w:t xml:space="preserve">, </w:t>
            </w:r>
            <w:hyperlink r:id="rId25" w:anchor="1918e86d41" w:tgtFrame="_blank" w:history="1">
              <w:r w:rsidRPr="007063AB">
                <w:rPr>
                  <w:rStyle w:val="a4"/>
                  <w:rFonts w:ascii="Times New Roman" w:hAnsi="Times New Roman"/>
                  <w:i/>
                  <w:iCs/>
                  <w:lang w:val="uk-UA"/>
                </w:rPr>
                <w:t>пунктом 1 статті 50 Закону України «Про захист економічної конкуренції»</w:t>
              </w:r>
            </w:hyperlink>
            <w:r w:rsidRPr="007D2842">
              <w:rPr>
                <w:rFonts w:ascii="Times New Roman" w:eastAsia="Times New Roman" w:hAnsi="Times New Roman"/>
                <w:i/>
                <w:iCs/>
                <w:lang w:val="uk-UA"/>
              </w:rPr>
              <w:t xml:space="preserve"> від 11.01.2001 </w:t>
            </w:r>
            <w:r w:rsidRPr="007D2842">
              <w:rPr>
                <w:rFonts w:ascii="Times New Roman" w:eastAsia="Times New Roman" w:hAnsi="Times New Roman"/>
                <w:i/>
                <w:iCs/>
                <w:lang w:val="uk-UA"/>
              </w:rPr>
              <w:lastRenderedPageBreak/>
              <w:t xml:space="preserve">№ 2210-III, у вигляді вчинення </w:t>
            </w:r>
            <w:proofErr w:type="spellStart"/>
            <w:r w:rsidRPr="007D2842">
              <w:rPr>
                <w:rFonts w:ascii="Times New Roman" w:eastAsia="Times New Roman" w:hAnsi="Times New Roman"/>
                <w:i/>
                <w:iCs/>
                <w:lang w:val="uk-UA"/>
              </w:rPr>
              <w:t>антиконкурентних</w:t>
            </w:r>
            <w:proofErr w:type="spellEnd"/>
            <w:r w:rsidRPr="007D2842">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7D2842" w:rsidRDefault="007063AB" w:rsidP="007063AB">
            <w:pPr>
              <w:numPr>
                <w:ilvl w:val="0"/>
                <w:numId w:val="29"/>
              </w:numPr>
              <w:spacing w:after="0" w:line="240" w:lineRule="auto"/>
              <w:rPr>
                <w:rFonts w:ascii="Times New Roman" w:eastAsia="Times New Roman" w:hAnsi="Times New Roman"/>
                <w:i/>
                <w:iCs/>
                <w:lang w:val="uk-UA"/>
              </w:rPr>
            </w:pPr>
            <w:r w:rsidRPr="007D2842">
              <w:rPr>
                <w:rFonts w:ascii="Times New Roman" w:eastAsia="Times New Roman" w:hAnsi="Times New Roman"/>
                <w:i/>
                <w:iCs/>
                <w:lang w:val="uk-UA"/>
              </w:rPr>
              <w:t>чи такий учасник об’єднання не є по</w:t>
            </w:r>
            <w:r w:rsidRPr="007D2842">
              <w:rPr>
                <w:rFonts w:ascii="Times New Roman" w:eastAsia="Times New Roman" w:hAnsi="Times New Roman"/>
                <w:i/>
                <w:iCs/>
                <w:lang w:val="uk-UA"/>
              </w:rPr>
              <w:softHyphen/>
              <w:t>в’я</w:t>
            </w:r>
            <w:r w:rsidRPr="007D2842">
              <w:rPr>
                <w:rFonts w:ascii="Times New Roman" w:eastAsia="Times New Roman" w:hAnsi="Times New Roman"/>
                <w:i/>
                <w:iCs/>
                <w:lang w:val="uk-UA"/>
              </w:rPr>
              <w:softHyphen/>
              <w:t>за</w:t>
            </w:r>
            <w:r w:rsidRPr="007D2842">
              <w:rPr>
                <w:rFonts w:ascii="Times New Roman" w:eastAsia="Times New Roman" w:hAnsi="Times New Roman"/>
                <w:i/>
                <w:iCs/>
                <w:lang w:val="uk-UA"/>
              </w:rPr>
              <w:softHyphen/>
              <w:t>ною особою з іншими учасниками процедури закупівлі та/або з упов</w:t>
            </w:r>
            <w:r w:rsidRPr="007D2842">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476623" w:rsidRDefault="007063AB" w:rsidP="007063AB">
            <w:pPr>
              <w:widowControl w:val="0"/>
              <w:spacing w:after="0" w:line="240" w:lineRule="auto"/>
              <w:jc w:val="both"/>
              <w:rPr>
                <w:rFonts w:ascii="Times New Roman" w:eastAsia="Times New Roman" w:hAnsi="Times New Roman"/>
                <w:i/>
                <w:lang w:val="uk-UA"/>
              </w:rPr>
            </w:pPr>
            <w:r w:rsidRPr="0047662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476623"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47662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67A52DFC" w:rsidR="007063AB" w:rsidRPr="00476623" w:rsidRDefault="007063AB" w:rsidP="007063AB">
            <w:pPr>
              <w:widowControl w:val="0"/>
              <w:tabs>
                <w:tab w:val="left" w:pos="262"/>
              </w:tabs>
              <w:spacing w:after="0" w:line="240" w:lineRule="auto"/>
              <w:ind w:firstLine="253"/>
              <w:jc w:val="both"/>
              <w:rPr>
                <w:rFonts w:ascii="Times New Roman" w:hAnsi="Times New Roman"/>
                <w:lang w:val="uk-UA"/>
              </w:rPr>
            </w:pPr>
            <w:r w:rsidRPr="007527DF">
              <w:rPr>
                <w:rFonts w:ascii="Times New Roman" w:hAnsi="Times New Roman"/>
                <w:lang w:val="uk-UA"/>
              </w:rPr>
              <w:t>Усі довідки</w:t>
            </w:r>
            <w:r w:rsidR="008B14FB" w:rsidRPr="007527DF">
              <w:rPr>
                <w:rFonts w:ascii="Times New Roman" w:hAnsi="Times New Roman"/>
                <w:lang w:val="uk-UA"/>
              </w:rPr>
              <w:t xml:space="preserve">, </w:t>
            </w:r>
            <w:r w:rsidR="008B14FB" w:rsidRPr="007527DF">
              <w:rPr>
                <w:rFonts w:ascii="Times New Roman" w:hAnsi="Times New Roman"/>
                <w:u w:val="single"/>
                <w:lang w:val="uk-UA"/>
              </w:rPr>
              <w:t xml:space="preserve">які готуються та подаються у складі тендерної пропозиції учасником </w:t>
            </w:r>
            <w:r w:rsidRPr="007527DF">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7527DF">
              <w:rPr>
                <w:rFonts w:ascii="Times New Roman" w:hAnsi="Times New Roman"/>
                <w:lang w:val="uk-UA"/>
              </w:rPr>
              <w:t>т.п</w:t>
            </w:r>
            <w:proofErr w:type="spellEnd"/>
            <w:r w:rsidRPr="007527DF">
              <w:rPr>
                <w:rFonts w:ascii="Times New Roman" w:hAnsi="Times New Roman"/>
                <w:lang w:val="uk-UA"/>
              </w:rPr>
              <w:t xml:space="preserve">. </w:t>
            </w:r>
            <w:proofErr w:type="spellStart"/>
            <w:r w:rsidRPr="007527DF">
              <w:rPr>
                <w:rFonts w:ascii="Times New Roman" w:hAnsi="Times New Roman"/>
                <w:lang w:val="uk-UA"/>
              </w:rPr>
              <w:t>докуменітв</w:t>
            </w:r>
            <w:proofErr w:type="spellEnd"/>
            <w:r w:rsidRPr="007527DF">
              <w:rPr>
                <w:rFonts w:ascii="Times New Roman" w:hAnsi="Times New Roman"/>
                <w:lang w:val="uk-UA"/>
              </w:rPr>
              <w:t>),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476623" w:rsidRDefault="007063AB" w:rsidP="007063AB">
            <w:pPr>
              <w:tabs>
                <w:tab w:val="left" w:pos="1080"/>
                <w:tab w:val="left" w:pos="10381"/>
              </w:tabs>
              <w:spacing w:after="0" w:line="240" w:lineRule="auto"/>
              <w:jc w:val="both"/>
              <w:rPr>
                <w:rFonts w:ascii="Times New Roman" w:hAnsi="Times New Roman"/>
                <w:i/>
                <w:u w:val="single"/>
                <w:lang w:val="uk-UA"/>
              </w:rPr>
            </w:pPr>
            <w:r w:rsidRPr="00476623">
              <w:rPr>
                <w:rFonts w:ascii="Times New Roman" w:hAnsi="Times New Roman"/>
                <w:i/>
                <w:u w:val="single"/>
                <w:lang w:val="uk-UA"/>
              </w:rPr>
              <w:t>Примітка:</w:t>
            </w:r>
          </w:p>
          <w:p w14:paraId="1D494798" w14:textId="77777777" w:rsidR="007063AB" w:rsidRPr="00476623" w:rsidRDefault="007063AB" w:rsidP="007063AB">
            <w:pPr>
              <w:pStyle w:val="a9"/>
              <w:spacing w:after="0"/>
              <w:jc w:val="both"/>
              <w:rPr>
                <w:i/>
                <w:sz w:val="22"/>
                <w:szCs w:val="22"/>
                <w:lang w:eastAsia="ru-RU"/>
              </w:rPr>
            </w:pPr>
            <w:r w:rsidRPr="0047662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476623" w:rsidRDefault="007063AB" w:rsidP="007063AB">
            <w:pPr>
              <w:widowControl w:val="0"/>
              <w:autoSpaceDE w:val="0"/>
              <w:autoSpaceDN w:val="0"/>
              <w:adjustRightInd w:val="0"/>
              <w:spacing w:after="0" w:line="240" w:lineRule="auto"/>
              <w:jc w:val="both"/>
              <w:rPr>
                <w:rFonts w:ascii="Times New Roman" w:hAnsi="Times New Roman"/>
                <w:lang w:val="uk-UA"/>
              </w:rPr>
            </w:pPr>
            <w:r w:rsidRPr="0047662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476623">
              <w:rPr>
                <w:rFonts w:ascii="Times New Roman" w:hAnsi="Times New Roman"/>
                <w:lang w:val="uk-UA"/>
              </w:rPr>
              <w:t>розцінено</w:t>
            </w:r>
            <w:proofErr w:type="spellEnd"/>
            <w:r w:rsidRPr="00476623">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476623" w:rsidRDefault="007063AB" w:rsidP="007063AB">
            <w:pPr>
              <w:widowControl w:val="0"/>
              <w:autoSpaceDE w:val="0"/>
              <w:autoSpaceDN w:val="0"/>
              <w:adjustRightInd w:val="0"/>
              <w:spacing w:after="0" w:line="240" w:lineRule="auto"/>
              <w:jc w:val="both"/>
              <w:rPr>
                <w:rFonts w:ascii="Times New Roman" w:hAnsi="Times New Roman"/>
                <w:lang w:val="uk-UA"/>
              </w:rPr>
            </w:pPr>
            <w:r w:rsidRPr="0047662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7063AB" w:rsidRDefault="007063AB" w:rsidP="007063AB">
            <w:pPr>
              <w:pStyle w:val="af5"/>
              <w:spacing w:before="0" w:beforeAutospacing="0" w:after="0" w:afterAutospacing="0"/>
              <w:jc w:val="both"/>
              <w:rPr>
                <w:sz w:val="22"/>
                <w:szCs w:val="22"/>
                <w:shd w:val="solid" w:color="FFFFFF" w:fill="FFFFFF"/>
                <w:lang w:val="uk-UA" w:eastAsia="en-US"/>
              </w:rPr>
            </w:pPr>
            <w:r>
              <w:rPr>
                <w:lang w:val="uk-UA"/>
              </w:rPr>
              <w:t xml:space="preserve">       </w:t>
            </w:r>
            <w:r w:rsidRPr="00476623">
              <w:rPr>
                <w:lang w:val="uk-UA"/>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240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BC06325" w:rsidR="00530DC7" w:rsidRPr="00BF7447" w:rsidRDefault="00530DC7" w:rsidP="00530DC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005C6AD7">
              <w:rPr>
                <w:rFonts w:ascii="Times New Roman" w:hAnsi="Times New Roman"/>
                <w:lang w:val="uk-UA"/>
              </w:rPr>
              <w:t>послуги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77777777"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w:t>
            </w:r>
            <w:r w:rsidRPr="00BF7447">
              <w:rPr>
                <w:rFonts w:ascii="Times New Roman" w:hAnsi="Times New Roman"/>
                <w:b/>
                <w:i/>
                <w:lang w:val="uk-UA"/>
              </w:rPr>
              <w:lastRenderedPageBreak/>
              <w:t>конкретне місце походження чи спосіб виробництва вважати такими, що містять вираз «АБО ЕКВІВАЛЕНТ».</w:t>
            </w:r>
          </w:p>
        </w:tc>
      </w:tr>
      <w:tr w:rsidR="00530DC7" w:rsidRPr="00BF7447" w14:paraId="021A6176" w14:textId="77777777" w:rsidTr="0054240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1A34B5" w14:paraId="5230B128" w14:textId="77777777" w:rsidTr="0054240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547972A9" w14:textId="77777777" w:rsidR="00530DC7" w:rsidRPr="00BF7447" w:rsidRDefault="00530DC7" w:rsidP="00530DC7">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6"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530DC7" w:rsidRPr="001A34B5" w14:paraId="61BC005A" w14:textId="77777777" w:rsidTr="0054240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240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240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76712494" w:rsidR="00530DC7" w:rsidRPr="001F1340" w:rsidRDefault="001F1340" w:rsidP="00530DC7">
            <w:pPr>
              <w:spacing w:after="0" w:line="240" w:lineRule="auto"/>
              <w:ind w:firstLine="328"/>
              <w:jc w:val="both"/>
              <w:rPr>
                <w:rFonts w:ascii="Times New Roman" w:hAnsi="Times New Roman"/>
                <w:noProof/>
                <w:shd w:val="clear" w:color="auto" w:fill="FFFFFF"/>
                <w:lang w:val="uk-UA"/>
              </w:rPr>
            </w:pPr>
            <w:r w:rsidRPr="001F1340">
              <w:rPr>
                <w:rFonts w:ascii="Times New Roman" w:hAnsi="Times New Roman"/>
                <w:b/>
                <w:shd w:val="clear" w:color="auto" w:fill="FFFFFF"/>
                <w:lang w:val="uk-UA"/>
              </w:rPr>
              <w:t>26</w:t>
            </w:r>
            <w:r w:rsidR="00530DC7" w:rsidRPr="001F1340">
              <w:rPr>
                <w:rFonts w:ascii="Times New Roman" w:hAnsi="Times New Roman"/>
                <w:b/>
                <w:shd w:val="clear" w:color="auto" w:fill="FFFFFF"/>
                <w:lang w:val="uk-UA"/>
              </w:rPr>
              <w:t>.0</w:t>
            </w:r>
            <w:r w:rsidRPr="001F1340">
              <w:rPr>
                <w:rFonts w:ascii="Times New Roman" w:hAnsi="Times New Roman"/>
                <w:b/>
                <w:shd w:val="clear" w:color="auto" w:fill="FFFFFF"/>
                <w:lang w:val="uk-UA"/>
              </w:rPr>
              <w:t>3</w:t>
            </w:r>
            <w:r w:rsidR="00530DC7" w:rsidRPr="001F1340">
              <w:rPr>
                <w:rFonts w:ascii="Times New Roman" w:hAnsi="Times New Roman"/>
                <w:b/>
                <w:shd w:val="clear" w:color="auto" w:fill="FFFFFF"/>
                <w:lang w:val="uk-UA"/>
              </w:rPr>
              <w:t>.2024 року до 10:00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lastRenderedPageBreak/>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240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77777777" w:rsidR="00530DC7" w:rsidRPr="00BF7447" w:rsidRDefault="00530DC7" w:rsidP="00530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263AA274" w14:textId="77777777" w:rsidR="00530DC7" w:rsidRPr="00BF7447" w:rsidRDefault="00530DC7" w:rsidP="00530DC7">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7"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8"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3277136F" w14:textId="77777777" w:rsidR="00530DC7" w:rsidRPr="008A5B1A" w:rsidRDefault="00530DC7" w:rsidP="00530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00CB5DDA">
              <w:fldChar w:fldCharType="begin"/>
            </w:r>
            <w:r w:rsidR="00CB5DDA">
              <w:instrText xml:space="preserve"> HYPERLINK "https://zakon.rada.gov.ua/laws/show/922-19" \l "n1250" \t "_blank" </w:instrText>
            </w:r>
            <w:r w:rsidR="00CB5DDA">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sidR="00CB5DDA">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9"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240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240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2C005B" w:rsidRDefault="00530DC7" w:rsidP="00530DC7">
            <w:pPr>
              <w:pStyle w:val="rvps2"/>
              <w:shd w:val="clear" w:color="auto" w:fill="FFFFFF"/>
              <w:spacing w:before="0" w:beforeAutospacing="0" w:after="150" w:afterAutospacing="0"/>
              <w:ind w:firstLine="450"/>
              <w:jc w:val="both"/>
              <w:rPr>
                <w:color w:val="333333"/>
                <w:sz w:val="22"/>
                <w:szCs w:val="22"/>
                <w:lang w:val="uk-UA"/>
              </w:rPr>
            </w:pPr>
            <w:bookmarkStart w:id="43" w:name="n1511"/>
            <w:bookmarkEnd w:id="43"/>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7267DA4D" w14:textId="77777777" w:rsidR="00530DC7" w:rsidRPr="002C005B" w:rsidRDefault="00530DC7" w:rsidP="00530DC7">
            <w:pPr>
              <w:pStyle w:val="rvps2"/>
              <w:shd w:val="clear" w:color="auto" w:fill="FFFFFF"/>
              <w:spacing w:before="0" w:beforeAutospacing="0" w:after="150" w:afterAutospacing="0"/>
              <w:ind w:firstLine="450"/>
              <w:jc w:val="both"/>
              <w:rPr>
                <w:color w:val="333333"/>
                <w:sz w:val="22"/>
                <w:szCs w:val="22"/>
                <w:lang w:val="uk-UA"/>
              </w:rPr>
            </w:pPr>
            <w:bookmarkStart w:id="44" w:name="n577"/>
            <w:bookmarkEnd w:id="44"/>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400D73" w:rsidRDefault="00530DC7" w:rsidP="00530DC7">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3B1E714E" w14:textId="77777777" w:rsidR="00530DC7" w:rsidRPr="00400D73" w:rsidRDefault="00530DC7" w:rsidP="00530DC7">
            <w:pPr>
              <w:pStyle w:val="rvps2"/>
              <w:shd w:val="clear" w:color="auto" w:fill="FFFFFF"/>
              <w:spacing w:before="0" w:beforeAutospacing="0" w:after="150" w:afterAutospacing="0"/>
              <w:ind w:firstLine="450"/>
              <w:jc w:val="both"/>
              <w:rPr>
                <w:color w:val="333333"/>
                <w:sz w:val="22"/>
                <w:szCs w:val="22"/>
              </w:rPr>
            </w:pPr>
            <w:bookmarkStart w:id="45" w:name="n579"/>
            <w:bookmarkEnd w:id="45"/>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вимог</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w:t>
            </w:r>
            <w:proofErr w:type="spellStart"/>
            <w:r w:rsidRPr="00400D73">
              <w:rPr>
                <w:color w:val="333333"/>
                <w:sz w:val="22"/>
                <w:szCs w:val="22"/>
              </w:rPr>
              <w:t>положення</w:t>
            </w:r>
            <w:proofErr w:type="spellEnd"/>
            <w:r w:rsidRPr="00400D73">
              <w:rPr>
                <w:color w:val="333333"/>
                <w:sz w:val="22"/>
                <w:szCs w:val="22"/>
              </w:rPr>
              <w:t xml:space="preserve"> </w:t>
            </w:r>
            <w:proofErr w:type="spellStart"/>
            <w:r w:rsidRPr="00400D73">
              <w:rPr>
                <w:color w:val="333333"/>
                <w:sz w:val="22"/>
                <w:szCs w:val="22"/>
              </w:rPr>
              <w:t>частин</w:t>
            </w:r>
            <w:proofErr w:type="spellEnd"/>
            <w:r w:rsidRPr="00400D73">
              <w:rPr>
                <w:color w:val="333333"/>
                <w:sz w:val="22"/>
                <w:szCs w:val="22"/>
              </w:rPr>
              <w:t> </w:t>
            </w:r>
            <w:proofErr w:type="spellStart"/>
            <w:r w:rsidR="00CB5DDA">
              <w:fldChar w:fldCharType="begin"/>
            </w:r>
            <w:r w:rsidR="00CB5DDA">
              <w:instrText xml:space="preserve"> HYPERLINK "https://zakon.rada.gov.ua/laws/show/922-19" \l "n1513" \t "_blank" </w:instrText>
            </w:r>
            <w:r w:rsidR="00CB5DDA">
              <w:fldChar w:fldCharType="separate"/>
            </w:r>
            <w:r w:rsidRPr="00400D73">
              <w:rPr>
                <w:rStyle w:val="a4"/>
                <w:color w:val="000099"/>
                <w:sz w:val="22"/>
                <w:szCs w:val="22"/>
              </w:rPr>
              <w:t>другої</w:t>
            </w:r>
            <w:proofErr w:type="spellEnd"/>
            <w:r w:rsidR="00CB5DDA">
              <w:rPr>
                <w:rStyle w:val="a4"/>
                <w:color w:val="000099"/>
                <w:sz w:val="22"/>
                <w:szCs w:val="22"/>
              </w:rPr>
              <w:fldChar w:fldCharType="end"/>
            </w:r>
            <w:r w:rsidRPr="00400D73">
              <w:rPr>
                <w:color w:val="333333"/>
                <w:sz w:val="22"/>
                <w:szCs w:val="22"/>
              </w:rPr>
              <w:t>, </w:t>
            </w:r>
            <w:proofErr w:type="spellStart"/>
            <w:r w:rsidR="00CB5DDA">
              <w:fldChar w:fldCharType="begin"/>
            </w:r>
            <w:r w:rsidR="00CB5DDA">
              <w:instrText xml:space="preserve"> HYPERLINK "https://zakon.rada.gov.ua/laws/show/922-19" \l "n1524" \t "_blank" </w:instrText>
            </w:r>
            <w:r w:rsidR="00CB5DDA">
              <w:fldChar w:fldCharType="separate"/>
            </w:r>
            <w:r w:rsidRPr="00400D73">
              <w:rPr>
                <w:rStyle w:val="a4"/>
                <w:color w:val="000099"/>
                <w:sz w:val="22"/>
                <w:szCs w:val="22"/>
              </w:rPr>
              <w:t>п’ятої</w:t>
            </w:r>
            <w:proofErr w:type="spellEnd"/>
            <w:r w:rsidRPr="00400D73">
              <w:rPr>
                <w:rStyle w:val="a4"/>
                <w:color w:val="000099"/>
                <w:sz w:val="22"/>
                <w:szCs w:val="22"/>
              </w:rPr>
              <w:t xml:space="preserve"> - </w:t>
            </w:r>
            <w:proofErr w:type="spellStart"/>
            <w:r w:rsidRPr="00400D73">
              <w:rPr>
                <w:rStyle w:val="a4"/>
                <w:color w:val="000099"/>
                <w:sz w:val="22"/>
                <w:szCs w:val="22"/>
              </w:rPr>
              <w:t>дев’ятої</w:t>
            </w:r>
            <w:proofErr w:type="spellEnd"/>
            <w:r w:rsidR="00CB5DDA">
              <w:rPr>
                <w:rStyle w:val="a4"/>
                <w:color w:val="000099"/>
                <w:sz w:val="22"/>
                <w:szCs w:val="22"/>
              </w:rPr>
              <w:fldChar w:fldCharType="end"/>
            </w:r>
            <w:r w:rsidRPr="00400D73">
              <w:rPr>
                <w:color w:val="333333"/>
                <w:sz w:val="22"/>
                <w:szCs w:val="22"/>
              </w:rPr>
              <w:t>, </w:t>
            </w:r>
            <w:proofErr w:type="spellStart"/>
            <w:r w:rsidR="00CB5DDA">
              <w:fldChar w:fldCharType="begin"/>
            </w:r>
            <w:r w:rsidR="00CB5DDA">
              <w:instrText xml:space="preserve"> HYPERLINK "https://zakon.rada.gov.ua/laws/show/922-19" \l "n1531" \t "_blank" </w:instrText>
            </w:r>
            <w:r w:rsidR="00CB5DDA">
              <w:fldChar w:fldCharType="separate"/>
            </w:r>
            <w:r w:rsidRPr="00400D73">
              <w:rPr>
                <w:rStyle w:val="a4"/>
                <w:color w:val="000099"/>
                <w:sz w:val="22"/>
                <w:szCs w:val="22"/>
              </w:rPr>
              <w:t>дванадцятої</w:t>
            </w:r>
            <w:proofErr w:type="spellEnd"/>
            <w:r w:rsidR="00CB5DDA">
              <w:rPr>
                <w:rStyle w:val="a4"/>
                <w:color w:val="000099"/>
                <w:sz w:val="22"/>
                <w:szCs w:val="22"/>
              </w:rPr>
              <w:fldChar w:fldCharType="end"/>
            </w:r>
            <w:r w:rsidRPr="00400D73">
              <w:rPr>
                <w:color w:val="333333"/>
                <w:sz w:val="22"/>
                <w:szCs w:val="22"/>
              </w:rPr>
              <w:t>, </w:t>
            </w:r>
            <w:proofErr w:type="spellStart"/>
            <w:r w:rsidR="00CB5DDA">
              <w:fldChar w:fldCharType="begin"/>
            </w:r>
            <w:r w:rsidR="00CB5DDA">
              <w:instrText xml:space="preserve"> HYPERLINK "https://zakon.rada.gov.ua/laws/show/922-19" \l "n1553" \t "_blank" </w:instrText>
            </w:r>
            <w:r w:rsidR="00CB5DDA">
              <w:fldChar w:fldCharType="separate"/>
            </w:r>
            <w:r w:rsidRPr="00400D73">
              <w:rPr>
                <w:rStyle w:val="a4"/>
                <w:color w:val="000099"/>
                <w:sz w:val="22"/>
                <w:szCs w:val="22"/>
              </w:rPr>
              <w:t>шістнадцятої</w:t>
            </w:r>
            <w:proofErr w:type="spellEnd"/>
            <w:r w:rsidR="00CB5DDA">
              <w:rPr>
                <w:rStyle w:val="a4"/>
                <w:color w:val="000099"/>
                <w:sz w:val="22"/>
                <w:szCs w:val="22"/>
              </w:rPr>
              <w:fldChar w:fldCharType="end"/>
            </w:r>
            <w:r w:rsidRPr="00400D73">
              <w:rPr>
                <w:color w:val="333333"/>
                <w:sz w:val="22"/>
                <w:szCs w:val="22"/>
              </w:rPr>
              <w:t>, </w:t>
            </w:r>
            <w:hyperlink r:id="rId30" w:anchor="n1543" w:tgtFrame="_blank" w:history="1">
              <w:r w:rsidRPr="00400D73">
                <w:rPr>
                  <w:rStyle w:val="a4"/>
                  <w:color w:val="000099"/>
                  <w:sz w:val="22"/>
                  <w:szCs w:val="22"/>
                </w:rPr>
                <w:t xml:space="preserve">абзацу </w:t>
              </w:r>
              <w:proofErr w:type="spellStart"/>
              <w:r w:rsidRPr="00400D73">
                <w:rPr>
                  <w:rStyle w:val="a4"/>
                  <w:color w:val="000099"/>
                  <w:sz w:val="22"/>
                  <w:szCs w:val="22"/>
                </w:rPr>
                <w:t>першого</w:t>
              </w:r>
              <w:proofErr w:type="spellEnd"/>
            </w:hyperlink>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чотирнадцятої</w:t>
            </w:r>
            <w:proofErr w:type="spellEnd"/>
            <w:r w:rsidRPr="00400D73">
              <w:rPr>
                <w:color w:val="333333"/>
                <w:sz w:val="22"/>
                <w:szCs w:val="22"/>
              </w:rPr>
              <w:t xml:space="preserve">, </w:t>
            </w:r>
            <w:proofErr w:type="spellStart"/>
            <w:r w:rsidRPr="00400D73">
              <w:rPr>
                <w:color w:val="333333"/>
                <w:sz w:val="22"/>
                <w:szCs w:val="22"/>
              </w:rPr>
              <w:t>абзаців</w:t>
            </w:r>
            <w:proofErr w:type="spellEnd"/>
            <w:r w:rsidRPr="00400D73">
              <w:rPr>
                <w:color w:val="333333"/>
                <w:sz w:val="22"/>
                <w:szCs w:val="22"/>
              </w:rPr>
              <w:t> </w:t>
            </w:r>
            <w:hyperlink r:id="rId31" w:anchor="n1550" w:tgtFrame="_blank" w:history="1">
              <w:r w:rsidRPr="00400D73">
                <w:rPr>
                  <w:rStyle w:val="a4"/>
                  <w:color w:val="000099"/>
                  <w:sz w:val="22"/>
                  <w:szCs w:val="22"/>
                </w:rPr>
                <w:t>другого</w:t>
              </w:r>
            </w:hyperlink>
            <w:r w:rsidRPr="00400D73">
              <w:rPr>
                <w:color w:val="333333"/>
                <w:sz w:val="22"/>
                <w:szCs w:val="22"/>
              </w:rPr>
              <w:t> і </w:t>
            </w:r>
            <w:proofErr w:type="spellStart"/>
            <w:r w:rsidR="00CB5DDA">
              <w:fldChar w:fldCharType="begin"/>
            </w:r>
            <w:r w:rsidR="00CB5DDA">
              <w:instrText xml:space="preserve"> HYPERLINK "https://zakon.rada.gov.ua/laws/show/922-19" \l "n1551" \t "_blank" </w:instrText>
            </w:r>
            <w:r w:rsidR="00CB5DDA">
              <w:fldChar w:fldCharType="separate"/>
            </w:r>
            <w:r w:rsidRPr="00400D73">
              <w:rPr>
                <w:rStyle w:val="a4"/>
                <w:color w:val="000099"/>
                <w:sz w:val="22"/>
                <w:szCs w:val="22"/>
              </w:rPr>
              <w:t>третього</w:t>
            </w:r>
            <w:proofErr w:type="spellEnd"/>
            <w:r w:rsidR="00CB5DDA">
              <w:rPr>
                <w:rStyle w:val="a4"/>
                <w:color w:val="000099"/>
                <w:sz w:val="22"/>
                <w:szCs w:val="22"/>
              </w:rPr>
              <w:fldChar w:fldCharType="end"/>
            </w:r>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п’ятнадцятої</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не </w:t>
            </w:r>
            <w:proofErr w:type="spellStart"/>
            <w:r w:rsidRPr="00400D73">
              <w:rPr>
                <w:color w:val="333333"/>
                <w:sz w:val="22"/>
                <w:szCs w:val="22"/>
              </w:rPr>
              <w:t>застосовуються</w:t>
            </w:r>
            <w:proofErr w:type="spellEnd"/>
            <w:r w:rsidRPr="00400D73">
              <w:rPr>
                <w:color w:val="333333"/>
                <w:sz w:val="22"/>
                <w:szCs w:val="22"/>
              </w:rPr>
              <w:t xml:space="preserve">) з </w:t>
            </w:r>
            <w:proofErr w:type="spellStart"/>
            <w:r w:rsidRPr="00400D73">
              <w:rPr>
                <w:color w:val="333333"/>
                <w:sz w:val="22"/>
                <w:szCs w:val="22"/>
              </w:rPr>
              <w:t>урахуванням</w:t>
            </w:r>
            <w:proofErr w:type="spellEnd"/>
            <w:r w:rsidRPr="00400D73">
              <w:rPr>
                <w:color w:val="333333"/>
                <w:sz w:val="22"/>
                <w:szCs w:val="22"/>
              </w:rPr>
              <w:t xml:space="preserve"> </w:t>
            </w:r>
            <w:proofErr w:type="spellStart"/>
            <w:r w:rsidRPr="00400D73">
              <w:rPr>
                <w:color w:val="333333"/>
                <w:sz w:val="22"/>
                <w:szCs w:val="22"/>
              </w:rPr>
              <w:t>положень</w:t>
            </w:r>
            <w:proofErr w:type="spellEnd"/>
            <w:r w:rsidRPr="00400D73">
              <w:rPr>
                <w:color w:val="333333"/>
                <w:sz w:val="22"/>
                <w:szCs w:val="22"/>
              </w:rPr>
              <w:t> </w:t>
            </w:r>
            <w:hyperlink r:id="rId32" w:anchor="n588" w:history="1">
              <w:r w:rsidRPr="00400D73">
                <w:rPr>
                  <w:rStyle w:val="a4"/>
                  <w:color w:val="006600"/>
                  <w:sz w:val="22"/>
                  <w:szCs w:val="22"/>
                </w:rPr>
                <w:t>пункту 43</w:t>
              </w:r>
            </w:hyperlink>
            <w:r w:rsidRPr="00400D73">
              <w:rPr>
                <w:color w:val="333333"/>
                <w:sz w:val="22"/>
                <w:szCs w:val="22"/>
              </w:rPr>
              <w:t> </w:t>
            </w:r>
            <w:proofErr w:type="spellStart"/>
            <w:r w:rsidRPr="00400D73">
              <w:rPr>
                <w:color w:val="333333"/>
                <w:sz w:val="22"/>
                <w:szCs w:val="22"/>
              </w:rPr>
              <w:t>цих</w:t>
            </w:r>
            <w:proofErr w:type="spellEnd"/>
            <w:r w:rsidRPr="00400D73">
              <w:rPr>
                <w:color w:val="333333"/>
                <w:sz w:val="22"/>
                <w:szCs w:val="22"/>
              </w:rPr>
              <w:t xml:space="preserve"> </w:t>
            </w:r>
            <w:proofErr w:type="spellStart"/>
            <w:r w:rsidRPr="00400D73">
              <w:rPr>
                <w:color w:val="333333"/>
                <w:sz w:val="22"/>
                <w:szCs w:val="22"/>
              </w:rPr>
              <w:t>особливостей</w:t>
            </w:r>
            <w:proofErr w:type="spellEnd"/>
            <w:r w:rsidRPr="00400D73">
              <w:rPr>
                <w:color w:val="333333"/>
                <w:sz w:val="22"/>
                <w:szCs w:val="22"/>
              </w:rPr>
              <w:t>.</w:t>
            </w:r>
          </w:p>
          <w:p w14:paraId="19ED8F03" w14:textId="77777777" w:rsidR="00530DC7" w:rsidRPr="00400D73" w:rsidRDefault="00530DC7" w:rsidP="00530DC7">
            <w:pPr>
              <w:pStyle w:val="rvps2"/>
              <w:shd w:val="clear" w:color="auto" w:fill="FFFFFF"/>
              <w:spacing w:before="0" w:beforeAutospacing="0" w:after="150" w:afterAutospacing="0"/>
              <w:ind w:firstLine="450"/>
              <w:jc w:val="both"/>
              <w:rPr>
                <w:color w:val="333333"/>
                <w:sz w:val="22"/>
                <w:szCs w:val="22"/>
              </w:rPr>
            </w:pPr>
            <w:bookmarkStart w:id="46" w:name="n580"/>
            <w:bookmarkEnd w:id="46"/>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4994191E" w14:textId="77777777" w:rsidR="00530DC7" w:rsidRPr="00400D73" w:rsidRDefault="00530DC7" w:rsidP="00530DC7">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lastRenderedPageBreak/>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400D73" w:rsidRDefault="00530DC7" w:rsidP="00530DC7">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3"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lastRenderedPageBreak/>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4"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1A34B5" w14:paraId="7E797D57" w14:textId="77777777" w:rsidTr="0054240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3B4143F"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530DC7" w:rsidRPr="00015EF0" w14:paraId="003BBC47" w14:textId="77777777" w:rsidTr="0054240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5"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lastRenderedPageBreak/>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CB5DDA">
              <w:fldChar w:fldCharType="begin"/>
            </w:r>
            <w:r w:rsidR="00CB5DDA">
              <w:instrText xml:space="preserve"> HYPERLINK "https://zakon.rada.gov.ua/laws/show/1178-2022-%D0%BF" \l "n586" </w:instrText>
            </w:r>
            <w:r w:rsidR="00CB5DDA">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CB5DDA">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CB5DDA">
              <w:fldChar w:fldCharType="begin"/>
            </w:r>
            <w:r w:rsidR="00CB5DDA">
              <w:instrText xml:space="preserve"> HYPERLINK "https://zakon.rada.gov.ua/laws/show/922-19" \l "n1543" \t "_blank" </w:instrText>
            </w:r>
            <w:r w:rsidR="00CB5DDA">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CB5DDA">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CB5DDA">
              <w:fldChar w:fldCharType="begin"/>
            </w:r>
            <w:r w:rsidR="00CB5DDA">
              <w:instrText xml:space="preserve"> HYPERLINK "https://zakon.rada.gov.ua/laws/show/1178-2022-%D0%BF" \l "n581" </w:instrText>
            </w:r>
            <w:r w:rsidR="00CB5DDA">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CB5DDA">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6"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1" w:name="n599"/>
            <w:bookmarkStart w:id="82" w:name="n600"/>
            <w:bookmarkEnd w:id="81"/>
            <w:bookmarkEnd w:id="82"/>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7"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3" w:name="n759"/>
            <w:bookmarkEnd w:id="83"/>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8"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2"/>
            <w:bookmarkEnd w:id="84"/>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5" w:name="n603"/>
            <w:bookmarkEnd w:id="85"/>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w:t>
            </w:r>
            <w:r w:rsidRPr="00542401">
              <w:rPr>
                <w:sz w:val="22"/>
                <w:szCs w:val="22"/>
                <w:lang w:val="uk-UA"/>
              </w:rPr>
              <w:lastRenderedPageBreak/>
              <w:t>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9"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7"/>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у </w:t>
            </w:r>
            <w:proofErr w:type="spellStart"/>
            <w:r w:rsidRPr="00BF615D">
              <w:rPr>
                <w:sz w:val="22"/>
                <w:szCs w:val="22"/>
              </w:rPr>
              <w:t>спосіб</w:t>
            </w:r>
            <w:proofErr w:type="spellEnd"/>
            <w:r w:rsidRPr="00BF615D">
              <w:rPr>
                <w:sz w:val="22"/>
                <w:szCs w:val="22"/>
              </w:rPr>
              <w:t xml:space="preserve">, </w:t>
            </w:r>
            <w:proofErr w:type="spellStart"/>
            <w:r w:rsidRPr="00BF615D">
              <w:rPr>
                <w:sz w:val="22"/>
                <w:szCs w:val="22"/>
              </w:rPr>
              <w:t>зазначений</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документи</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підтверджують</w:t>
            </w:r>
            <w:proofErr w:type="spellEnd"/>
            <w:r w:rsidRPr="00BF615D">
              <w:rPr>
                <w:sz w:val="22"/>
                <w:szCs w:val="22"/>
              </w:rPr>
              <w:t xml:space="preserve"> </w:t>
            </w:r>
            <w:proofErr w:type="spellStart"/>
            <w:r w:rsidRPr="00BF615D">
              <w:rPr>
                <w:sz w:val="22"/>
                <w:szCs w:val="22"/>
              </w:rPr>
              <w:t>відсутність</w:t>
            </w:r>
            <w:proofErr w:type="spellEnd"/>
            <w:r w:rsidRPr="00BF615D">
              <w:rPr>
                <w:sz w:val="22"/>
                <w:szCs w:val="22"/>
              </w:rPr>
              <w:t xml:space="preserve"> </w:t>
            </w:r>
            <w:proofErr w:type="spellStart"/>
            <w:r w:rsidRPr="00BF615D">
              <w:rPr>
                <w:sz w:val="22"/>
                <w:szCs w:val="22"/>
              </w:rPr>
              <w:t>підстав</w:t>
            </w:r>
            <w:proofErr w:type="spellEnd"/>
            <w:r w:rsidRPr="00BF615D">
              <w:rPr>
                <w:sz w:val="22"/>
                <w:szCs w:val="22"/>
              </w:rPr>
              <w:t xml:space="preserve">, </w:t>
            </w:r>
            <w:proofErr w:type="spellStart"/>
            <w:r w:rsidRPr="00BF615D">
              <w:rPr>
                <w:sz w:val="22"/>
                <w:szCs w:val="22"/>
              </w:rPr>
              <w:t>визначених</w:t>
            </w:r>
            <w:proofErr w:type="spellEnd"/>
            <w:r w:rsidRPr="00BF615D">
              <w:rPr>
                <w:sz w:val="22"/>
                <w:szCs w:val="22"/>
              </w:rPr>
              <w:t xml:space="preserve"> у </w:t>
            </w:r>
            <w:proofErr w:type="spellStart"/>
            <w:r w:rsidR="00CB5DDA">
              <w:fldChar w:fldCharType="begin"/>
            </w:r>
            <w:r w:rsidR="00CB5DDA">
              <w:instrText xml:space="preserve"> HYPERLINK "https://zakon.rada.gov.ua/laws/show/1178-2022-%D0%BF" \l "n618" </w:instrText>
            </w:r>
            <w:r w:rsidR="00CB5DDA">
              <w:fldChar w:fldCharType="separate"/>
            </w:r>
            <w:r w:rsidRPr="00BF615D">
              <w:rPr>
                <w:rStyle w:val="a4"/>
                <w:color w:val="auto"/>
                <w:sz w:val="22"/>
                <w:szCs w:val="22"/>
              </w:rPr>
              <w:t>підпунктах</w:t>
            </w:r>
            <w:proofErr w:type="spellEnd"/>
            <w:r w:rsidRPr="00BF615D">
              <w:rPr>
                <w:rStyle w:val="a4"/>
                <w:color w:val="auto"/>
                <w:sz w:val="22"/>
                <w:szCs w:val="22"/>
              </w:rPr>
              <w:t xml:space="preserve"> 3</w:t>
            </w:r>
            <w:r w:rsidR="00CB5DDA">
              <w:rPr>
                <w:rStyle w:val="a4"/>
                <w:color w:val="auto"/>
                <w:sz w:val="22"/>
                <w:szCs w:val="22"/>
              </w:rPr>
              <w:fldChar w:fldCharType="end"/>
            </w:r>
            <w:r w:rsidRPr="00BF615D">
              <w:rPr>
                <w:sz w:val="22"/>
                <w:szCs w:val="22"/>
              </w:rPr>
              <w:t>, </w:t>
            </w:r>
            <w:hyperlink r:id="rId40" w:anchor="n620" w:history="1">
              <w:r w:rsidRPr="00BF615D">
                <w:rPr>
                  <w:rStyle w:val="a4"/>
                  <w:color w:val="auto"/>
                  <w:sz w:val="22"/>
                  <w:szCs w:val="22"/>
                </w:rPr>
                <w:t>5</w:t>
              </w:r>
            </w:hyperlink>
            <w:r w:rsidRPr="00BF615D">
              <w:rPr>
                <w:sz w:val="22"/>
                <w:szCs w:val="22"/>
              </w:rPr>
              <w:t>, </w:t>
            </w:r>
            <w:hyperlink r:id="rId41" w:anchor="n621" w:history="1">
              <w:r w:rsidRPr="00BF615D">
                <w:rPr>
                  <w:rStyle w:val="a4"/>
                  <w:color w:val="auto"/>
                  <w:sz w:val="22"/>
                  <w:szCs w:val="22"/>
                </w:rPr>
                <w:t>6</w:t>
              </w:r>
            </w:hyperlink>
            <w:r w:rsidRPr="00BF615D">
              <w:rPr>
                <w:sz w:val="22"/>
                <w:szCs w:val="22"/>
              </w:rPr>
              <w:t> і </w:t>
            </w:r>
            <w:hyperlink r:id="rId42" w:anchor="n627" w:history="1">
              <w:r w:rsidRPr="00BF615D">
                <w:rPr>
                  <w:rStyle w:val="a4"/>
                  <w:color w:val="auto"/>
                  <w:sz w:val="22"/>
                  <w:szCs w:val="22"/>
                </w:rPr>
                <w:t>12</w:t>
              </w:r>
            </w:hyperlink>
            <w:r w:rsidRPr="00BF615D">
              <w:rPr>
                <w:sz w:val="22"/>
                <w:szCs w:val="22"/>
              </w:rPr>
              <w:t> та в </w:t>
            </w:r>
            <w:proofErr w:type="spellStart"/>
            <w:r w:rsidR="00CB5DDA">
              <w:fldChar w:fldCharType="begin"/>
            </w:r>
            <w:r w:rsidR="00CB5DDA">
              <w:instrText xml:space="preserve"> HYPERLINK "https://zakon.rada.gov.ua/laws/show/1178-2022-%D0%BF" \l "n628" </w:instrText>
            </w:r>
            <w:r w:rsidR="00CB5DDA">
              <w:fldChar w:fldCharType="separate"/>
            </w:r>
            <w:r w:rsidRPr="00BF615D">
              <w:rPr>
                <w:rStyle w:val="a4"/>
                <w:color w:val="auto"/>
                <w:sz w:val="22"/>
                <w:szCs w:val="22"/>
              </w:rPr>
              <w:t>абзаці</w:t>
            </w:r>
            <w:proofErr w:type="spellEnd"/>
            <w:r w:rsidRPr="00BF615D">
              <w:rPr>
                <w:rStyle w:val="a4"/>
                <w:color w:val="auto"/>
                <w:sz w:val="22"/>
                <w:szCs w:val="22"/>
              </w:rPr>
              <w:t xml:space="preserve"> </w:t>
            </w:r>
            <w:proofErr w:type="spellStart"/>
            <w:r w:rsidRPr="00BF615D">
              <w:rPr>
                <w:rStyle w:val="a4"/>
                <w:color w:val="auto"/>
                <w:sz w:val="22"/>
                <w:szCs w:val="22"/>
              </w:rPr>
              <w:t>чотирнадцятому</w:t>
            </w:r>
            <w:proofErr w:type="spellEnd"/>
            <w:r w:rsidR="00CB5DDA">
              <w:rPr>
                <w:rStyle w:val="a4"/>
                <w:color w:val="auto"/>
                <w:sz w:val="22"/>
                <w:szCs w:val="22"/>
              </w:rPr>
              <w:fldChar w:fldCharType="end"/>
            </w:r>
            <w:r w:rsidRPr="00BF615D">
              <w:rPr>
                <w:sz w:val="22"/>
                <w:szCs w:val="22"/>
              </w:rPr>
              <w:t xml:space="preserve"> пункту 47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CB5DDA">
              <w:fldChar w:fldCharType="begin"/>
            </w:r>
            <w:r w:rsidR="00CB5DDA">
              <w:instrText xml:space="preserve"> HYPERLINK "https://zakon.rada.gov.ua/laws/show/1178-2022-%D0%BF" \l "n586" </w:instrText>
            </w:r>
            <w:r w:rsidR="00CB5DDA">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CB5DDA">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507307A"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bookmarkStart w:id="92" w:name="n611"/>
            <w:bookmarkEnd w:id="92"/>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неналежне</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w:t>
            </w:r>
            <w:proofErr w:type="spellStart"/>
            <w:r w:rsidRPr="00BF615D">
              <w:rPr>
                <w:sz w:val="22"/>
                <w:szCs w:val="22"/>
              </w:rPr>
              <w:t>щодо</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вартості</w:t>
            </w:r>
            <w:proofErr w:type="spellEnd"/>
            <w:r w:rsidRPr="00BF615D">
              <w:rPr>
                <w:sz w:val="22"/>
                <w:szCs w:val="22"/>
              </w:rPr>
              <w:t xml:space="preserve"> </w:t>
            </w:r>
            <w:proofErr w:type="spellStart"/>
            <w:r w:rsidRPr="00BF615D">
              <w:rPr>
                <w:sz w:val="22"/>
                <w:szCs w:val="22"/>
              </w:rPr>
              <w:t>відповідних</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робіт</w:t>
            </w:r>
            <w:proofErr w:type="spellEnd"/>
            <w:r w:rsidRPr="00BF615D">
              <w:rPr>
                <w:sz w:val="22"/>
                <w:szCs w:val="22"/>
              </w:rPr>
              <w:t xml:space="preserve"> </w:t>
            </w:r>
            <w:proofErr w:type="spellStart"/>
            <w:r w:rsidRPr="00BF615D">
              <w:rPr>
                <w:sz w:val="22"/>
                <w:szCs w:val="22"/>
              </w:rPr>
              <w:t>чи</w:t>
            </w:r>
            <w:proofErr w:type="spellEnd"/>
            <w:r w:rsidRPr="00BF615D">
              <w:rPr>
                <w:sz w:val="22"/>
                <w:szCs w:val="22"/>
              </w:rPr>
              <w:t xml:space="preserve"> </w:t>
            </w:r>
            <w:proofErr w:type="spellStart"/>
            <w:r w:rsidRPr="00BF615D">
              <w:rPr>
                <w:sz w:val="22"/>
                <w:szCs w:val="22"/>
              </w:rPr>
              <w:t>послуг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аномально </w:t>
            </w:r>
            <w:proofErr w:type="spellStart"/>
            <w:r w:rsidRPr="00BF615D">
              <w:rPr>
                <w:sz w:val="22"/>
                <w:szCs w:val="22"/>
              </w:rPr>
              <w:t>низькою</w:t>
            </w:r>
            <w:proofErr w:type="spellEnd"/>
            <w:r w:rsidRPr="00BF615D">
              <w:rPr>
                <w:sz w:val="22"/>
                <w:szCs w:val="22"/>
              </w:rPr>
              <w:t>;</w:t>
            </w:r>
          </w:p>
          <w:p w14:paraId="2FDBBD05"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bookmarkStart w:id="93" w:name="n612"/>
            <w:bookmarkEnd w:id="93"/>
            <w:r w:rsidRPr="00BF615D">
              <w:rPr>
                <w:sz w:val="22"/>
                <w:szCs w:val="22"/>
              </w:rPr>
              <w:t xml:space="preserve">2)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не </w:t>
            </w:r>
            <w:proofErr w:type="spellStart"/>
            <w:r w:rsidRPr="00BF615D">
              <w:rPr>
                <w:sz w:val="22"/>
                <w:szCs w:val="22"/>
              </w:rPr>
              <w:t>виконав</w:t>
            </w:r>
            <w:proofErr w:type="spellEnd"/>
            <w:r w:rsidRPr="00BF615D">
              <w:rPr>
                <w:sz w:val="22"/>
                <w:szCs w:val="22"/>
              </w:rPr>
              <w:t xml:space="preserve"> </w:t>
            </w:r>
            <w:proofErr w:type="spellStart"/>
            <w:r w:rsidRPr="00BF615D">
              <w:rPr>
                <w:sz w:val="22"/>
                <w:szCs w:val="22"/>
              </w:rPr>
              <w:t>свої</w:t>
            </w:r>
            <w:proofErr w:type="spellEnd"/>
            <w:r w:rsidRPr="00BF615D">
              <w:rPr>
                <w:sz w:val="22"/>
                <w:szCs w:val="22"/>
              </w:rPr>
              <w:t xml:space="preserve"> </w:t>
            </w:r>
            <w:proofErr w:type="spellStart"/>
            <w:r w:rsidRPr="00BF615D">
              <w:rPr>
                <w:sz w:val="22"/>
                <w:szCs w:val="22"/>
              </w:rPr>
              <w:t>зобов’язання</w:t>
            </w:r>
            <w:proofErr w:type="spellEnd"/>
            <w:r w:rsidRPr="00BF615D">
              <w:rPr>
                <w:sz w:val="22"/>
                <w:szCs w:val="22"/>
              </w:rPr>
              <w:t xml:space="preserve"> за </w:t>
            </w:r>
            <w:proofErr w:type="spellStart"/>
            <w:r w:rsidRPr="00BF615D">
              <w:rPr>
                <w:sz w:val="22"/>
                <w:szCs w:val="22"/>
              </w:rPr>
              <w:t>раніше</w:t>
            </w:r>
            <w:proofErr w:type="spellEnd"/>
            <w:r w:rsidRPr="00BF615D">
              <w:rPr>
                <w:sz w:val="22"/>
                <w:szCs w:val="22"/>
              </w:rPr>
              <w:t xml:space="preserve"> </w:t>
            </w:r>
            <w:proofErr w:type="spellStart"/>
            <w:r w:rsidRPr="00BF615D">
              <w:rPr>
                <w:sz w:val="22"/>
                <w:szCs w:val="22"/>
              </w:rPr>
              <w:t>укладеним</w:t>
            </w:r>
            <w:proofErr w:type="spellEnd"/>
            <w:r w:rsidRPr="00BF615D">
              <w:rPr>
                <w:sz w:val="22"/>
                <w:szCs w:val="22"/>
              </w:rPr>
              <w:t xml:space="preserve"> договором про </w:t>
            </w:r>
            <w:proofErr w:type="spellStart"/>
            <w:r w:rsidRPr="00BF615D">
              <w:rPr>
                <w:sz w:val="22"/>
                <w:szCs w:val="22"/>
              </w:rPr>
              <w:t>закупівлю</w:t>
            </w:r>
            <w:proofErr w:type="spellEnd"/>
            <w:r w:rsidRPr="00BF615D">
              <w:rPr>
                <w:sz w:val="22"/>
                <w:szCs w:val="22"/>
              </w:rPr>
              <w:t xml:space="preserve"> з </w:t>
            </w:r>
            <w:proofErr w:type="spellStart"/>
            <w:r w:rsidRPr="00BF615D">
              <w:rPr>
                <w:sz w:val="22"/>
                <w:szCs w:val="22"/>
              </w:rPr>
              <w:t>тим</w:t>
            </w:r>
            <w:proofErr w:type="spellEnd"/>
            <w:r w:rsidRPr="00BF615D">
              <w:rPr>
                <w:sz w:val="22"/>
                <w:szCs w:val="22"/>
              </w:rPr>
              <w:t xml:space="preserve"> самим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призвело</w:t>
            </w:r>
            <w:proofErr w:type="spellEnd"/>
            <w:r w:rsidRPr="00BF615D">
              <w:rPr>
                <w:sz w:val="22"/>
                <w:szCs w:val="22"/>
              </w:rPr>
              <w:t xml:space="preserve"> до </w:t>
            </w:r>
            <w:proofErr w:type="spellStart"/>
            <w:r w:rsidRPr="00BF615D">
              <w:rPr>
                <w:sz w:val="22"/>
                <w:szCs w:val="22"/>
              </w:rPr>
              <w:t>застосування</w:t>
            </w:r>
            <w:proofErr w:type="spellEnd"/>
            <w:r w:rsidRPr="00BF615D">
              <w:rPr>
                <w:sz w:val="22"/>
                <w:szCs w:val="22"/>
              </w:rPr>
              <w:t xml:space="preserve"> </w:t>
            </w:r>
            <w:proofErr w:type="spellStart"/>
            <w:r w:rsidRPr="00BF615D">
              <w:rPr>
                <w:sz w:val="22"/>
                <w:szCs w:val="22"/>
              </w:rPr>
              <w:t>санкції</w:t>
            </w:r>
            <w:proofErr w:type="spellEnd"/>
            <w:r w:rsidRPr="00BF615D">
              <w:rPr>
                <w:sz w:val="22"/>
                <w:szCs w:val="22"/>
              </w:rPr>
              <w:t xml:space="preserve"> у </w:t>
            </w:r>
            <w:proofErr w:type="spellStart"/>
            <w:r w:rsidRPr="00BF615D">
              <w:rPr>
                <w:sz w:val="22"/>
                <w:szCs w:val="22"/>
              </w:rPr>
              <w:t>вигляді</w:t>
            </w:r>
            <w:proofErr w:type="spellEnd"/>
            <w:r w:rsidRPr="00BF615D">
              <w:rPr>
                <w:sz w:val="22"/>
                <w:szCs w:val="22"/>
              </w:rPr>
              <w:t xml:space="preserve"> </w:t>
            </w:r>
            <w:proofErr w:type="spellStart"/>
            <w:r w:rsidRPr="00BF615D">
              <w:rPr>
                <w:sz w:val="22"/>
                <w:szCs w:val="22"/>
              </w:rPr>
              <w:t>штрафів</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відшкодування</w:t>
            </w:r>
            <w:proofErr w:type="spellEnd"/>
            <w:r w:rsidRPr="00BF615D">
              <w:rPr>
                <w:sz w:val="22"/>
                <w:szCs w:val="22"/>
              </w:rPr>
              <w:t xml:space="preserve"> </w:t>
            </w:r>
            <w:proofErr w:type="spellStart"/>
            <w:r w:rsidRPr="00BF615D">
              <w:rPr>
                <w:sz w:val="22"/>
                <w:szCs w:val="22"/>
              </w:rPr>
              <w:t>збитків</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w:t>
            </w:r>
            <w:proofErr w:type="spellStart"/>
            <w:r w:rsidRPr="00BF615D">
              <w:rPr>
                <w:sz w:val="22"/>
                <w:szCs w:val="22"/>
              </w:rPr>
              <w:t>трьох</w:t>
            </w:r>
            <w:proofErr w:type="spellEnd"/>
            <w:r w:rsidRPr="00BF615D">
              <w:rPr>
                <w:sz w:val="22"/>
                <w:szCs w:val="22"/>
              </w:rPr>
              <w:t xml:space="preserve"> </w:t>
            </w:r>
            <w:proofErr w:type="spellStart"/>
            <w:r w:rsidRPr="00BF615D">
              <w:rPr>
                <w:sz w:val="22"/>
                <w:szCs w:val="22"/>
              </w:rPr>
              <w:t>років</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їх</w:t>
            </w:r>
            <w:proofErr w:type="spellEnd"/>
            <w:r w:rsidRPr="00BF615D">
              <w:rPr>
                <w:sz w:val="22"/>
                <w:szCs w:val="22"/>
              </w:rPr>
              <w:t xml:space="preserve"> </w:t>
            </w:r>
            <w:proofErr w:type="spellStart"/>
            <w:r w:rsidRPr="00BF615D">
              <w:rPr>
                <w:sz w:val="22"/>
                <w:szCs w:val="22"/>
              </w:rPr>
              <w:t>застосування</w:t>
            </w:r>
            <w:proofErr w:type="spellEnd"/>
            <w:r w:rsidRPr="00BF615D">
              <w:rPr>
                <w:sz w:val="22"/>
                <w:szCs w:val="22"/>
              </w:rPr>
              <w:t xml:space="preserve">, з </w:t>
            </w:r>
            <w:proofErr w:type="spellStart"/>
            <w:r w:rsidRPr="00BF615D">
              <w:rPr>
                <w:sz w:val="22"/>
                <w:szCs w:val="22"/>
              </w:rPr>
              <w:t>наданням</w:t>
            </w:r>
            <w:proofErr w:type="spellEnd"/>
            <w:r w:rsidRPr="00BF615D">
              <w:rPr>
                <w:sz w:val="22"/>
                <w:szCs w:val="22"/>
              </w:rPr>
              <w:t xml:space="preserve"> документального </w:t>
            </w:r>
            <w:proofErr w:type="spellStart"/>
            <w:r w:rsidRPr="00BF615D">
              <w:rPr>
                <w:sz w:val="22"/>
                <w:szCs w:val="22"/>
              </w:rPr>
              <w:t>підтвердження</w:t>
            </w:r>
            <w:proofErr w:type="spellEnd"/>
            <w:r w:rsidRPr="00BF615D">
              <w:rPr>
                <w:sz w:val="22"/>
                <w:szCs w:val="22"/>
              </w:rPr>
              <w:t xml:space="preserve"> </w:t>
            </w:r>
            <w:proofErr w:type="spellStart"/>
            <w:r w:rsidRPr="00BF615D">
              <w:rPr>
                <w:sz w:val="22"/>
                <w:szCs w:val="22"/>
              </w:rPr>
              <w:t>застосування</w:t>
            </w:r>
            <w:proofErr w:type="spellEnd"/>
            <w:r w:rsidRPr="00BF615D">
              <w:rPr>
                <w:sz w:val="22"/>
                <w:szCs w:val="22"/>
              </w:rPr>
              <w:t xml:space="preserve"> до такого </w:t>
            </w:r>
            <w:proofErr w:type="spellStart"/>
            <w:r w:rsidRPr="00BF615D">
              <w:rPr>
                <w:sz w:val="22"/>
                <w:szCs w:val="22"/>
              </w:rPr>
              <w:t>учасника</w:t>
            </w:r>
            <w:proofErr w:type="spellEnd"/>
            <w:r w:rsidRPr="00BF615D">
              <w:rPr>
                <w:sz w:val="22"/>
                <w:szCs w:val="22"/>
              </w:rPr>
              <w:t xml:space="preserve"> </w:t>
            </w:r>
            <w:proofErr w:type="spellStart"/>
            <w:r w:rsidRPr="00BF615D">
              <w:rPr>
                <w:sz w:val="22"/>
                <w:szCs w:val="22"/>
              </w:rPr>
              <w:t>санкції</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суду </w:t>
            </w:r>
            <w:proofErr w:type="spellStart"/>
            <w:r w:rsidRPr="00BF615D">
              <w:rPr>
                <w:sz w:val="22"/>
                <w:szCs w:val="22"/>
              </w:rPr>
              <w:t>або</w:t>
            </w:r>
            <w:proofErr w:type="spellEnd"/>
            <w:r w:rsidRPr="00BF615D">
              <w:rPr>
                <w:sz w:val="22"/>
                <w:szCs w:val="22"/>
              </w:rPr>
              <w:t xml:space="preserve"> факт </w:t>
            </w:r>
            <w:proofErr w:type="spellStart"/>
            <w:r w:rsidRPr="00BF615D">
              <w:rPr>
                <w:sz w:val="22"/>
                <w:szCs w:val="22"/>
              </w:rPr>
              <w:t>добровільної</w:t>
            </w:r>
            <w:proofErr w:type="spellEnd"/>
            <w:r w:rsidRPr="00BF615D">
              <w:rPr>
                <w:sz w:val="22"/>
                <w:szCs w:val="22"/>
              </w:rPr>
              <w:t xml:space="preserve"> </w:t>
            </w:r>
            <w:proofErr w:type="spellStart"/>
            <w:r w:rsidRPr="00BF615D">
              <w:rPr>
                <w:sz w:val="22"/>
                <w:szCs w:val="22"/>
              </w:rPr>
              <w:t>сплати</w:t>
            </w:r>
            <w:proofErr w:type="spellEnd"/>
            <w:r w:rsidRPr="00BF615D">
              <w:rPr>
                <w:sz w:val="22"/>
                <w:szCs w:val="22"/>
              </w:rPr>
              <w:t xml:space="preserve"> штрафу,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відшкодування</w:t>
            </w:r>
            <w:proofErr w:type="spellEnd"/>
            <w:r w:rsidRPr="00BF615D">
              <w:rPr>
                <w:sz w:val="22"/>
                <w:szCs w:val="22"/>
              </w:rPr>
              <w:t xml:space="preserve"> </w:t>
            </w:r>
            <w:proofErr w:type="spellStart"/>
            <w:r w:rsidRPr="00BF615D">
              <w:rPr>
                <w:sz w:val="22"/>
                <w:szCs w:val="22"/>
              </w:rPr>
              <w:t>збитків</w:t>
            </w:r>
            <w:proofErr w:type="spellEnd"/>
            <w:r w:rsidRPr="00BF615D">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bookmarkStart w:id="94" w:name="n613"/>
            <w:bookmarkEnd w:id="94"/>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43110D65"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CB5DDA">
              <w:fldChar w:fldCharType="begin"/>
            </w:r>
            <w:r w:rsidR="00CB5DDA">
              <w:instrText xml:space="preserve"> HYPERLINK "https://zakon.rada.gov.ua/laws/show/922-19" \l "n1039" \t "_blank" </w:instrText>
            </w:r>
            <w:r w:rsidR="00CB5DDA">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CB5DDA">
              <w:rPr>
                <w:rStyle w:val="a4"/>
                <w:color w:val="auto"/>
                <w:sz w:val="22"/>
                <w:szCs w:val="22"/>
              </w:rPr>
              <w:fldChar w:fldCharType="end"/>
            </w:r>
            <w:r w:rsidRPr="00BF615D">
              <w:rPr>
                <w:sz w:val="22"/>
                <w:szCs w:val="22"/>
              </w:rPr>
              <w:t> Закону.</w:t>
            </w:r>
            <w:bookmarkStart w:id="96" w:name="n159"/>
            <w:bookmarkEnd w:id="96"/>
          </w:p>
        </w:tc>
      </w:tr>
      <w:tr w:rsidR="00530DC7" w:rsidRPr="00BF7447" w14:paraId="76F4B6D0" w14:textId="77777777" w:rsidTr="0054240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240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 xml:space="preserve">Відміна тендеру чи визнання тендеру таким, </w:t>
            </w:r>
            <w:r w:rsidRPr="00BF7447">
              <w:rPr>
                <w:rFonts w:ascii="Times New Roman" w:hAnsi="Times New Roman" w:cs="Times New Roman"/>
                <w:color w:val="auto"/>
                <w:lang w:val="uk-UA"/>
              </w:rPr>
              <w:lastRenderedPageBreak/>
              <w:t>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lastRenderedPageBreak/>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lastRenderedPageBreak/>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240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240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16AE07F0" w14:textId="77777777" w:rsidR="00542401" w:rsidRPr="00476623" w:rsidRDefault="00542401" w:rsidP="00542401">
            <w:pPr>
              <w:pStyle w:val="rvps2"/>
              <w:shd w:val="clear" w:color="auto" w:fill="FFFFFF"/>
              <w:spacing w:before="0" w:beforeAutospacing="0" w:after="0" w:afterAutospacing="0"/>
              <w:ind w:firstLine="448"/>
              <w:jc w:val="both"/>
              <w:rPr>
                <w:sz w:val="22"/>
                <w:szCs w:val="22"/>
                <w:lang w:val="uk-UA"/>
              </w:rPr>
            </w:pPr>
            <w:bookmarkStart w:id="109" w:name="n1775"/>
            <w:bookmarkStart w:id="110" w:name="n660"/>
            <w:bookmarkStart w:id="111" w:name="n588"/>
            <w:bookmarkEnd w:id="109"/>
            <w:bookmarkEnd w:id="110"/>
            <w:bookmarkEnd w:id="111"/>
            <w:r w:rsidRPr="00476623">
              <w:rPr>
                <w:sz w:val="22"/>
                <w:szCs w:val="22"/>
                <w:lang w:val="uk-UA"/>
              </w:rPr>
              <w:t>Договір про закупівлю за результатами проведеної закупівлі  укладається відповідно до </w:t>
            </w:r>
            <w:hyperlink r:id="rId43" w:tgtFrame="_blank" w:history="1">
              <w:r w:rsidRPr="00542401">
                <w:rPr>
                  <w:rStyle w:val="a4"/>
                  <w:sz w:val="22"/>
                  <w:szCs w:val="22"/>
                  <w:lang w:val="uk-UA"/>
                </w:rPr>
                <w:t>Цивільного</w:t>
              </w:r>
            </w:hyperlink>
            <w:r w:rsidRPr="00476623">
              <w:rPr>
                <w:sz w:val="22"/>
                <w:szCs w:val="22"/>
                <w:lang w:val="uk-UA"/>
              </w:rPr>
              <w:t> і </w:t>
            </w:r>
            <w:hyperlink r:id="rId44" w:tgtFrame="_blank" w:history="1">
              <w:r w:rsidRPr="00542401">
                <w:rPr>
                  <w:rStyle w:val="a4"/>
                  <w:sz w:val="22"/>
                  <w:szCs w:val="22"/>
                  <w:lang w:val="uk-UA"/>
                </w:rPr>
                <w:t>Господарського</w:t>
              </w:r>
            </w:hyperlink>
            <w:r w:rsidRPr="00476623">
              <w:rPr>
                <w:sz w:val="22"/>
                <w:szCs w:val="22"/>
                <w:lang w:val="uk-UA"/>
              </w:rPr>
              <w:t> кодексів України з урахуванням положень статті 41 Закону, крім частин </w:t>
            </w:r>
            <w:hyperlink r:id="rId45" w:anchor="n1762" w:tgtFrame="_blank" w:history="1">
              <w:r w:rsidRPr="00542401">
                <w:rPr>
                  <w:rStyle w:val="a4"/>
                  <w:sz w:val="22"/>
                  <w:szCs w:val="22"/>
                  <w:lang w:val="uk-UA"/>
                </w:rPr>
                <w:t>другої - п’ятої</w:t>
              </w:r>
            </w:hyperlink>
            <w:r w:rsidRPr="00476623">
              <w:rPr>
                <w:sz w:val="22"/>
                <w:szCs w:val="22"/>
                <w:lang w:val="uk-UA"/>
              </w:rPr>
              <w:t>, </w:t>
            </w:r>
            <w:hyperlink r:id="rId46" w:anchor="n1779" w:tgtFrame="_blank" w:history="1">
              <w:r w:rsidRPr="00542401">
                <w:rPr>
                  <w:rStyle w:val="a4"/>
                  <w:sz w:val="22"/>
                  <w:szCs w:val="22"/>
                  <w:lang w:val="uk-UA"/>
                </w:rPr>
                <w:t>сьомої - дев’ятої</w:t>
              </w:r>
            </w:hyperlink>
            <w:r w:rsidRPr="00476623">
              <w:rPr>
                <w:sz w:val="22"/>
                <w:szCs w:val="22"/>
                <w:lang w:val="uk-UA"/>
              </w:rPr>
              <w:t> статті 41 Закону та цих особливостей.</w:t>
            </w:r>
          </w:p>
          <w:p w14:paraId="2D7346AC" w14:textId="77777777" w:rsidR="00542401" w:rsidRPr="00476623"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3"/>
            <w:bookmarkEnd w:id="112"/>
            <w:r w:rsidRPr="00476623">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476623"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4"/>
            <w:bookmarkEnd w:id="113"/>
            <w:r w:rsidRPr="00476623">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476623"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5"/>
            <w:bookmarkEnd w:id="114"/>
            <w:r w:rsidRPr="00476623">
              <w:rPr>
                <w:sz w:val="22"/>
                <w:szCs w:val="22"/>
                <w:lang w:val="uk-UA"/>
              </w:rPr>
              <w:lastRenderedPageBreak/>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476623"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6"/>
            <w:bookmarkEnd w:id="115"/>
            <w:r w:rsidRPr="00476623">
              <w:rPr>
                <w:sz w:val="22"/>
                <w:szCs w:val="22"/>
                <w:lang w:val="uk-UA"/>
              </w:rPr>
              <w:t>визначення грошового еквівалента зобов’язання в іноземній валюті;</w:t>
            </w:r>
          </w:p>
          <w:p w14:paraId="70D97D3F" w14:textId="77777777" w:rsidR="00542401" w:rsidRPr="00476623"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7"/>
            <w:bookmarkEnd w:id="116"/>
            <w:r w:rsidRPr="00476623">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476623" w:rsidRDefault="00542401" w:rsidP="00542401">
            <w:pPr>
              <w:pStyle w:val="rvps2"/>
              <w:shd w:val="clear" w:color="auto" w:fill="FFFFFF"/>
              <w:spacing w:before="0" w:beforeAutospacing="0" w:after="0" w:afterAutospacing="0"/>
              <w:ind w:firstLine="448"/>
              <w:jc w:val="both"/>
              <w:rPr>
                <w:color w:val="333333"/>
                <w:sz w:val="22"/>
                <w:szCs w:val="22"/>
                <w:lang w:val="uk-UA"/>
              </w:rPr>
            </w:pPr>
            <w:bookmarkStart w:id="117" w:name="n508"/>
            <w:bookmarkEnd w:id="117"/>
            <w:r w:rsidRPr="00476623">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r w:rsidRPr="00476623">
              <w:rPr>
                <w:color w:val="333333"/>
                <w:sz w:val="22"/>
                <w:szCs w:val="22"/>
                <w:lang w:val="uk-UA"/>
              </w:rPr>
              <w:t>.</w:t>
            </w:r>
          </w:p>
          <w:p w14:paraId="3465C8FC" w14:textId="77777777" w:rsidR="00542401" w:rsidRPr="00003261" w:rsidRDefault="00542401" w:rsidP="00542401">
            <w:pPr>
              <w:pStyle w:val="rvps2"/>
              <w:shd w:val="clear" w:color="auto" w:fill="FFFFFF"/>
              <w:spacing w:before="0" w:beforeAutospacing="0" w:after="0" w:afterAutospacing="0"/>
              <w:ind w:firstLine="448"/>
              <w:jc w:val="both"/>
              <w:rPr>
                <w:color w:val="333333"/>
                <w:sz w:val="22"/>
                <w:szCs w:val="22"/>
                <w:lang w:val="uk-UA"/>
              </w:rPr>
            </w:pPr>
            <w:bookmarkStart w:id="118" w:name="n509"/>
            <w:bookmarkEnd w:id="118"/>
            <w:r w:rsidRPr="00003261">
              <w:rPr>
                <w:color w:val="333333"/>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19" w:name="n510"/>
            <w:bookmarkEnd w:id="119"/>
            <w:r w:rsidRPr="00003261">
              <w:rPr>
                <w:color w:val="333333"/>
                <w:sz w:val="22"/>
                <w:szCs w:val="22"/>
                <w:lang w:val="uk-UA"/>
              </w:rPr>
              <w:t>1) зменшення обсягів закупівлі, зокрема з урахуванням фактичного обсягу видатків замовника;</w:t>
            </w:r>
          </w:p>
          <w:p w14:paraId="3AF48A98" w14:textId="7F872255"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0" w:name="n511"/>
            <w:bookmarkEnd w:id="120"/>
            <w:r w:rsidRPr="00003261">
              <w:rPr>
                <w:color w:val="333333"/>
                <w:sz w:val="22"/>
                <w:szCs w:val="22"/>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003261">
              <w:rPr>
                <w:color w:val="333333"/>
                <w:sz w:val="22"/>
                <w:szCs w:val="22"/>
                <w:lang w:val="uk-UA"/>
              </w:rPr>
              <w:t>пропорційно</w:t>
            </w:r>
            <w:proofErr w:type="spellEnd"/>
            <w:r w:rsidRPr="00003261">
              <w:rPr>
                <w:color w:val="333333"/>
                <w:sz w:val="22"/>
                <w:szCs w:val="22"/>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w:t>
            </w:r>
          </w:p>
          <w:p w14:paraId="4D6DED6C"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003261">
              <w:rPr>
                <w:color w:val="333333"/>
                <w:sz w:val="22"/>
                <w:szCs w:val="22"/>
                <w:lang w:val="uk-UA"/>
              </w:rPr>
              <w:t>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0D3A1B2F"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1" w:name="n512"/>
            <w:bookmarkEnd w:id="121"/>
            <w:r w:rsidRPr="00003261">
              <w:rPr>
                <w:color w:val="333333"/>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2" w:name="n513"/>
            <w:bookmarkEnd w:id="122"/>
            <w:r w:rsidRPr="00003261">
              <w:rPr>
                <w:color w:val="333333"/>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3" w:name="n514"/>
            <w:bookmarkEnd w:id="123"/>
            <w:r w:rsidRPr="00003261">
              <w:rPr>
                <w:color w:val="333333"/>
                <w:sz w:val="22"/>
                <w:szCs w:val="22"/>
                <w:lang w:val="uk-UA"/>
              </w:rPr>
              <w:t>5) погодження зміни ціни в договорі про закупівлю в бік зменшення (без зміни кількості (обсягу) та якості товарів, робіт і послуг);</w:t>
            </w:r>
          </w:p>
          <w:p w14:paraId="4D2AEB51"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4" w:name="n515"/>
            <w:bookmarkEnd w:id="124"/>
            <w:r w:rsidRPr="00003261">
              <w:rPr>
                <w:color w:val="333333"/>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003261">
              <w:rPr>
                <w:color w:val="333333"/>
                <w:sz w:val="22"/>
                <w:szCs w:val="22"/>
                <w:lang w:val="uk-UA"/>
              </w:rPr>
              <w:t>пропорційно</w:t>
            </w:r>
            <w:proofErr w:type="spellEnd"/>
            <w:r w:rsidRPr="00003261">
              <w:rPr>
                <w:color w:val="333333"/>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003261">
              <w:rPr>
                <w:color w:val="333333"/>
                <w:sz w:val="22"/>
                <w:szCs w:val="22"/>
                <w:lang w:val="uk-UA"/>
              </w:rPr>
              <w:t>пропорційно</w:t>
            </w:r>
            <w:proofErr w:type="spellEnd"/>
            <w:r w:rsidRPr="00003261">
              <w:rPr>
                <w:color w:val="333333"/>
                <w:sz w:val="22"/>
                <w:szCs w:val="22"/>
                <w:lang w:val="uk-UA"/>
              </w:rPr>
              <w:t xml:space="preserve"> до зміни податкового навантаження внаслідок зміни системи оподаткування;</w:t>
            </w:r>
          </w:p>
          <w:p w14:paraId="02925F44"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5" w:name="n516"/>
            <w:bookmarkEnd w:id="125"/>
            <w:r w:rsidRPr="00003261">
              <w:rPr>
                <w:color w:val="333333"/>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03261">
              <w:rPr>
                <w:color w:val="333333"/>
                <w:sz w:val="22"/>
                <w:szCs w:val="22"/>
                <w:lang w:val="uk-UA"/>
              </w:rPr>
              <w:t>Platts</w:t>
            </w:r>
            <w:proofErr w:type="spellEnd"/>
            <w:r w:rsidRPr="00003261">
              <w:rPr>
                <w:color w:val="333333"/>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bookmarkStart w:id="126" w:name="n517"/>
            <w:bookmarkEnd w:id="126"/>
            <w:r w:rsidRPr="00003261">
              <w:rPr>
                <w:color w:val="333333"/>
                <w:sz w:val="22"/>
                <w:szCs w:val="22"/>
                <w:lang w:val="uk-UA"/>
              </w:rPr>
              <w:t>8) зміни умов у зв’язку із застосуванням положень </w:t>
            </w:r>
            <w:hyperlink r:id="rId47" w:anchor="n1778" w:tgtFrame="_blank" w:history="1">
              <w:proofErr w:type="spellStart"/>
              <w:r w:rsidRPr="00003261">
                <w:rPr>
                  <w:rStyle w:val="a4"/>
                  <w:color w:val="000099"/>
                  <w:sz w:val="22"/>
                  <w:szCs w:val="22"/>
                </w:rPr>
                <w:t>частини</w:t>
              </w:r>
              <w:proofErr w:type="spellEnd"/>
              <w:r w:rsidRPr="00003261">
                <w:rPr>
                  <w:rStyle w:val="a4"/>
                  <w:color w:val="000099"/>
                  <w:sz w:val="22"/>
                  <w:szCs w:val="22"/>
                </w:rPr>
                <w:t xml:space="preserve"> </w:t>
              </w:r>
              <w:proofErr w:type="spellStart"/>
              <w:r w:rsidRPr="00003261">
                <w:rPr>
                  <w:rStyle w:val="a4"/>
                  <w:color w:val="000099"/>
                  <w:sz w:val="22"/>
                  <w:szCs w:val="22"/>
                </w:rPr>
                <w:t>шостої</w:t>
              </w:r>
              <w:proofErr w:type="spellEnd"/>
            </w:hyperlink>
            <w:r w:rsidRPr="00003261">
              <w:rPr>
                <w:color w:val="333333"/>
                <w:sz w:val="22"/>
                <w:szCs w:val="22"/>
                <w:lang w:val="uk-UA"/>
              </w:rPr>
              <w:t> статті 41 Закону.</w:t>
            </w:r>
          </w:p>
          <w:p w14:paraId="4E99BDE5" w14:textId="77777777" w:rsidR="00542401" w:rsidRPr="00003261" w:rsidRDefault="00542401" w:rsidP="00542401">
            <w:pPr>
              <w:pStyle w:val="rvps2"/>
              <w:shd w:val="clear" w:color="auto" w:fill="FFFFFF"/>
              <w:spacing w:before="0" w:beforeAutospacing="0" w:after="0" w:afterAutospacing="0"/>
              <w:ind w:firstLine="448"/>
              <w:jc w:val="both"/>
              <w:rPr>
                <w:color w:val="333333"/>
                <w:sz w:val="22"/>
                <w:szCs w:val="22"/>
                <w:lang w:val="uk-UA"/>
              </w:rPr>
            </w:pPr>
            <w:bookmarkStart w:id="127" w:name="n518"/>
            <w:bookmarkEnd w:id="127"/>
            <w:r w:rsidRPr="00003261">
              <w:rPr>
                <w:color w:val="333333"/>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8" w:tgtFrame="_blank" w:history="1">
              <w:r w:rsidRPr="00003261">
                <w:rPr>
                  <w:rStyle w:val="a4"/>
                  <w:color w:val="000099"/>
                  <w:sz w:val="22"/>
                  <w:szCs w:val="22"/>
                </w:rPr>
                <w:t>Закону</w:t>
              </w:r>
            </w:hyperlink>
            <w:r w:rsidRPr="00003261">
              <w:rPr>
                <w:color w:val="333333"/>
                <w:sz w:val="22"/>
                <w:szCs w:val="22"/>
                <w:lang w:val="uk-UA"/>
              </w:rPr>
              <w:t> з урахуванням цих особливостей.</w:t>
            </w:r>
          </w:p>
          <w:p w14:paraId="7B16C80A"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003261">
              <w:rPr>
                <w:color w:val="333333"/>
                <w:sz w:val="22"/>
                <w:szCs w:val="22"/>
                <w:lang w:val="uk-UA"/>
              </w:rPr>
              <w:t>Договір про закупівлю є нікчемним у разі:</w:t>
            </w:r>
          </w:p>
          <w:p w14:paraId="34051D45" w14:textId="77777777" w:rsidR="00542401" w:rsidRPr="00003261"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003261">
              <w:rPr>
                <w:color w:val="333333"/>
                <w:sz w:val="22"/>
                <w:szCs w:val="22"/>
                <w:lang w:val="uk-UA"/>
              </w:rPr>
              <w:t>1) коли замовник уклав договір про закупівлю з порушенням вимог, визначених </w:t>
            </w:r>
            <w:hyperlink r:id="rId49" w:anchor="n444" w:history="1">
              <w:r w:rsidRPr="00003261">
                <w:rPr>
                  <w:rStyle w:val="a4"/>
                  <w:color w:val="006600"/>
                  <w:sz w:val="22"/>
                  <w:szCs w:val="22"/>
                </w:rPr>
                <w:t>пунктом 5</w:t>
              </w:r>
            </w:hyperlink>
            <w:r w:rsidRPr="00003261">
              <w:rPr>
                <w:color w:val="333333"/>
                <w:sz w:val="22"/>
                <w:szCs w:val="22"/>
                <w:lang w:val="uk-UA"/>
              </w:rPr>
              <w:t> цих особливостей;</w:t>
            </w:r>
          </w:p>
          <w:p w14:paraId="4340C0CD" w14:textId="77777777" w:rsidR="00542401" w:rsidRPr="00476623"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476623">
              <w:rPr>
                <w:color w:val="333333"/>
                <w:sz w:val="22"/>
                <w:szCs w:val="22"/>
                <w:lang w:val="uk-UA"/>
              </w:rPr>
              <w:t>2) укладення договору про закупівлю з порушенням вимог </w:t>
            </w:r>
            <w:hyperlink r:id="rId50" w:anchor="n505" w:history="1">
              <w:r w:rsidRPr="00476623">
                <w:rPr>
                  <w:rStyle w:val="a4"/>
                  <w:color w:val="006600"/>
                  <w:sz w:val="22"/>
                  <w:szCs w:val="22"/>
                </w:rPr>
                <w:t>пункту 18</w:t>
              </w:r>
            </w:hyperlink>
            <w:r w:rsidRPr="00476623">
              <w:rPr>
                <w:color w:val="333333"/>
                <w:sz w:val="22"/>
                <w:szCs w:val="22"/>
                <w:lang w:val="uk-UA"/>
              </w:rPr>
              <w:t> цих особливостей;</w:t>
            </w:r>
          </w:p>
          <w:p w14:paraId="26313F0F" w14:textId="77777777" w:rsidR="00542401" w:rsidRPr="00476623"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476623">
              <w:rPr>
                <w:color w:val="333333"/>
                <w:sz w:val="22"/>
                <w:szCs w:val="22"/>
                <w:lang w:val="uk-UA"/>
              </w:rPr>
              <w:lastRenderedPageBreak/>
              <w:t>3) укладення договору про закупівлю в період оскарження відкритих торгів відповідно до </w:t>
            </w:r>
            <w:hyperlink r:id="rId51" w:anchor="n1284" w:tgtFrame="_blank" w:history="1">
              <w:proofErr w:type="spellStart"/>
              <w:r w:rsidRPr="00476623">
                <w:rPr>
                  <w:rStyle w:val="a4"/>
                  <w:color w:val="000099"/>
                  <w:sz w:val="22"/>
                  <w:szCs w:val="22"/>
                </w:rPr>
                <w:t>статті</w:t>
              </w:r>
              <w:proofErr w:type="spellEnd"/>
              <w:r w:rsidRPr="00476623">
                <w:rPr>
                  <w:rStyle w:val="a4"/>
                  <w:color w:val="000099"/>
                  <w:sz w:val="22"/>
                  <w:szCs w:val="22"/>
                </w:rPr>
                <w:t xml:space="preserve"> 18</w:t>
              </w:r>
            </w:hyperlink>
            <w:r w:rsidRPr="00476623">
              <w:rPr>
                <w:color w:val="333333"/>
                <w:sz w:val="22"/>
                <w:szCs w:val="22"/>
                <w:lang w:val="uk-UA"/>
              </w:rPr>
              <w:t> Закону та цих особливостей;</w:t>
            </w:r>
          </w:p>
          <w:p w14:paraId="4A4CD9F9" w14:textId="77777777" w:rsidR="00542401" w:rsidRPr="00476623"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476623">
              <w:rPr>
                <w:color w:val="333333"/>
                <w:sz w:val="22"/>
                <w:szCs w:val="22"/>
                <w:lang w:val="uk-UA"/>
              </w:rPr>
              <w:t>4) укладення договору з порушенням строків, передбачених </w:t>
            </w:r>
            <w:hyperlink r:id="rId52" w:anchor="n638" w:history="1">
              <w:r w:rsidRPr="00542401">
                <w:rPr>
                  <w:rStyle w:val="a4"/>
                  <w:color w:val="006600"/>
                  <w:sz w:val="22"/>
                  <w:szCs w:val="22"/>
                  <w:lang w:val="uk-UA"/>
                </w:rPr>
                <w:t>абзацами третім</w:t>
              </w:r>
            </w:hyperlink>
            <w:r w:rsidRPr="00476623">
              <w:rPr>
                <w:color w:val="333333"/>
                <w:sz w:val="22"/>
                <w:szCs w:val="22"/>
                <w:lang w:val="uk-UA"/>
              </w:rPr>
              <w:t> та </w:t>
            </w:r>
            <w:hyperlink r:id="rId53" w:anchor="n639" w:history="1">
              <w:r w:rsidRPr="00542401">
                <w:rPr>
                  <w:rStyle w:val="a4"/>
                  <w:color w:val="006600"/>
                  <w:sz w:val="22"/>
                  <w:szCs w:val="22"/>
                  <w:lang w:val="uk-UA"/>
                </w:rPr>
                <w:t>четвертим</w:t>
              </w:r>
            </w:hyperlink>
            <w:r w:rsidRPr="00476623">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4" w:anchor="n1284" w:tgtFrame="_blank" w:history="1">
              <w:r w:rsidRPr="00542401">
                <w:rPr>
                  <w:rStyle w:val="a4"/>
                  <w:color w:val="000099"/>
                  <w:sz w:val="22"/>
                  <w:szCs w:val="22"/>
                  <w:lang w:val="uk-UA"/>
                </w:rPr>
                <w:t>статті 18</w:t>
              </w:r>
            </w:hyperlink>
            <w:r w:rsidRPr="00476623">
              <w:rPr>
                <w:color w:val="333333"/>
                <w:sz w:val="22"/>
                <w:szCs w:val="22"/>
                <w:lang w:val="uk-UA"/>
              </w:rPr>
              <w:t> Закону з урахуванням цих особливостей;</w:t>
            </w:r>
          </w:p>
          <w:p w14:paraId="0152EFCA" w14:textId="77777777" w:rsidR="00542401" w:rsidRPr="00476623" w:rsidRDefault="00542401" w:rsidP="00542401">
            <w:pPr>
              <w:pStyle w:val="rvps2"/>
              <w:shd w:val="clear" w:color="auto" w:fill="FFFFFF"/>
              <w:spacing w:before="0" w:beforeAutospacing="0" w:after="0" w:afterAutospacing="0"/>
              <w:ind w:firstLine="450"/>
              <w:jc w:val="both"/>
              <w:rPr>
                <w:color w:val="333333"/>
                <w:sz w:val="22"/>
                <w:szCs w:val="22"/>
                <w:lang w:val="uk-UA"/>
              </w:rPr>
            </w:pPr>
            <w:r w:rsidRPr="00476623">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65C5D30D" w14:textId="19F94184" w:rsidR="00542401" w:rsidRPr="00476623" w:rsidRDefault="00542401" w:rsidP="00542401">
            <w:pPr>
              <w:spacing w:after="0" w:line="240" w:lineRule="auto"/>
              <w:ind w:right="-180"/>
              <w:rPr>
                <w:rFonts w:ascii="Times New Roman" w:eastAsia="Times New Roman" w:hAnsi="Times New Roman"/>
                <w:b/>
                <w:lang w:val="uk-UA" w:eastAsia="ru-RU"/>
              </w:rPr>
            </w:pPr>
            <w:r w:rsidRPr="00476623">
              <w:rPr>
                <w:rFonts w:ascii="Times New Roman" w:eastAsia="Times New Roman" w:hAnsi="Times New Roman"/>
                <w:lang w:val="uk-UA" w:eastAsia="ru-RU"/>
              </w:rPr>
              <w:t xml:space="preserve">Проект договору про закупівлю, який </w:t>
            </w:r>
            <w:r w:rsidRPr="00476623">
              <w:rPr>
                <w:rFonts w:ascii="Times New Roman" w:eastAsia="Times New Roman" w:hAnsi="Times New Roman"/>
                <w:lang w:val="uk-UA" w:eastAsia="uk-UA"/>
              </w:rPr>
              <w:t xml:space="preserve">буде укладено з переможцем </w:t>
            </w:r>
            <w:r w:rsidRPr="00476623">
              <w:rPr>
                <w:rFonts w:ascii="Times New Roman" w:eastAsia="Times New Roman" w:hAnsi="Times New Roman"/>
                <w:lang w:val="uk-UA" w:eastAsia="ru-RU"/>
              </w:rPr>
              <w:t xml:space="preserve">передбачений </w:t>
            </w:r>
            <w:r w:rsidRPr="00DD75C2">
              <w:rPr>
                <w:rFonts w:ascii="Times New Roman" w:eastAsia="Times New Roman" w:hAnsi="Times New Roman"/>
                <w:lang w:val="uk-UA" w:eastAsia="ru-RU"/>
              </w:rPr>
              <w:t>додатком №</w:t>
            </w:r>
            <w:r w:rsidR="00DD75C2" w:rsidRPr="00DD75C2">
              <w:rPr>
                <w:rFonts w:ascii="Times New Roman" w:eastAsia="Times New Roman" w:hAnsi="Times New Roman"/>
                <w:lang w:val="uk-UA" w:eastAsia="ru-RU"/>
              </w:rPr>
              <w:t>3</w:t>
            </w:r>
            <w:r w:rsidRPr="00DD75C2">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 xml:space="preserve">до цієї документації. </w:t>
            </w:r>
          </w:p>
          <w:p w14:paraId="67C4F532" w14:textId="77777777" w:rsidR="00530DC7" w:rsidRPr="00015EF0" w:rsidRDefault="00530DC7" w:rsidP="00530DC7">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530DC7" w:rsidRPr="00BF7447" w14:paraId="5143A4A5" w14:textId="77777777" w:rsidTr="0054240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118D86D"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240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240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77777777"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28" w:name="_Hlk152856395"/>
      <w:bookmarkStart w:id="129" w:name="_Hlk125457498"/>
      <w:r w:rsidRPr="00811F2B">
        <w:rPr>
          <w:rFonts w:ascii="Times New Roman" w:eastAsia="Times New Roman" w:hAnsi="Times New Roman"/>
          <w:b/>
          <w:i/>
          <w:lang w:val="uk-UA" w:eastAsia="uk-UA"/>
        </w:rPr>
        <w:lastRenderedPageBreak/>
        <w:t>Додаток № 1 до ТД</w:t>
      </w:r>
    </w:p>
    <w:p w14:paraId="27119AA6" w14:textId="77777777"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9669836" w14:textId="77777777"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p>
    <w:p w14:paraId="1FEA3B84" w14:textId="24E7C7E2" w:rsidR="00530DC7" w:rsidRPr="00FE7297" w:rsidRDefault="00530DC7" w:rsidP="00835548">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77FA0001" w14:textId="77777777" w:rsidR="00530DC7" w:rsidRPr="00FE7297" w:rsidRDefault="00530DC7" w:rsidP="00530DC7">
      <w:pPr>
        <w:widowControl w:val="0"/>
        <w:spacing w:after="0" w:line="240" w:lineRule="auto"/>
        <w:ind w:firstLine="709"/>
        <w:jc w:val="center"/>
        <w:outlineLvl w:val="0"/>
        <w:rPr>
          <w:rFonts w:ascii="Times New Roman" w:hAnsi="Times New Roman"/>
          <w:b/>
          <w:sz w:val="24"/>
          <w:szCs w:val="24"/>
          <w:lang w:val="uk-UA"/>
        </w:rPr>
      </w:pPr>
    </w:p>
    <w:p w14:paraId="1FCB2762" w14:textId="77777777"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502E0312"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Pr>
          <w:rFonts w:ascii="Times New Roman" w:eastAsia="Times New Roman" w:hAnsi="Times New Roman"/>
          <w:u w:val="single"/>
          <w:lang w:val="uk-UA" w:eastAsia="ru-RU"/>
        </w:rPr>
        <w:t>надання послуг</w:t>
      </w:r>
      <w:r w:rsidRPr="00476623">
        <w:rPr>
          <w:rFonts w:ascii="Times New Roman" w:eastAsia="Times New Roman" w:hAnsi="Times New Roman"/>
          <w:u w:val="single"/>
          <w:lang w:val="uk-UA" w:eastAsia="ru-RU"/>
        </w:rPr>
        <w:t xml:space="preserve"> протягом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77777777"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послуги</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06AF83CF" w14:textId="4E35E561"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4F011AA" w14:textId="18E29056" w:rsidR="00542401"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542401">
        <w:trPr>
          <w:cantSplit/>
          <w:trHeight w:val="351"/>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567F3908" w14:textId="77777777" w:rsidR="00542401"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rsidP="00016138">
      <w:pPr>
        <w:pStyle w:val="21"/>
        <w:numPr>
          <w:ilvl w:val="0"/>
          <w:numId w:val="30"/>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lastRenderedPageBreak/>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6EC4A87A" w14:textId="4E84EB7C" w:rsidR="00542401"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5C4ADA06" w14:textId="77777777" w:rsidR="00835548" w:rsidRPr="00476623" w:rsidRDefault="00835548" w:rsidP="0054240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p>
    <w:p w14:paraId="11C8DA7C" w14:textId="5A7CCD64"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10A81F71" w14:textId="77777777"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p w14:paraId="41B54328" w14:textId="0494537B" w:rsidR="00530DC7" w:rsidRDefault="00530DC7" w:rsidP="00530DC7">
      <w:pPr>
        <w:widowControl w:val="0"/>
        <w:spacing w:after="0" w:line="240" w:lineRule="auto"/>
        <w:ind w:right="-284"/>
        <w:jc w:val="both"/>
        <w:rPr>
          <w:rFonts w:ascii="Times New Roman" w:hAnsi="Times New Roman"/>
          <w:b/>
          <w:sz w:val="24"/>
          <w:szCs w:val="24"/>
          <w:lang w:val="uk-UA"/>
        </w:rPr>
      </w:pPr>
    </w:p>
    <w:p w14:paraId="49533DEB" w14:textId="197B4EF8" w:rsidR="00542401" w:rsidRDefault="00542401" w:rsidP="00530DC7">
      <w:pPr>
        <w:widowControl w:val="0"/>
        <w:spacing w:after="0" w:line="240" w:lineRule="auto"/>
        <w:ind w:right="-284"/>
        <w:jc w:val="both"/>
        <w:rPr>
          <w:rFonts w:ascii="Times New Roman" w:hAnsi="Times New Roman"/>
          <w:b/>
          <w:sz w:val="24"/>
          <w:szCs w:val="24"/>
          <w:lang w:val="uk-UA"/>
        </w:rPr>
      </w:pPr>
    </w:p>
    <w:p w14:paraId="2A913778" w14:textId="2009B2FD" w:rsidR="00542401" w:rsidRDefault="00542401" w:rsidP="00530DC7">
      <w:pPr>
        <w:widowControl w:val="0"/>
        <w:spacing w:after="0" w:line="240" w:lineRule="auto"/>
        <w:ind w:right="-284"/>
        <w:jc w:val="both"/>
        <w:rPr>
          <w:rFonts w:ascii="Times New Roman" w:hAnsi="Times New Roman"/>
          <w:b/>
          <w:sz w:val="24"/>
          <w:szCs w:val="24"/>
          <w:lang w:val="uk-UA"/>
        </w:rPr>
      </w:pPr>
    </w:p>
    <w:p w14:paraId="2F2456D3" w14:textId="202397FF" w:rsidR="00542401" w:rsidRDefault="00542401" w:rsidP="00530DC7">
      <w:pPr>
        <w:widowControl w:val="0"/>
        <w:spacing w:after="0" w:line="240" w:lineRule="auto"/>
        <w:ind w:right="-284"/>
        <w:jc w:val="both"/>
        <w:rPr>
          <w:rFonts w:ascii="Times New Roman" w:hAnsi="Times New Roman"/>
          <w:b/>
          <w:sz w:val="24"/>
          <w:szCs w:val="24"/>
          <w:lang w:val="uk-UA"/>
        </w:rPr>
      </w:pPr>
    </w:p>
    <w:p w14:paraId="108AE616" w14:textId="3BA9824E" w:rsidR="00542401" w:rsidRDefault="00542401" w:rsidP="00530DC7">
      <w:pPr>
        <w:widowControl w:val="0"/>
        <w:spacing w:after="0" w:line="240" w:lineRule="auto"/>
        <w:ind w:right="-284"/>
        <w:jc w:val="both"/>
        <w:rPr>
          <w:rFonts w:ascii="Times New Roman" w:hAnsi="Times New Roman"/>
          <w:b/>
          <w:sz w:val="24"/>
          <w:szCs w:val="24"/>
          <w:lang w:val="uk-UA"/>
        </w:rPr>
      </w:pPr>
    </w:p>
    <w:p w14:paraId="70F8B988" w14:textId="10F29663" w:rsidR="00542401" w:rsidRDefault="00542401" w:rsidP="00530DC7">
      <w:pPr>
        <w:widowControl w:val="0"/>
        <w:spacing w:after="0" w:line="240" w:lineRule="auto"/>
        <w:ind w:right="-284"/>
        <w:jc w:val="both"/>
        <w:rPr>
          <w:rFonts w:ascii="Times New Roman" w:hAnsi="Times New Roman"/>
          <w:b/>
          <w:sz w:val="24"/>
          <w:szCs w:val="24"/>
          <w:lang w:val="uk-UA"/>
        </w:rPr>
      </w:pPr>
    </w:p>
    <w:p w14:paraId="458010BB" w14:textId="5D0EBBAF" w:rsidR="00542401" w:rsidRDefault="00542401" w:rsidP="00530DC7">
      <w:pPr>
        <w:widowControl w:val="0"/>
        <w:spacing w:after="0" w:line="240" w:lineRule="auto"/>
        <w:ind w:right="-284"/>
        <w:jc w:val="both"/>
        <w:rPr>
          <w:rFonts w:ascii="Times New Roman" w:hAnsi="Times New Roman"/>
          <w:b/>
          <w:sz w:val="24"/>
          <w:szCs w:val="24"/>
          <w:lang w:val="uk-UA"/>
        </w:rPr>
      </w:pPr>
    </w:p>
    <w:p w14:paraId="19431C0B" w14:textId="3E9781F3" w:rsidR="00542401" w:rsidRDefault="00542401" w:rsidP="00530DC7">
      <w:pPr>
        <w:widowControl w:val="0"/>
        <w:spacing w:after="0" w:line="240" w:lineRule="auto"/>
        <w:ind w:right="-284"/>
        <w:jc w:val="both"/>
        <w:rPr>
          <w:rFonts w:ascii="Times New Roman" w:hAnsi="Times New Roman"/>
          <w:b/>
          <w:sz w:val="24"/>
          <w:szCs w:val="24"/>
          <w:lang w:val="uk-UA"/>
        </w:rPr>
      </w:pPr>
    </w:p>
    <w:p w14:paraId="55612AB5" w14:textId="0BB03D05" w:rsidR="00542401" w:rsidRDefault="00542401" w:rsidP="00530DC7">
      <w:pPr>
        <w:widowControl w:val="0"/>
        <w:spacing w:after="0" w:line="240" w:lineRule="auto"/>
        <w:ind w:right="-284"/>
        <w:jc w:val="both"/>
        <w:rPr>
          <w:rFonts w:ascii="Times New Roman" w:hAnsi="Times New Roman"/>
          <w:b/>
          <w:sz w:val="24"/>
          <w:szCs w:val="24"/>
          <w:lang w:val="uk-UA"/>
        </w:rPr>
      </w:pPr>
    </w:p>
    <w:p w14:paraId="0321A570" w14:textId="3CD46B24" w:rsidR="00542401" w:rsidRDefault="00542401" w:rsidP="00530DC7">
      <w:pPr>
        <w:widowControl w:val="0"/>
        <w:spacing w:after="0" w:line="240" w:lineRule="auto"/>
        <w:ind w:right="-284"/>
        <w:jc w:val="both"/>
        <w:rPr>
          <w:rFonts w:ascii="Times New Roman" w:hAnsi="Times New Roman"/>
          <w:b/>
          <w:sz w:val="24"/>
          <w:szCs w:val="24"/>
          <w:lang w:val="uk-UA"/>
        </w:rPr>
      </w:pPr>
    </w:p>
    <w:p w14:paraId="3C1F196D" w14:textId="101F30CF" w:rsidR="00542401" w:rsidRDefault="00542401" w:rsidP="00530DC7">
      <w:pPr>
        <w:widowControl w:val="0"/>
        <w:spacing w:after="0" w:line="240" w:lineRule="auto"/>
        <w:ind w:right="-284"/>
        <w:jc w:val="both"/>
        <w:rPr>
          <w:rFonts w:ascii="Times New Roman" w:hAnsi="Times New Roman"/>
          <w:b/>
          <w:sz w:val="24"/>
          <w:szCs w:val="24"/>
          <w:lang w:val="uk-UA"/>
        </w:rPr>
      </w:pPr>
    </w:p>
    <w:p w14:paraId="17A0303F" w14:textId="77679974" w:rsidR="00542401" w:rsidRDefault="00542401" w:rsidP="00530DC7">
      <w:pPr>
        <w:widowControl w:val="0"/>
        <w:spacing w:after="0" w:line="240" w:lineRule="auto"/>
        <w:ind w:right="-284"/>
        <w:jc w:val="both"/>
        <w:rPr>
          <w:rFonts w:ascii="Times New Roman" w:hAnsi="Times New Roman"/>
          <w:b/>
          <w:sz w:val="24"/>
          <w:szCs w:val="24"/>
          <w:lang w:val="uk-UA"/>
        </w:rPr>
      </w:pPr>
    </w:p>
    <w:p w14:paraId="5C76FCA9" w14:textId="5BC7D39B" w:rsidR="00542401" w:rsidRDefault="00542401" w:rsidP="00530DC7">
      <w:pPr>
        <w:widowControl w:val="0"/>
        <w:spacing w:after="0" w:line="240" w:lineRule="auto"/>
        <w:ind w:right="-284"/>
        <w:jc w:val="both"/>
        <w:rPr>
          <w:rFonts w:ascii="Times New Roman" w:hAnsi="Times New Roman"/>
          <w:b/>
          <w:sz w:val="24"/>
          <w:szCs w:val="24"/>
          <w:lang w:val="uk-UA"/>
        </w:rPr>
      </w:pPr>
    </w:p>
    <w:p w14:paraId="1C0DD6F3" w14:textId="59FBE27F" w:rsidR="00542401" w:rsidRDefault="00542401" w:rsidP="00530DC7">
      <w:pPr>
        <w:widowControl w:val="0"/>
        <w:spacing w:after="0" w:line="240" w:lineRule="auto"/>
        <w:ind w:right="-284"/>
        <w:jc w:val="both"/>
        <w:rPr>
          <w:rFonts w:ascii="Times New Roman" w:hAnsi="Times New Roman"/>
          <w:b/>
          <w:sz w:val="24"/>
          <w:szCs w:val="24"/>
          <w:lang w:val="uk-UA"/>
        </w:rPr>
      </w:pPr>
    </w:p>
    <w:p w14:paraId="2F2D0126" w14:textId="6C91CE91" w:rsidR="00542401" w:rsidRDefault="00542401" w:rsidP="00530DC7">
      <w:pPr>
        <w:widowControl w:val="0"/>
        <w:spacing w:after="0" w:line="240" w:lineRule="auto"/>
        <w:ind w:right="-284"/>
        <w:jc w:val="both"/>
        <w:rPr>
          <w:rFonts w:ascii="Times New Roman" w:hAnsi="Times New Roman"/>
          <w:b/>
          <w:sz w:val="24"/>
          <w:szCs w:val="24"/>
          <w:lang w:val="uk-UA"/>
        </w:rPr>
      </w:pPr>
    </w:p>
    <w:p w14:paraId="30AE809F" w14:textId="318915A0" w:rsidR="00542401" w:rsidRDefault="00542401" w:rsidP="00530DC7">
      <w:pPr>
        <w:widowControl w:val="0"/>
        <w:spacing w:after="0" w:line="240" w:lineRule="auto"/>
        <w:ind w:right="-284"/>
        <w:jc w:val="both"/>
        <w:rPr>
          <w:rFonts w:ascii="Times New Roman" w:hAnsi="Times New Roman"/>
          <w:b/>
          <w:sz w:val="24"/>
          <w:szCs w:val="24"/>
          <w:lang w:val="uk-UA"/>
        </w:rPr>
      </w:pPr>
    </w:p>
    <w:p w14:paraId="730F6800" w14:textId="3115AFC7" w:rsidR="00542401" w:rsidRDefault="00542401" w:rsidP="00530DC7">
      <w:pPr>
        <w:widowControl w:val="0"/>
        <w:spacing w:after="0" w:line="240" w:lineRule="auto"/>
        <w:ind w:right="-284"/>
        <w:jc w:val="both"/>
        <w:rPr>
          <w:rFonts w:ascii="Times New Roman" w:hAnsi="Times New Roman"/>
          <w:b/>
          <w:sz w:val="24"/>
          <w:szCs w:val="24"/>
          <w:lang w:val="uk-UA"/>
        </w:rPr>
      </w:pPr>
    </w:p>
    <w:p w14:paraId="28052ECD" w14:textId="69E12937" w:rsidR="00542401" w:rsidRDefault="00542401" w:rsidP="00530DC7">
      <w:pPr>
        <w:widowControl w:val="0"/>
        <w:spacing w:after="0" w:line="240" w:lineRule="auto"/>
        <w:ind w:right="-284"/>
        <w:jc w:val="both"/>
        <w:rPr>
          <w:rFonts w:ascii="Times New Roman" w:hAnsi="Times New Roman"/>
          <w:b/>
          <w:sz w:val="24"/>
          <w:szCs w:val="24"/>
          <w:lang w:val="uk-UA"/>
        </w:rPr>
      </w:pPr>
    </w:p>
    <w:p w14:paraId="7DF70C67" w14:textId="09A3BB11" w:rsidR="00542401" w:rsidRDefault="00542401" w:rsidP="00530DC7">
      <w:pPr>
        <w:widowControl w:val="0"/>
        <w:spacing w:after="0" w:line="240" w:lineRule="auto"/>
        <w:ind w:right="-284"/>
        <w:jc w:val="both"/>
        <w:rPr>
          <w:rFonts w:ascii="Times New Roman" w:hAnsi="Times New Roman"/>
          <w:b/>
          <w:sz w:val="24"/>
          <w:szCs w:val="24"/>
          <w:lang w:val="uk-UA"/>
        </w:rPr>
      </w:pPr>
    </w:p>
    <w:p w14:paraId="694C212A" w14:textId="28A1259F" w:rsidR="00542401" w:rsidRDefault="00542401" w:rsidP="00530DC7">
      <w:pPr>
        <w:widowControl w:val="0"/>
        <w:spacing w:after="0" w:line="240" w:lineRule="auto"/>
        <w:ind w:right="-284"/>
        <w:jc w:val="both"/>
        <w:rPr>
          <w:rFonts w:ascii="Times New Roman" w:hAnsi="Times New Roman"/>
          <w:b/>
          <w:sz w:val="24"/>
          <w:szCs w:val="24"/>
          <w:lang w:val="uk-UA"/>
        </w:rPr>
      </w:pPr>
    </w:p>
    <w:p w14:paraId="492D04AD" w14:textId="5F19385D" w:rsidR="00542401" w:rsidRDefault="00542401" w:rsidP="00530DC7">
      <w:pPr>
        <w:widowControl w:val="0"/>
        <w:spacing w:after="0" w:line="240" w:lineRule="auto"/>
        <w:ind w:right="-284"/>
        <w:jc w:val="both"/>
        <w:rPr>
          <w:rFonts w:ascii="Times New Roman" w:hAnsi="Times New Roman"/>
          <w:b/>
          <w:sz w:val="24"/>
          <w:szCs w:val="24"/>
          <w:lang w:val="uk-UA"/>
        </w:rPr>
      </w:pPr>
    </w:p>
    <w:p w14:paraId="6594279E" w14:textId="7FC0BE72" w:rsidR="00542401" w:rsidRDefault="00542401" w:rsidP="00530DC7">
      <w:pPr>
        <w:widowControl w:val="0"/>
        <w:spacing w:after="0" w:line="240" w:lineRule="auto"/>
        <w:ind w:right="-284"/>
        <w:jc w:val="both"/>
        <w:rPr>
          <w:rFonts w:ascii="Times New Roman" w:hAnsi="Times New Roman"/>
          <w:b/>
          <w:sz w:val="24"/>
          <w:szCs w:val="24"/>
          <w:lang w:val="uk-UA"/>
        </w:rPr>
      </w:pPr>
    </w:p>
    <w:p w14:paraId="20572AC1" w14:textId="4B0FF405" w:rsidR="00542401" w:rsidRDefault="00542401" w:rsidP="00530DC7">
      <w:pPr>
        <w:widowControl w:val="0"/>
        <w:spacing w:after="0" w:line="240" w:lineRule="auto"/>
        <w:ind w:right="-284"/>
        <w:jc w:val="both"/>
        <w:rPr>
          <w:rFonts w:ascii="Times New Roman" w:hAnsi="Times New Roman"/>
          <w:b/>
          <w:sz w:val="24"/>
          <w:szCs w:val="24"/>
          <w:lang w:val="uk-UA"/>
        </w:rPr>
      </w:pPr>
    </w:p>
    <w:p w14:paraId="3E114FB7" w14:textId="392BE889" w:rsidR="00542401" w:rsidRDefault="00542401" w:rsidP="00530DC7">
      <w:pPr>
        <w:widowControl w:val="0"/>
        <w:spacing w:after="0" w:line="240" w:lineRule="auto"/>
        <w:ind w:right="-284"/>
        <w:jc w:val="both"/>
        <w:rPr>
          <w:rFonts w:ascii="Times New Roman" w:hAnsi="Times New Roman"/>
          <w:b/>
          <w:sz w:val="24"/>
          <w:szCs w:val="24"/>
          <w:lang w:val="uk-UA"/>
        </w:rPr>
      </w:pPr>
    </w:p>
    <w:p w14:paraId="6484AD6E" w14:textId="50FE30BF" w:rsidR="00542401" w:rsidRDefault="00542401" w:rsidP="00530DC7">
      <w:pPr>
        <w:widowControl w:val="0"/>
        <w:spacing w:after="0" w:line="240" w:lineRule="auto"/>
        <w:ind w:right="-284"/>
        <w:jc w:val="both"/>
        <w:rPr>
          <w:rFonts w:ascii="Times New Roman" w:hAnsi="Times New Roman"/>
          <w:b/>
          <w:sz w:val="24"/>
          <w:szCs w:val="24"/>
          <w:lang w:val="uk-UA"/>
        </w:rPr>
      </w:pPr>
    </w:p>
    <w:p w14:paraId="42A0FCC8" w14:textId="350E65FD" w:rsidR="00542401" w:rsidRDefault="00542401" w:rsidP="00530DC7">
      <w:pPr>
        <w:widowControl w:val="0"/>
        <w:spacing w:after="0" w:line="240" w:lineRule="auto"/>
        <w:ind w:right="-284"/>
        <w:jc w:val="both"/>
        <w:rPr>
          <w:rFonts w:ascii="Times New Roman" w:hAnsi="Times New Roman"/>
          <w:b/>
          <w:sz w:val="24"/>
          <w:szCs w:val="24"/>
          <w:lang w:val="uk-UA"/>
        </w:rPr>
      </w:pPr>
    </w:p>
    <w:p w14:paraId="046B72E1" w14:textId="2922DEA8" w:rsidR="00542401" w:rsidRDefault="00542401" w:rsidP="00530DC7">
      <w:pPr>
        <w:widowControl w:val="0"/>
        <w:spacing w:after="0" w:line="240" w:lineRule="auto"/>
        <w:ind w:right="-284"/>
        <w:jc w:val="both"/>
        <w:rPr>
          <w:rFonts w:ascii="Times New Roman" w:hAnsi="Times New Roman"/>
          <w:b/>
          <w:sz w:val="24"/>
          <w:szCs w:val="24"/>
          <w:lang w:val="uk-UA"/>
        </w:rPr>
      </w:pPr>
    </w:p>
    <w:p w14:paraId="39C4A05C" w14:textId="4748AE48" w:rsidR="00542401" w:rsidRDefault="00542401" w:rsidP="00530DC7">
      <w:pPr>
        <w:widowControl w:val="0"/>
        <w:spacing w:after="0" w:line="240" w:lineRule="auto"/>
        <w:ind w:right="-284"/>
        <w:jc w:val="both"/>
        <w:rPr>
          <w:rFonts w:ascii="Times New Roman" w:hAnsi="Times New Roman"/>
          <w:b/>
          <w:sz w:val="24"/>
          <w:szCs w:val="24"/>
          <w:lang w:val="uk-UA"/>
        </w:rPr>
      </w:pPr>
    </w:p>
    <w:p w14:paraId="4A52D739" w14:textId="67178217" w:rsidR="00542401" w:rsidRDefault="00542401" w:rsidP="00530DC7">
      <w:pPr>
        <w:widowControl w:val="0"/>
        <w:spacing w:after="0" w:line="240" w:lineRule="auto"/>
        <w:ind w:right="-284"/>
        <w:jc w:val="both"/>
        <w:rPr>
          <w:rFonts w:ascii="Times New Roman" w:hAnsi="Times New Roman"/>
          <w:b/>
          <w:sz w:val="24"/>
          <w:szCs w:val="24"/>
          <w:lang w:val="uk-UA"/>
        </w:rPr>
      </w:pPr>
    </w:p>
    <w:p w14:paraId="0BE6AB23" w14:textId="2B401E14" w:rsidR="00542401" w:rsidRDefault="00542401" w:rsidP="00530DC7">
      <w:pPr>
        <w:widowControl w:val="0"/>
        <w:spacing w:after="0" w:line="240" w:lineRule="auto"/>
        <w:ind w:right="-284"/>
        <w:jc w:val="both"/>
        <w:rPr>
          <w:rFonts w:ascii="Times New Roman" w:hAnsi="Times New Roman"/>
          <w:b/>
          <w:sz w:val="24"/>
          <w:szCs w:val="24"/>
          <w:lang w:val="uk-UA"/>
        </w:rPr>
      </w:pPr>
    </w:p>
    <w:p w14:paraId="55CEC03A" w14:textId="77B15E8A" w:rsidR="00542401" w:rsidRDefault="00542401" w:rsidP="00530DC7">
      <w:pPr>
        <w:widowControl w:val="0"/>
        <w:spacing w:after="0" w:line="240" w:lineRule="auto"/>
        <w:ind w:right="-284"/>
        <w:jc w:val="both"/>
        <w:rPr>
          <w:rFonts w:ascii="Times New Roman" w:hAnsi="Times New Roman"/>
          <w:b/>
          <w:sz w:val="24"/>
          <w:szCs w:val="24"/>
          <w:lang w:val="uk-UA"/>
        </w:rPr>
      </w:pPr>
    </w:p>
    <w:p w14:paraId="6A84BC6E" w14:textId="013DC22C" w:rsidR="00542401" w:rsidRDefault="00542401" w:rsidP="00530DC7">
      <w:pPr>
        <w:widowControl w:val="0"/>
        <w:spacing w:after="0" w:line="240" w:lineRule="auto"/>
        <w:ind w:right="-284"/>
        <w:jc w:val="both"/>
        <w:rPr>
          <w:rFonts w:ascii="Times New Roman" w:hAnsi="Times New Roman"/>
          <w:b/>
          <w:sz w:val="24"/>
          <w:szCs w:val="24"/>
          <w:lang w:val="uk-UA"/>
        </w:rPr>
      </w:pPr>
    </w:p>
    <w:p w14:paraId="394ECF47" w14:textId="77777777" w:rsidR="00542401" w:rsidRPr="009742F7" w:rsidRDefault="00542401" w:rsidP="00530DC7">
      <w:pPr>
        <w:widowControl w:val="0"/>
        <w:spacing w:after="0" w:line="240" w:lineRule="auto"/>
        <w:ind w:right="-284"/>
        <w:jc w:val="both"/>
        <w:rPr>
          <w:rFonts w:ascii="Times New Roman" w:eastAsia="Times New Roman" w:hAnsi="Times New Roman"/>
          <w:b/>
          <w:sz w:val="24"/>
          <w:szCs w:val="24"/>
          <w:lang w:val="uk-UA" w:eastAsia="ru-RU"/>
        </w:rPr>
      </w:pPr>
    </w:p>
    <w:p w14:paraId="61DE3C2E" w14:textId="77777777" w:rsidR="00530DC7" w:rsidRPr="009742F7" w:rsidRDefault="00530DC7" w:rsidP="00530DC7">
      <w:pPr>
        <w:spacing w:line="240" w:lineRule="auto"/>
        <w:jc w:val="both"/>
        <w:rPr>
          <w:rFonts w:ascii="Times New Roman" w:eastAsia="Times New Roman" w:hAnsi="Times New Roman"/>
          <w:b/>
          <w:sz w:val="24"/>
          <w:szCs w:val="24"/>
          <w:lang w:val="uk-UA" w:eastAsia="ru-RU"/>
        </w:rPr>
      </w:pPr>
    </w:p>
    <w:p w14:paraId="25B7AB12" w14:textId="77777777" w:rsidR="00530DC7" w:rsidRDefault="00530DC7" w:rsidP="00530DC7">
      <w:pPr>
        <w:spacing w:line="240" w:lineRule="auto"/>
        <w:jc w:val="both"/>
        <w:rPr>
          <w:rFonts w:ascii="Times New Roman" w:eastAsia="Times New Roman" w:hAnsi="Times New Roman"/>
          <w:b/>
          <w:sz w:val="24"/>
          <w:szCs w:val="24"/>
          <w:lang w:val="uk-UA" w:eastAsia="ru-RU"/>
        </w:rPr>
      </w:pPr>
    </w:p>
    <w:p w14:paraId="122A9CC5" w14:textId="77777777" w:rsidR="00530DC7" w:rsidRDefault="00530DC7" w:rsidP="00530DC7">
      <w:pPr>
        <w:spacing w:line="240" w:lineRule="auto"/>
        <w:jc w:val="both"/>
        <w:rPr>
          <w:rFonts w:ascii="Times New Roman" w:eastAsia="Times New Roman" w:hAnsi="Times New Roman"/>
          <w:b/>
          <w:sz w:val="24"/>
          <w:szCs w:val="24"/>
          <w:lang w:val="uk-UA" w:eastAsia="ru-RU"/>
        </w:rPr>
      </w:pPr>
    </w:p>
    <w:p w14:paraId="07CCF322" w14:textId="77777777" w:rsidR="00530DC7" w:rsidRDefault="00530DC7" w:rsidP="00530DC7">
      <w:pPr>
        <w:spacing w:line="240" w:lineRule="auto"/>
        <w:jc w:val="both"/>
        <w:rPr>
          <w:rFonts w:ascii="Times New Roman" w:eastAsia="Times New Roman" w:hAnsi="Times New Roman"/>
          <w:b/>
          <w:sz w:val="24"/>
          <w:szCs w:val="24"/>
          <w:lang w:val="uk-UA" w:eastAsia="ru-RU"/>
        </w:rPr>
      </w:pPr>
    </w:p>
    <w:bookmarkEnd w:id="128"/>
    <w:p w14:paraId="5C98105A" w14:textId="77777777" w:rsidR="00530DC7" w:rsidRPr="00DD75C2" w:rsidRDefault="00530DC7" w:rsidP="00530DC7">
      <w:pPr>
        <w:pStyle w:val="af5"/>
        <w:ind w:left="284"/>
        <w:jc w:val="both"/>
        <w:rPr>
          <w:b/>
          <w:bCs/>
          <w:noProof/>
          <w:lang w:val="uk-UA"/>
        </w:rPr>
      </w:pPr>
    </w:p>
    <w:p w14:paraId="50B844F4" w14:textId="2ECFB40E" w:rsidR="00530DC7" w:rsidRPr="00DD75C2" w:rsidRDefault="00530DC7" w:rsidP="00530DC7">
      <w:pPr>
        <w:pStyle w:val="af5"/>
        <w:ind w:left="284"/>
        <w:jc w:val="both"/>
        <w:rPr>
          <w:b/>
          <w:bCs/>
          <w:noProof/>
          <w:lang w:val="uk-UA"/>
        </w:rPr>
      </w:pPr>
    </w:p>
    <w:p w14:paraId="713B3C06" w14:textId="77777777" w:rsidR="00016138" w:rsidRPr="00DD75C2" w:rsidRDefault="00016138" w:rsidP="00530DC7">
      <w:pPr>
        <w:pStyle w:val="af5"/>
        <w:ind w:left="284"/>
        <w:jc w:val="both"/>
        <w:rPr>
          <w:b/>
          <w:bCs/>
          <w:noProof/>
          <w:lang w:val="uk-UA"/>
        </w:rPr>
      </w:pPr>
    </w:p>
    <w:p w14:paraId="483A32EF" w14:textId="77777777" w:rsidR="00530DC7" w:rsidRPr="00DD75C2" w:rsidRDefault="00530DC7" w:rsidP="00530DC7">
      <w:pPr>
        <w:pStyle w:val="af5"/>
        <w:ind w:left="284"/>
        <w:jc w:val="both"/>
        <w:rPr>
          <w:b/>
          <w:bCs/>
          <w:noProof/>
          <w:lang w:val="uk-UA"/>
        </w:rPr>
      </w:pPr>
    </w:p>
    <w:p w14:paraId="7BC0E30C" w14:textId="77777777"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bookmarkStart w:id="130" w:name="_Hlk152856448"/>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6444303" w14:textId="77777777" w:rsidR="003847F2" w:rsidRPr="003847F2" w:rsidRDefault="003847F2" w:rsidP="003847F2">
      <w:pPr>
        <w:widowControl w:val="0"/>
        <w:outlineLvl w:val="0"/>
        <w:rPr>
          <w:rFonts w:ascii="Times New Roman" w:hAnsi="Times New Roman"/>
          <w:b/>
          <w:color w:val="000000"/>
          <w:sz w:val="24"/>
          <w:szCs w:val="24"/>
          <w:lang w:val="uk-UA"/>
        </w:rPr>
      </w:pP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4EC8900" w14:textId="3D9E2C2C" w:rsidR="003847F2" w:rsidRPr="00835548" w:rsidRDefault="003847F2" w:rsidP="003847F2">
      <w:pPr>
        <w:widowControl w:val="0"/>
        <w:spacing w:before="120"/>
        <w:jc w:val="both"/>
        <w:outlineLvl w:val="0"/>
        <w:rPr>
          <w:rFonts w:ascii="Times New Roman" w:hAnsi="Times New Roman"/>
          <w:bCs/>
          <w:lang w:val="uk-UA"/>
        </w:rPr>
      </w:pPr>
      <w:r w:rsidRPr="00835548">
        <w:rPr>
          <w:rFonts w:ascii="Times New Roman" w:hAnsi="Times New Roman"/>
          <w:b/>
          <w:lang w:val="uk-UA"/>
        </w:rPr>
        <w:t xml:space="preserve">Предмет закупівлі: </w:t>
      </w:r>
      <w:r w:rsidR="00DD75C2" w:rsidRPr="00835548">
        <w:rPr>
          <w:rFonts w:ascii="Times New Roman" w:hAnsi="Times New Roman"/>
          <w:b/>
          <w:lang w:val="uk-UA"/>
        </w:rPr>
        <w:t xml:space="preserve">“Охоронні </w:t>
      </w:r>
      <w:r w:rsidRPr="00835548">
        <w:rPr>
          <w:rFonts w:ascii="Times New Roman" w:hAnsi="Times New Roman"/>
          <w:b/>
          <w:lang w:val="uk-UA"/>
        </w:rPr>
        <w:t>послуги</w:t>
      </w:r>
      <w:r w:rsidR="00DD75C2" w:rsidRPr="00835548">
        <w:rPr>
          <w:rFonts w:ascii="Times New Roman" w:hAnsi="Times New Roman"/>
          <w:b/>
          <w:lang w:val="uk-UA"/>
        </w:rPr>
        <w:t>”</w:t>
      </w:r>
      <w:r w:rsidRPr="00835548">
        <w:rPr>
          <w:rFonts w:ascii="Times New Roman" w:hAnsi="Times New Roman"/>
          <w:bCs/>
          <w:lang w:val="uk-UA"/>
        </w:rPr>
        <w:t xml:space="preserve"> за кодом ДК 021:2015: 79710000-4 </w:t>
      </w:r>
      <w:r w:rsidR="00DD75C2" w:rsidRPr="00835548">
        <w:rPr>
          <w:rFonts w:ascii="Times New Roman" w:hAnsi="Times New Roman"/>
          <w:bCs/>
        </w:rPr>
        <w:t>“</w:t>
      </w:r>
      <w:r w:rsidRPr="00835548">
        <w:rPr>
          <w:rFonts w:ascii="Times New Roman" w:hAnsi="Times New Roman"/>
          <w:bCs/>
          <w:lang w:val="uk-UA"/>
        </w:rPr>
        <w:t>Охоронні послуги</w:t>
      </w:r>
      <w:r w:rsidR="00DD75C2" w:rsidRPr="00835548">
        <w:rPr>
          <w:rFonts w:ascii="Times New Roman" w:hAnsi="Times New Roman"/>
          <w:bCs/>
        </w:rPr>
        <w:t>”</w:t>
      </w:r>
      <w:r w:rsidR="00DD75C2" w:rsidRPr="00835548">
        <w:rPr>
          <w:rFonts w:ascii="Times New Roman" w:hAnsi="Times New Roman"/>
          <w:bCs/>
          <w:lang w:val="uk-UA"/>
        </w:rPr>
        <w:t>.</w:t>
      </w:r>
      <w:r w:rsidRPr="00835548">
        <w:rPr>
          <w:rFonts w:ascii="Times New Roman" w:hAnsi="Times New Roman"/>
          <w:bCs/>
          <w:lang w:val="uk-UA"/>
        </w:rPr>
        <w:t xml:space="preserve"> </w:t>
      </w:r>
    </w:p>
    <w:p w14:paraId="01507C73" w14:textId="29B2CAA2" w:rsidR="003847F2" w:rsidRPr="00835548" w:rsidRDefault="003847F2" w:rsidP="003847F2">
      <w:pPr>
        <w:pStyle w:val="rvps2"/>
        <w:shd w:val="clear" w:color="auto" w:fill="FFFFFF"/>
        <w:spacing w:before="120"/>
        <w:jc w:val="both"/>
        <w:rPr>
          <w:bCs/>
          <w:sz w:val="22"/>
          <w:szCs w:val="22"/>
        </w:rPr>
      </w:pPr>
      <w:r w:rsidRPr="00835548">
        <w:rPr>
          <w:b/>
          <w:bCs/>
          <w:sz w:val="22"/>
          <w:szCs w:val="22"/>
        </w:rPr>
        <w:t xml:space="preserve">Номенклатура </w:t>
      </w:r>
      <w:proofErr w:type="spellStart"/>
      <w:r w:rsidRPr="00835548">
        <w:rPr>
          <w:b/>
          <w:bCs/>
          <w:sz w:val="22"/>
          <w:szCs w:val="22"/>
        </w:rPr>
        <w:t>послуг</w:t>
      </w:r>
      <w:proofErr w:type="spellEnd"/>
      <w:r w:rsidRPr="00835548">
        <w:rPr>
          <w:b/>
          <w:bCs/>
          <w:sz w:val="22"/>
          <w:szCs w:val="22"/>
        </w:rPr>
        <w:t xml:space="preserve">: </w:t>
      </w:r>
      <w:r w:rsidR="00DD75C2" w:rsidRPr="00835548">
        <w:rPr>
          <w:bCs/>
          <w:sz w:val="22"/>
          <w:szCs w:val="22"/>
          <w:lang w:val="uk-UA"/>
        </w:rPr>
        <w:t>охоронні послуги</w:t>
      </w:r>
      <w:r w:rsidRPr="00835548">
        <w:rPr>
          <w:bCs/>
          <w:sz w:val="22"/>
          <w:szCs w:val="22"/>
        </w:rPr>
        <w:t xml:space="preserve"> – </w:t>
      </w:r>
      <w:r w:rsidR="00792666">
        <w:rPr>
          <w:bCs/>
          <w:sz w:val="22"/>
          <w:szCs w:val="22"/>
          <w:lang w:val="uk-UA"/>
        </w:rPr>
        <w:t>9</w:t>
      </w:r>
      <w:r w:rsidRPr="00835548">
        <w:rPr>
          <w:bCs/>
          <w:sz w:val="22"/>
          <w:szCs w:val="22"/>
        </w:rPr>
        <w:t xml:space="preserve"> </w:t>
      </w:r>
      <w:r w:rsidR="00792666">
        <w:rPr>
          <w:bCs/>
          <w:sz w:val="22"/>
          <w:szCs w:val="22"/>
          <w:lang w:val="uk-UA"/>
        </w:rPr>
        <w:t>місяців</w:t>
      </w:r>
      <w:r w:rsidRPr="00835548">
        <w:rPr>
          <w:bCs/>
          <w:sz w:val="22"/>
          <w:szCs w:val="22"/>
        </w:rPr>
        <w:t>.</w:t>
      </w:r>
    </w:p>
    <w:p w14:paraId="07C30B24" w14:textId="04DE40B1" w:rsidR="003847F2" w:rsidRPr="00835548" w:rsidRDefault="003847F2" w:rsidP="003847F2">
      <w:pPr>
        <w:pStyle w:val="rvps2"/>
        <w:shd w:val="clear" w:color="auto" w:fill="FFFFFF"/>
        <w:spacing w:before="120"/>
        <w:jc w:val="both"/>
        <w:rPr>
          <w:b/>
          <w:color w:val="FF0000"/>
          <w:sz w:val="22"/>
          <w:szCs w:val="22"/>
        </w:rPr>
      </w:pPr>
      <w:r w:rsidRPr="00835548">
        <w:rPr>
          <w:b/>
          <w:bCs/>
          <w:sz w:val="22"/>
          <w:szCs w:val="22"/>
        </w:rPr>
        <w:t xml:space="preserve">Строк </w:t>
      </w:r>
      <w:proofErr w:type="spellStart"/>
      <w:r w:rsidRPr="00835548">
        <w:rPr>
          <w:b/>
          <w:bCs/>
          <w:sz w:val="22"/>
          <w:szCs w:val="22"/>
        </w:rPr>
        <w:t>надання</w:t>
      </w:r>
      <w:proofErr w:type="spellEnd"/>
      <w:r w:rsidRPr="00835548">
        <w:rPr>
          <w:b/>
          <w:bCs/>
          <w:sz w:val="22"/>
          <w:szCs w:val="22"/>
        </w:rPr>
        <w:t xml:space="preserve"> </w:t>
      </w:r>
      <w:proofErr w:type="spellStart"/>
      <w:r w:rsidRPr="00835548">
        <w:rPr>
          <w:b/>
          <w:bCs/>
          <w:sz w:val="22"/>
          <w:szCs w:val="22"/>
        </w:rPr>
        <w:t>послуг</w:t>
      </w:r>
      <w:proofErr w:type="spellEnd"/>
      <w:r w:rsidRPr="00835548">
        <w:rPr>
          <w:b/>
          <w:bCs/>
          <w:sz w:val="22"/>
          <w:szCs w:val="22"/>
        </w:rPr>
        <w:t xml:space="preserve">: </w:t>
      </w:r>
      <w:r w:rsidR="00DD75C2" w:rsidRPr="00835548">
        <w:rPr>
          <w:sz w:val="22"/>
          <w:szCs w:val="22"/>
        </w:rPr>
        <w:t xml:space="preserve">з моменту </w:t>
      </w:r>
      <w:proofErr w:type="spellStart"/>
      <w:r w:rsidR="00DD75C2" w:rsidRPr="00835548">
        <w:rPr>
          <w:sz w:val="22"/>
          <w:szCs w:val="22"/>
        </w:rPr>
        <w:t>підписання</w:t>
      </w:r>
      <w:proofErr w:type="spellEnd"/>
      <w:r w:rsidR="00DD75C2" w:rsidRPr="00835548">
        <w:rPr>
          <w:sz w:val="22"/>
          <w:szCs w:val="22"/>
        </w:rPr>
        <w:t xml:space="preserve"> Договору Сторонами</w:t>
      </w:r>
      <w:r w:rsidR="00DD75C2" w:rsidRPr="00835548">
        <w:rPr>
          <w:sz w:val="22"/>
          <w:szCs w:val="22"/>
          <w:lang w:val="uk-UA"/>
        </w:rPr>
        <w:t>, але не раніше 01 квітня 2024 року</w:t>
      </w:r>
      <w:r w:rsidR="00DD75C2" w:rsidRPr="00835548">
        <w:rPr>
          <w:sz w:val="22"/>
          <w:szCs w:val="22"/>
        </w:rPr>
        <w:t xml:space="preserve"> по </w:t>
      </w:r>
      <w:r w:rsidR="00DD75C2" w:rsidRPr="00835548">
        <w:rPr>
          <w:sz w:val="22"/>
          <w:szCs w:val="22"/>
          <w:lang w:val="uk-UA"/>
        </w:rPr>
        <w:t>31</w:t>
      </w:r>
      <w:r w:rsidR="00DD75C2" w:rsidRPr="00835548">
        <w:rPr>
          <w:sz w:val="22"/>
          <w:szCs w:val="22"/>
        </w:rPr>
        <w:t xml:space="preserve"> </w:t>
      </w:r>
      <w:proofErr w:type="spellStart"/>
      <w:r w:rsidR="00DD75C2" w:rsidRPr="00835548">
        <w:rPr>
          <w:sz w:val="22"/>
          <w:szCs w:val="22"/>
        </w:rPr>
        <w:t>грудня</w:t>
      </w:r>
      <w:proofErr w:type="spellEnd"/>
      <w:r w:rsidR="00DD75C2" w:rsidRPr="00835548">
        <w:rPr>
          <w:sz w:val="22"/>
          <w:szCs w:val="22"/>
        </w:rPr>
        <w:t xml:space="preserve"> 202</w:t>
      </w:r>
      <w:r w:rsidR="00DD75C2" w:rsidRPr="00835548">
        <w:rPr>
          <w:sz w:val="22"/>
          <w:szCs w:val="22"/>
          <w:lang w:val="uk-UA"/>
        </w:rPr>
        <w:t>4</w:t>
      </w:r>
      <w:r w:rsidR="00DD75C2" w:rsidRPr="00835548">
        <w:rPr>
          <w:sz w:val="22"/>
          <w:szCs w:val="22"/>
        </w:rPr>
        <w:t xml:space="preserve"> рок</w:t>
      </w:r>
      <w:r w:rsidR="00DD75C2" w:rsidRPr="00835548">
        <w:rPr>
          <w:sz w:val="22"/>
          <w:szCs w:val="22"/>
          <w:lang w:val="uk-UA"/>
        </w:rPr>
        <w:t>у.</w:t>
      </w:r>
    </w:p>
    <w:p w14:paraId="608F22DE" w14:textId="77777777" w:rsidR="003847F2" w:rsidRPr="00835548" w:rsidRDefault="003847F2" w:rsidP="003847F2">
      <w:pPr>
        <w:pStyle w:val="rvps2"/>
        <w:shd w:val="clear" w:color="auto" w:fill="FFFFFF"/>
        <w:spacing w:before="120"/>
        <w:jc w:val="center"/>
        <w:rPr>
          <w:b/>
          <w:bCs/>
          <w:sz w:val="22"/>
          <w:szCs w:val="22"/>
        </w:rPr>
      </w:pPr>
      <w:proofErr w:type="spellStart"/>
      <w:r w:rsidRPr="00835548">
        <w:rPr>
          <w:b/>
          <w:sz w:val="22"/>
          <w:szCs w:val="22"/>
        </w:rPr>
        <w:t>Інформація</w:t>
      </w:r>
      <w:proofErr w:type="spellEnd"/>
      <w:r w:rsidRPr="00835548">
        <w:rPr>
          <w:b/>
          <w:sz w:val="22"/>
          <w:szCs w:val="22"/>
        </w:rPr>
        <w:t xml:space="preserve"> про </w:t>
      </w:r>
      <w:proofErr w:type="spellStart"/>
      <w:r w:rsidRPr="00835548">
        <w:rPr>
          <w:b/>
          <w:sz w:val="22"/>
          <w:szCs w:val="22"/>
        </w:rPr>
        <w:t>перелік</w:t>
      </w:r>
      <w:proofErr w:type="spellEnd"/>
      <w:r w:rsidRPr="00835548">
        <w:rPr>
          <w:b/>
          <w:sz w:val="22"/>
          <w:szCs w:val="22"/>
        </w:rPr>
        <w:t xml:space="preserve"> </w:t>
      </w:r>
      <w:proofErr w:type="spellStart"/>
      <w:r w:rsidRPr="00835548">
        <w:rPr>
          <w:b/>
          <w:sz w:val="22"/>
          <w:szCs w:val="22"/>
        </w:rPr>
        <w:t>приміщень</w:t>
      </w:r>
      <w:proofErr w:type="spellEnd"/>
      <w:r w:rsidRPr="00835548">
        <w:rPr>
          <w:b/>
          <w:sz w:val="22"/>
          <w:szCs w:val="22"/>
        </w:rPr>
        <w:t xml:space="preserve"> </w:t>
      </w:r>
      <w:proofErr w:type="spellStart"/>
      <w:r w:rsidRPr="00835548">
        <w:rPr>
          <w:b/>
          <w:sz w:val="22"/>
          <w:szCs w:val="22"/>
        </w:rPr>
        <w:t>Комунального</w:t>
      </w:r>
      <w:proofErr w:type="spellEnd"/>
      <w:r w:rsidRPr="00835548">
        <w:rPr>
          <w:b/>
          <w:sz w:val="22"/>
          <w:szCs w:val="22"/>
        </w:rPr>
        <w:t xml:space="preserve"> </w:t>
      </w:r>
      <w:proofErr w:type="spellStart"/>
      <w:r w:rsidRPr="00835548">
        <w:rPr>
          <w:b/>
          <w:sz w:val="22"/>
          <w:szCs w:val="22"/>
        </w:rPr>
        <w:t>підприємства</w:t>
      </w:r>
      <w:proofErr w:type="spellEnd"/>
      <w:r w:rsidRPr="00835548">
        <w:rPr>
          <w:b/>
          <w:sz w:val="22"/>
          <w:szCs w:val="22"/>
        </w:rPr>
        <w:t xml:space="preserve"> «</w:t>
      </w:r>
      <w:proofErr w:type="spellStart"/>
      <w:r w:rsidRPr="00835548">
        <w:rPr>
          <w:b/>
          <w:sz w:val="22"/>
          <w:szCs w:val="22"/>
        </w:rPr>
        <w:t>Обласний</w:t>
      </w:r>
      <w:proofErr w:type="spellEnd"/>
      <w:r w:rsidRPr="00835548">
        <w:rPr>
          <w:b/>
          <w:sz w:val="22"/>
          <w:szCs w:val="22"/>
        </w:rPr>
        <w:t xml:space="preserve"> центр </w:t>
      </w:r>
      <w:proofErr w:type="spellStart"/>
      <w:r w:rsidRPr="00835548">
        <w:rPr>
          <w:b/>
          <w:sz w:val="22"/>
          <w:szCs w:val="22"/>
        </w:rPr>
        <w:t>екстреної</w:t>
      </w:r>
      <w:proofErr w:type="spellEnd"/>
      <w:r w:rsidRPr="00835548">
        <w:rPr>
          <w:b/>
          <w:sz w:val="22"/>
          <w:szCs w:val="22"/>
        </w:rPr>
        <w:t xml:space="preserve"> </w:t>
      </w:r>
      <w:proofErr w:type="spellStart"/>
      <w:r w:rsidRPr="00835548">
        <w:rPr>
          <w:b/>
          <w:sz w:val="22"/>
          <w:szCs w:val="22"/>
        </w:rPr>
        <w:t>медичної</w:t>
      </w:r>
      <w:proofErr w:type="spellEnd"/>
      <w:r w:rsidRPr="00835548">
        <w:rPr>
          <w:b/>
          <w:sz w:val="22"/>
          <w:szCs w:val="22"/>
        </w:rPr>
        <w:t xml:space="preserve"> </w:t>
      </w:r>
      <w:proofErr w:type="spellStart"/>
      <w:r w:rsidRPr="00835548">
        <w:rPr>
          <w:b/>
          <w:sz w:val="22"/>
          <w:szCs w:val="22"/>
        </w:rPr>
        <w:t>допомоги</w:t>
      </w:r>
      <w:proofErr w:type="spellEnd"/>
      <w:r w:rsidRPr="00835548">
        <w:rPr>
          <w:b/>
          <w:sz w:val="22"/>
          <w:szCs w:val="22"/>
        </w:rPr>
        <w:t xml:space="preserve"> та </w:t>
      </w:r>
      <w:proofErr w:type="spellStart"/>
      <w:r w:rsidRPr="00835548">
        <w:rPr>
          <w:b/>
          <w:sz w:val="22"/>
          <w:szCs w:val="22"/>
        </w:rPr>
        <w:t>медицини</w:t>
      </w:r>
      <w:proofErr w:type="spellEnd"/>
      <w:r w:rsidRPr="00835548">
        <w:rPr>
          <w:b/>
          <w:sz w:val="22"/>
          <w:szCs w:val="22"/>
        </w:rPr>
        <w:t xml:space="preserve"> катастроф» </w:t>
      </w:r>
      <w:proofErr w:type="spellStart"/>
      <w:r w:rsidRPr="00835548">
        <w:rPr>
          <w:b/>
          <w:sz w:val="22"/>
          <w:szCs w:val="22"/>
        </w:rPr>
        <w:t>Рівненської</w:t>
      </w:r>
      <w:proofErr w:type="spellEnd"/>
      <w:r w:rsidRPr="00835548">
        <w:rPr>
          <w:b/>
          <w:sz w:val="22"/>
          <w:szCs w:val="22"/>
        </w:rPr>
        <w:t xml:space="preserve"> </w:t>
      </w:r>
      <w:proofErr w:type="spellStart"/>
      <w:r w:rsidRPr="00835548">
        <w:rPr>
          <w:b/>
          <w:sz w:val="22"/>
          <w:szCs w:val="22"/>
        </w:rPr>
        <w:t>обласної</w:t>
      </w:r>
      <w:proofErr w:type="spellEnd"/>
      <w:r w:rsidRPr="00835548">
        <w:rPr>
          <w:b/>
          <w:sz w:val="22"/>
          <w:szCs w:val="22"/>
        </w:rPr>
        <w:t xml:space="preserve"> ради (</w:t>
      </w:r>
      <w:proofErr w:type="spellStart"/>
      <w:r w:rsidRPr="00835548">
        <w:rPr>
          <w:b/>
          <w:sz w:val="22"/>
          <w:szCs w:val="22"/>
        </w:rPr>
        <w:t>кількість</w:t>
      </w:r>
      <w:proofErr w:type="spellEnd"/>
      <w:r w:rsidRPr="00835548">
        <w:rPr>
          <w:b/>
          <w:bCs/>
          <w:sz w:val="22"/>
          <w:szCs w:val="22"/>
        </w:rPr>
        <w:t xml:space="preserve"> </w:t>
      </w:r>
      <w:proofErr w:type="spellStart"/>
      <w:r w:rsidRPr="00835548">
        <w:rPr>
          <w:b/>
          <w:bCs/>
          <w:sz w:val="22"/>
          <w:szCs w:val="22"/>
        </w:rPr>
        <w:t>об’єктів</w:t>
      </w:r>
      <w:proofErr w:type="spellEnd"/>
      <w:r w:rsidRPr="00835548">
        <w:rPr>
          <w:b/>
          <w:bCs/>
          <w:sz w:val="22"/>
          <w:szCs w:val="22"/>
        </w:rPr>
        <w:t xml:space="preserve"> </w:t>
      </w:r>
      <w:proofErr w:type="spellStart"/>
      <w:r w:rsidRPr="00835548">
        <w:rPr>
          <w:b/>
          <w:bCs/>
          <w:sz w:val="22"/>
          <w:szCs w:val="22"/>
        </w:rPr>
        <w:t>охорони</w:t>
      </w:r>
      <w:proofErr w:type="spellEnd"/>
      <w:r w:rsidRPr="00835548">
        <w:rPr>
          <w:b/>
          <w:bCs/>
          <w:sz w:val="22"/>
          <w:szCs w:val="22"/>
        </w:rPr>
        <w:t xml:space="preserve">), </w:t>
      </w:r>
      <w:proofErr w:type="spellStart"/>
      <w:r w:rsidRPr="00835548">
        <w:rPr>
          <w:b/>
          <w:bCs/>
          <w:sz w:val="22"/>
          <w:szCs w:val="22"/>
        </w:rPr>
        <w:t>їх</w:t>
      </w:r>
      <w:proofErr w:type="spellEnd"/>
      <w:r w:rsidRPr="00835548">
        <w:rPr>
          <w:b/>
          <w:bCs/>
          <w:sz w:val="22"/>
          <w:szCs w:val="22"/>
        </w:rPr>
        <w:t xml:space="preserve"> </w:t>
      </w:r>
      <w:proofErr w:type="spellStart"/>
      <w:r w:rsidRPr="00835548">
        <w:rPr>
          <w:b/>
          <w:bCs/>
          <w:sz w:val="22"/>
          <w:szCs w:val="22"/>
        </w:rPr>
        <w:t>місцезнаходження</w:t>
      </w:r>
      <w:proofErr w:type="spellEnd"/>
      <w:r w:rsidRPr="00835548">
        <w:rPr>
          <w:b/>
          <w:bCs/>
          <w:sz w:val="22"/>
          <w:szCs w:val="22"/>
        </w:rPr>
        <w:t xml:space="preserve">, час </w:t>
      </w:r>
      <w:proofErr w:type="spellStart"/>
      <w:r w:rsidRPr="00835548">
        <w:rPr>
          <w:b/>
          <w:bCs/>
          <w:sz w:val="22"/>
          <w:szCs w:val="22"/>
        </w:rPr>
        <w:t>охорони</w:t>
      </w:r>
      <w:proofErr w:type="spellEnd"/>
      <w:r w:rsidRPr="00835548">
        <w:rPr>
          <w:b/>
          <w:bCs/>
          <w:sz w:val="22"/>
          <w:szCs w:val="22"/>
        </w:rPr>
        <w:t xml:space="preserve"> </w:t>
      </w:r>
      <w:proofErr w:type="spellStart"/>
      <w:r w:rsidRPr="00835548">
        <w:rPr>
          <w:b/>
          <w:bCs/>
          <w:sz w:val="22"/>
          <w:szCs w:val="22"/>
        </w:rPr>
        <w:t>об’єктів</w:t>
      </w:r>
      <w:proofErr w:type="spellEnd"/>
      <w:r w:rsidRPr="00835548">
        <w:rPr>
          <w:b/>
          <w:bCs/>
          <w:sz w:val="22"/>
          <w:szCs w:val="22"/>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402"/>
        <w:gridCol w:w="2410"/>
      </w:tblGrid>
      <w:tr w:rsidR="003847F2" w:rsidRPr="00835548" w14:paraId="570DCD94" w14:textId="77777777" w:rsidTr="00003261">
        <w:trPr>
          <w:trHeight w:val="315"/>
        </w:trPr>
        <w:tc>
          <w:tcPr>
            <w:tcW w:w="709" w:type="dxa"/>
            <w:shd w:val="clear" w:color="auto" w:fill="auto"/>
          </w:tcPr>
          <w:p w14:paraId="6E398C3B" w14:textId="77777777" w:rsidR="003847F2" w:rsidRPr="00835548" w:rsidRDefault="003847F2" w:rsidP="00DD75C2">
            <w:pPr>
              <w:jc w:val="center"/>
              <w:rPr>
                <w:rFonts w:ascii="Times New Roman" w:hAnsi="Times New Roman"/>
                <w:b/>
                <w:bCs/>
                <w:color w:val="000000"/>
                <w:lang w:val="uk-UA" w:eastAsia="uk-UA"/>
              </w:rPr>
            </w:pPr>
            <w:r w:rsidRPr="00835548">
              <w:rPr>
                <w:rFonts w:ascii="Times New Roman" w:hAnsi="Times New Roman"/>
                <w:b/>
                <w:lang w:val="uk-UA" w:eastAsia="uk-UA"/>
              </w:rPr>
              <w:t>№ з/п</w:t>
            </w:r>
          </w:p>
        </w:tc>
        <w:tc>
          <w:tcPr>
            <w:tcW w:w="3544" w:type="dxa"/>
            <w:shd w:val="clear" w:color="auto" w:fill="auto"/>
          </w:tcPr>
          <w:p w14:paraId="30C5930B" w14:textId="77777777" w:rsidR="003847F2" w:rsidRPr="00835548" w:rsidRDefault="003847F2" w:rsidP="00DD75C2">
            <w:pPr>
              <w:jc w:val="center"/>
              <w:rPr>
                <w:rFonts w:ascii="Times New Roman" w:hAnsi="Times New Roman"/>
                <w:b/>
                <w:lang w:val="uk-UA" w:eastAsia="ar-SA"/>
              </w:rPr>
            </w:pPr>
            <w:r w:rsidRPr="00835548">
              <w:rPr>
                <w:rFonts w:ascii="Times New Roman" w:hAnsi="Times New Roman"/>
                <w:b/>
                <w:lang w:val="uk-UA" w:eastAsia="ar-SA"/>
              </w:rPr>
              <w:t>Назва об’єктів охорони</w:t>
            </w:r>
          </w:p>
        </w:tc>
        <w:tc>
          <w:tcPr>
            <w:tcW w:w="3402" w:type="dxa"/>
          </w:tcPr>
          <w:p w14:paraId="26A6DE25" w14:textId="77777777" w:rsidR="003847F2" w:rsidRPr="00835548" w:rsidRDefault="003847F2" w:rsidP="00DD75C2">
            <w:pPr>
              <w:jc w:val="center"/>
              <w:rPr>
                <w:rFonts w:ascii="Times New Roman" w:hAnsi="Times New Roman"/>
                <w:b/>
                <w:lang w:val="uk-UA" w:eastAsia="ar-SA"/>
              </w:rPr>
            </w:pPr>
            <w:r w:rsidRPr="00835548">
              <w:rPr>
                <w:rFonts w:ascii="Times New Roman" w:hAnsi="Times New Roman"/>
                <w:b/>
                <w:lang w:val="uk-UA" w:eastAsia="ar-SA"/>
              </w:rPr>
              <w:t>Час охорони об’єктів</w:t>
            </w:r>
          </w:p>
        </w:tc>
        <w:tc>
          <w:tcPr>
            <w:tcW w:w="2410" w:type="dxa"/>
            <w:shd w:val="clear" w:color="auto" w:fill="auto"/>
          </w:tcPr>
          <w:p w14:paraId="6AA5006A" w14:textId="77777777" w:rsidR="003847F2" w:rsidRPr="00835548" w:rsidRDefault="003847F2" w:rsidP="00DD75C2">
            <w:pPr>
              <w:jc w:val="center"/>
              <w:rPr>
                <w:rFonts w:ascii="Times New Roman" w:hAnsi="Times New Roman"/>
                <w:b/>
                <w:lang w:val="uk-UA" w:eastAsia="ar-SA"/>
              </w:rPr>
            </w:pPr>
            <w:r w:rsidRPr="00835548">
              <w:rPr>
                <w:rFonts w:ascii="Times New Roman" w:hAnsi="Times New Roman"/>
                <w:b/>
                <w:lang w:val="uk-UA" w:eastAsia="ar-SA"/>
              </w:rPr>
              <w:t>Місцезнаходження об’єктів охорони</w:t>
            </w:r>
          </w:p>
        </w:tc>
      </w:tr>
      <w:tr w:rsidR="003847F2" w:rsidRPr="001A34B5" w14:paraId="18C57406" w14:textId="77777777" w:rsidTr="00003261">
        <w:trPr>
          <w:trHeight w:val="1363"/>
        </w:trPr>
        <w:tc>
          <w:tcPr>
            <w:tcW w:w="709" w:type="dxa"/>
            <w:shd w:val="clear" w:color="auto" w:fill="auto"/>
          </w:tcPr>
          <w:p w14:paraId="47949642" w14:textId="77777777" w:rsidR="003847F2" w:rsidRPr="00835548" w:rsidRDefault="003847F2" w:rsidP="00DD75C2">
            <w:pPr>
              <w:widowControl w:val="0"/>
              <w:rPr>
                <w:rFonts w:ascii="Times New Roman" w:hAnsi="Times New Roman"/>
                <w:lang w:val="uk-UA" w:eastAsia="uk-UA"/>
              </w:rPr>
            </w:pPr>
            <w:r w:rsidRPr="00835548">
              <w:rPr>
                <w:rFonts w:ascii="Times New Roman" w:hAnsi="Times New Roman"/>
                <w:lang w:val="uk-UA" w:eastAsia="uk-UA"/>
              </w:rPr>
              <w:t>1</w:t>
            </w:r>
          </w:p>
        </w:tc>
        <w:tc>
          <w:tcPr>
            <w:tcW w:w="3544" w:type="dxa"/>
            <w:shd w:val="clear" w:color="auto" w:fill="auto"/>
            <w:vAlign w:val="center"/>
          </w:tcPr>
          <w:p w14:paraId="2A55469B" w14:textId="7CC00966" w:rsidR="003847F2" w:rsidRPr="00835548" w:rsidRDefault="003847F2" w:rsidP="00DD75C2">
            <w:pPr>
              <w:jc w:val="center"/>
              <w:rPr>
                <w:rFonts w:ascii="Times New Roman" w:hAnsi="Times New Roman"/>
                <w:lang w:val="uk-UA" w:eastAsia="uk-UA"/>
              </w:rPr>
            </w:pPr>
            <w:r w:rsidRPr="00835548">
              <w:rPr>
                <w:rFonts w:ascii="Times New Roman" w:hAnsi="Times New Roman"/>
                <w:lang w:val="uk-UA" w:eastAsia="uk-UA"/>
              </w:rPr>
              <w:t xml:space="preserve">Адміністративна будівля </w:t>
            </w:r>
            <w:r w:rsidR="00166D0B" w:rsidRPr="005C6AD7">
              <w:rPr>
                <w:rFonts w:ascii="Times New Roman" w:hAnsi="Times New Roman"/>
                <w:lang w:val="uk-UA" w:eastAsia="uk-UA"/>
              </w:rPr>
              <w:t>К</w:t>
            </w:r>
            <w:r w:rsidRPr="005C6AD7">
              <w:rPr>
                <w:rFonts w:ascii="Times New Roman" w:hAnsi="Times New Roman"/>
                <w:lang w:val="uk-UA" w:eastAsia="uk-UA"/>
              </w:rPr>
              <w:t>омуналь</w:t>
            </w:r>
            <w:r w:rsidR="00D4741F" w:rsidRPr="005C6AD7">
              <w:rPr>
                <w:rFonts w:ascii="Times New Roman" w:hAnsi="Times New Roman"/>
                <w:lang w:val="uk-UA" w:eastAsia="uk-UA"/>
              </w:rPr>
              <w:t>н</w:t>
            </w:r>
            <w:r w:rsidRPr="005C6AD7">
              <w:rPr>
                <w:rFonts w:ascii="Times New Roman" w:hAnsi="Times New Roman"/>
                <w:lang w:val="uk-UA" w:eastAsia="uk-UA"/>
              </w:rPr>
              <w:t>ого підприємства</w:t>
            </w:r>
            <w:r w:rsidRPr="00835548">
              <w:rPr>
                <w:rFonts w:ascii="Times New Roman" w:hAnsi="Times New Roman"/>
                <w:lang w:val="uk-UA" w:eastAsia="uk-UA"/>
              </w:rPr>
              <w:t xml:space="preserve"> «Обласний центр екстреної медичної допомоги та медицини катастроф» Рівненської обласної ради  </w:t>
            </w:r>
          </w:p>
        </w:tc>
        <w:tc>
          <w:tcPr>
            <w:tcW w:w="3402" w:type="dxa"/>
          </w:tcPr>
          <w:p w14:paraId="24827FFA" w14:textId="77777777" w:rsidR="003847F2" w:rsidRPr="00835548" w:rsidRDefault="003847F2" w:rsidP="00DD75C2">
            <w:pPr>
              <w:jc w:val="center"/>
              <w:rPr>
                <w:rFonts w:ascii="Times New Roman" w:hAnsi="Times New Roman"/>
                <w:lang w:val="uk-UA" w:eastAsia="uk-UA"/>
              </w:rPr>
            </w:pPr>
            <w:r w:rsidRPr="00835548">
              <w:rPr>
                <w:rFonts w:ascii="Times New Roman" w:hAnsi="Times New Roman"/>
                <w:lang w:val="uk-UA" w:eastAsia="uk-UA"/>
              </w:rPr>
              <w:t>з понеділка по четвер у неробочий час: з 16.30 год до 08.00 год;</w:t>
            </w:r>
          </w:p>
          <w:p w14:paraId="3D74613A" w14:textId="77777777" w:rsidR="003847F2" w:rsidRPr="00835548" w:rsidRDefault="003847F2" w:rsidP="00DD75C2">
            <w:pPr>
              <w:jc w:val="center"/>
              <w:rPr>
                <w:rFonts w:ascii="Times New Roman" w:hAnsi="Times New Roman"/>
                <w:lang w:val="uk-UA" w:eastAsia="uk-UA"/>
              </w:rPr>
            </w:pPr>
            <w:r w:rsidRPr="00835548">
              <w:rPr>
                <w:rFonts w:ascii="Times New Roman" w:hAnsi="Times New Roman"/>
                <w:lang w:val="uk-UA" w:eastAsia="uk-UA"/>
              </w:rPr>
              <w:t>у п’ятницю у неробочий час : з 15.30 год до 08.00 год;</w:t>
            </w:r>
          </w:p>
          <w:p w14:paraId="34C2CBE2" w14:textId="77777777" w:rsidR="003847F2" w:rsidRPr="00835548" w:rsidRDefault="003847F2" w:rsidP="00DD75C2">
            <w:pPr>
              <w:jc w:val="center"/>
              <w:rPr>
                <w:rFonts w:ascii="Times New Roman" w:hAnsi="Times New Roman"/>
                <w:lang w:val="uk-UA" w:eastAsia="uk-UA"/>
              </w:rPr>
            </w:pPr>
            <w:r w:rsidRPr="00835548">
              <w:rPr>
                <w:rFonts w:ascii="Times New Roman" w:hAnsi="Times New Roman"/>
                <w:lang w:val="uk-UA" w:eastAsia="uk-UA"/>
              </w:rPr>
              <w:t>цілодобово у  вихідні (субота, неділя) та святкові дні.</w:t>
            </w:r>
          </w:p>
        </w:tc>
        <w:tc>
          <w:tcPr>
            <w:tcW w:w="2410" w:type="dxa"/>
            <w:shd w:val="clear" w:color="auto" w:fill="auto"/>
            <w:vAlign w:val="center"/>
          </w:tcPr>
          <w:p w14:paraId="30146077" w14:textId="77777777" w:rsidR="003847F2" w:rsidRPr="00835548" w:rsidRDefault="003847F2" w:rsidP="00DD75C2">
            <w:pPr>
              <w:jc w:val="center"/>
              <w:rPr>
                <w:rFonts w:ascii="Times New Roman" w:hAnsi="Times New Roman"/>
                <w:lang w:val="uk-UA" w:eastAsia="uk-UA"/>
              </w:rPr>
            </w:pPr>
            <w:r w:rsidRPr="00835548">
              <w:rPr>
                <w:rFonts w:ascii="Times New Roman" w:hAnsi="Times New Roman"/>
                <w:lang w:val="uk-UA" w:eastAsia="uk-UA"/>
              </w:rPr>
              <w:t>м. Рівне, вул. Жоліо Кюрі, 19Б</w:t>
            </w:r>
          </w:p>
        </w:tc>
      </w:tr>
    </w:tbl>
    <w:p w14:paraId="6A00C5E5" w14:textId="77777777" w:rsidR="003847F2" w:rsidRPr="00835548" w:rsidRDefault="003847F2" w:rsidP="003847F2">
      <w:pPr>
        <w:pStyle w:val="rvps2"/>
        <w:shd w:val="clear" w:color="auto" w:fill="FFFFFF"/>
        <w:spacing w:before="120"/>
        <w:rPr>
          <w:b/>
          <w:bCs/>
          <w:sz w:val="22"/>
          <w:szCs w:val="22"/>
        </w:rPr>
      </w:pPr>
      <w:proofErr w:type="spellStart"/>
      <w:r w:rsidRPr="00835548">
        <w:rPr>
          <w:b/>
          <w:bCs/>
          <w:sz w:val="22"/>
          <w:szCs w:val="22"/>
        </w:rPr>
        <w:t>Технічні</w:t>
      </w:r>
      <w:proofErr w:type="spellEnd"/>
      <w:r w:rsidRPr="00835548">
        <w:rPr>
          <w:b/>
          <w:bCs/>
          <w:sz w:val="22"/>
          <w:szCs w:val="22"/>
        </w:rPr>
        <w:t xml:space="preserve">, </w:t>
      </w:r>
      <w:proofErr w:type="spellStart"/>
      <w:r w:rsidRPr="00835548">
        <w:rPr>
          <w:b/>
          <w:bCs/>
          <w:sz w:val="22"/>
          <w:szCs w:val="22"/>
        </w:rPr>
        <w:t>якісні</w:t>
      </w:r>
      <w:proofErr w:type="spellEnd"/>
      <w:r w:rsidRPr="00835548">
        <w:rPr>
          <w:b/>
          <w:bCs/>
          <w:sz w:val="22"/>
          <w:szCs w:val="22"/>
        </w:rPr>
        <w:t xml:space="preserve"> та </w:t>
      </w:r>
      <w:proofErr w:type="spellStart"/>
      <w:r w:rsidRPr="00835548">
        <w:rPr>
          <w:b/>
          <w:bCs/>
          <w:sz w:val="22"/>
          <w:szCs w:val="22"/>
        </w:rPr>
        <w:t>інші</w:t>
      </w:r>
      <w:proofErr w:type="spellEnd"/>
      <w:r w:rsidRPr="00835548">
        <w:rPr>
          <w:b/>
          <w:bCs/>
          <w:sz w:val="22"/>
          <w:szCs w:val="22"/>
        </w:rPr>
        <w:t xml:space="preserve"> </w:t>
      </w:r>
      <w:proofErr w:type="spellStart"/>
      <w:r w:rsidRPr="00835548">
        <w:rPr>
          <w:b/>
          <w:bCs/>
          <w:sz w:val="22"/>
          <w:szCs w:val="22"/>
        </w:rPr>
        <w:t>вимоги</w:t>
      </w:r>
      <w:proofErr w:type="spellEnd"/>
      <w:r w:rsidRPr="00835548">
        <w:rPr>
          <w:b/>
          <w:bCs/>
          <w:sz w:val="22"/>
          <w:szCs w:val="22"/>
        </w:rPr>
        <w:t xml:space="preserve"> до предмета </w:t>
      </w:r>
      <w:proofErr w:type="spellStart"/>
      <w:r w:rsidRPr="00835548">
        <w:rPr>
          <w:b/>
          <w:bCs/>
          <w:sz w:val="22"/>
          <w:szCs w:val="22"/>
        </w:rPr>
        <w:t>закупівлі</w:t>
      </w:r>
      <w:proofErr w:type="spellEnd"/>
      <w:r w:rsidRPr="00835548">
        <w:rPr>
          <w:b/>
          <w:bCs/>
          <w:sz w:val="22"/>
          <w:szCs w:val="22"/>
        </w:rPr>
        <w:t>.</w:t>
      </w:r>
    </w:p>
    <w:p w14:paraId="3AB4D97A"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b/>
          <w:bCs/>
        </w:rPr>
        <w:t xml:space="preserve">    </w:t>
      </w:r>
      <w:proofErr w:type="spellStart"/>
      <w:r w:rsidRPr="00835548">
        <w:rPr>
          <w:rFonts w:ascii="Times New Roman" w:hAnsi="Times New Roman"/>
        </w:rPr>
        <w:t>Послуги</w:t>
      </w:r>
      <w:proofErr w:type="spellEnd"/>
      <w:r w:rsidRPr="00835548">
        <w:rPr>
          <w:rFonts w:ascii="Times New Roman" w:hAnsi="Times New Roman"/>
        </w:rPr>
        <w:t xml:space="preserve"> з </w:t>
      </w:r>
      <w:proofErr w:type="spellStart"/>
      <w:r w:rsidRPr="00835548">
        <w:rPr>
          <w:rFonts w:ascii="Times New Roman" w:hAnsi="Times New Roman"/>
        </w:rPr>
        <w:t>охорони</w:t>
      </w:r>
      <w:proofErr w:type="spellEnd"/>
      <w:r w:rsidRPr="00835548">
        <w:rPr>
          <w:rFonts w:ascii="Times New Roman" w:hAnsi="Times New Roman"/>
        </w:rPr>
        <w:t xml:space="preserve"> </w:t>
      </w:r>
      <w:proofErr w:type="spellStart"/>
      <w:r w:rsidRPr="00835548">
        <w:rPr>
          <w:rFonts w:ascii="Times New Roman" w:hAnsi="Times New Roman"/>
        </w:rPr>
        <w:t>приміщень</w:t>
      </w:r>
      <w:proofErr w:type="spellEnd"/>
      <w:r w:rsidRPr="00835548">
        <w:rPr>
          <w:rFonts w:ascii="Times New Roman" w:hAnsi="Times New Roman"/>
        </w:rPr>
        <w:t xml:space="preserve"> </w:t>
      </w:r>
      <w:proofErr w:type="spellStart"/>
      <w:r w:rsidRPr="00835548">
        <w:rPr>
          <w:rFonts w:ascii="Times New Roman" w:hAnsi="Times New Roman"/>
        </w:rPr>
        <w:t>повинні</w:t>
      </w:r>
      <w:proofErr w:type="spellEnd"/>
      <w:r w:rsidRPr="00835548">
        <w:rPr>
          <w:rFonts w:ascii="Times New Roman" w:hAnsi="Times New Roman"/>
        </w:rPr>
        <w:t xml:space="preserve"> </w:t>
      </w:r>
      <w:proofErr w:type="spellStart"/>
      <w:r w:rsidRPr="00835548">
        <w:rPr>
          <w:rFonts w:ascii="Times New Roman" w:hAnsi="Times New Roman"/>
        </w:rPr>
        <w:t>надаватись</w:t>
      </w:r>
      <w:proofErr w:type="spellEnd"/>
      <w:r w:rsidRPr="00835548">
        <w:rPr>
          <w:rFonts w:ascii="Times New Roman" w:hAnsi="Times New Roman"/>
        </w:rPr>
        <w:t xml:space="preserve"> </w:t>
      </w:r>
      <w:proofErr w:type="spellStart"/>
      <w:r w:rsidRPr="00835548">
        <w:rPr>
          <w:rFonts w:ascii="Times New Roman" w:hAnsi="Times New Roman"/>
        </w:rPr>
        <w:t>відповідно</w:t>
      </w:r>
      <w:proofErr w:type="spellEnd"/>
      <w:r w:rsidRPr="00835548">
        <w:rPr>
          <w:rFonts w:ascii="Times New Roman" w:hAnsi="Times New Roman"/>
        </w:rPr>
        <w:t xml:space="preserve"> до </w:t>
      </w:r>
      <w:proofErr w:type="spellStart"/>
      <w:r w:rsidRPr="00835548">
        <w:rPr>
          <w:rFonts w:ascii="Times New Roman" w:hAnsi="Times New Roman"/>
        </w:rPr>
        <w:t>вимог</w:t>
      </w:r>
      <w:proofErr w:type="spellEnd"/>
      <w:r w:rsidRPr="00835548">
        <w:rPr>
          <w:rFonts w:ascii="Times New Roman" w:hAnsi="Times New Roman"/>
        </w:rPr>
        <w:t xml:space="preserve"> </w:t>
      </w:r>
      <w:proofErr w:type="spellStart"/>
      <w:r w:rsidRPr="00835548">
        <w:rPr>
          <w:rFonts w:ascii="Times New Roman" w:hAnsi="Times New Roman"/>
        </w:rPr>
        <w:t>нормативних</w:t>
      </w:r>
      <w:proofErr w:type="spellEnd"/>
      <w:r w:rsidRPr="00835548">
        <w:rPr>
          <w:rFonts w:ascii="Times New Roman" w:hAnsi="Times New Roman"/>
        </w:rPr>
        <w:t xml:space="preserve"> </w:t>
      </w:r>
      <w:proofErr w:type="spellStart"/>
      <w:r w:rsidRPr="00835548">
        <w:rPr>
          <w:rFonts w:ascii="Times New Roman" w:hAnsi="Times New Roman"/>
        </w:rPr>
        <w:t>документів</w:t>
      </w:r>
      <w:proofErr w:type="spellEnd"/>
      <w:r w:rsidRPr="00835548">
        <w:rPr>
          <w:rFonts w:ascii="Times New Roman" w:hAnsi="Times New Roman"/>
        </w:rPr>
        <w:t xml:space="preserve"> у </w:t>
      </w:r>
      <w:proofErr w:type="spellStart"/>
      <w:r w:rsidRPr="00835548">
        <w:rPr>
          <w:rFonts w:ascii="Times New Roman" w:hAnsi="Times New Roman"/>
        </w:rPr>
        <w:t>сфері</w:t>
      </w:r>
      <w:proofErr w:type="spellEnd"/>
      <w:r w:rsidRPr="00835548">
        <w:rPr>
          <w:rFonts w:ascii="Times New Roman" w:hAnsi="Times New Roman"/>
        </w:rPr>
        <w:t xml:space="preserve"> </w:t>
      </w:r>
      <w:proofErr w:type="spellStart"/>
      <w:r w:rsidRPr="00835548">
        <w:rPr>
          <w:rFonts w:ascii="Times New Roman" w:hAnsi="Times New Roman"/>
        </w:rPr>
        <w:t>охоронної</w:t>
      </w:r>
      <w:proofErr w:type="spellEnd"/>
      <w:r w:rsidRPr="00835548">
        <w:rPr>
          <w:rFonts w:ascii="Times New Roman" w:hAnsi="Times New Roman"/>
        </w:rPr>
        <w:t xml:space="preserve"> </w:t>
      </w:r>
      <w:proofErr w:type="spellStart"/>
      <w:r w:rsidRPr="00835548">
        <w:rPr>
          <w:rFonts w:ascii="Times New Roman" w:hAnsi="Times New Roman"/>
        </w:rPr>
        <w:t>діяльності</w:t>
      </w:r>
      <w:proofErr w:type="spellEnd"/>
      <w:r w:rsidRPr="00835548">
        <w:rPr>
          <w:rFonts w:ascii="Times New Roman" w:hAnsi="Times New Roman"/>
        </w:rPr>
        <w:t xml:space="preserve"> та умов договору.</w:t>
      </w:r>
    </w:p>
    <w:p w14:paraId="4707FDC1" w14:textId="77777777" w:rsidR="003847F2" w:rsidRPr="00835548" w:rsidRDefault="003847F2" w:rsidP="003847F2">
      <w:pPr>
        <w:spacing w:before="60"/>
        <w:ind w:firstLine="709"/>
        <w:jc w:val="both"/>
        <w:rPr>
          <w:rFonts w:ascii="Times New Roman" w:hAnsi="Times New Roman"/>
        </w:rPr>
      </w:pPr>
      <w:proofErr w:type="spellStart"/>
      <w:r w:rsidRPr="00835548">
        <w:rPr>
          <w:rFonts w:ascii="Times New Roman" w:hAnsi="Times New Roman"/>
        </w:rPr>
        <w:t>Спостереження</w:t>
      </w:r>
      <w:proofErr w:type="spellEnd"/>
      <w:r w:rsidRPr="00835548">
        <w:rPr>
          <w:rFonts w:ascii="Times New Roman" w:hAnsi="Times New Roman"/>
        </w:rPr>
        <w:t xml:space="preserve"> за системою </w:t>
      </w:r>
      <w:proofErr w:type="spellStart"/>
      <w:r w:rsidRPr="00835548">
        <w:rPr>
          <w:rFonts w:ascii="Times New Roman" w:hAnsi="Times New Roman"/>
        </w:rPr>
        <w:t>охоронно-тривожної</w:t>
      </w:r>
      <w:proofErr w:type="spellEnd"/>
      <w:r w:rsidRPr="00835548">
        <w:rPr>
          <w:rFonts w:ascii="Times New Roman" w:hAnsi="Times New Roman"/>
        </w:rPr>
        <w:t xml:space="preserve"> </w:t>
      </w:r>
      <w:proofErr w:type="spellStart"/>
      <w:r w:rsidRPr="00835548">
        <w:rPr>
          <w:rFonts w:ascii="Times New Roman" w:hAnsi="Times New Roman"/>
        </w:rPr>
        <w:t>сигналізації</w:t>
      </w:r>
      <w:proofErr w:type="spellEnd"/>
      <w:r w:rsidRPr="00835548">
        <w:rPr>
          <w:rFonts w:ascii="Times New Roman" w:hAnsi="Times New Roman"/>
        </w:rPr>
        <w:t xml:space="preserve"> </w:t>
      </w:r>
      <w:proofErr w:type="spellStart"/>
      <w:r w:rsidRPr="00835548">
        <w:rPr>
          <w:rFonts w:ascii="Times New Roman" w:hAnsi="Times New Roman"/>
        </w:rPr>
        <w:t>здійснюється</w:t>
      </w:r>
      <w:proofErr w:type="spellEnd"/>
      <w:r w:rsidRPr="00835548">
        <w:rPr>
          <w:rFonts w:ascii="Times New Roman" w:hAnsi="Times New Roman"/>
        </w:rPr>
        <w:t xml:space="preserve"> </w:t>
      </w:r>
      <w:r w:rsidRPr="00835548">
        <w:rPr>
          <w:rFonts w:ascii="Times New Roman" w:hAnsi="Times New Roman"/>
          <w:lang w:val="uk-UA"/>
        </w:rPr>
        <w:t>за допомогою</w:t>
      </w:r>
      <w:r w:rsidRPr="00835548">
        <w:rPr>
          <w:rFonts w:ascii="Times New Roman" w:hAnsi="Times New Roman"/>
        </w:rPr>
        <w:t xml:space="preserve"> пульта </w:t>
      </w:r>
      <w:proofErr w:type="spellStart"/>
      <w:r w:rsidRPr="00835548">
        <w:rPr>
          <w:rFonts w:ascii="Times New Roman" w:hAnsi="Times New Roman"/>
        </w:rPr>
        <w:t>централізованого</w:t>
      </w:r>
      <w:proofErr w:type="spellEnd"/>
      <w:r w:rsidRPr="00835548">
        <w:rPr>
          <w:rFonts w:ascii="Times New Roman" w:hAnsi="Times New Roman"/>
        </w:rPr>
        <w:t xml:space="preserve"> </w:t>
      </w:r>
      <w:proofErr w:type="spellStart"/>
      <w:r w:rsidRPr="00835548">
        <w:rPr>
          <w:rFonts w:ascii="Times New Roman" w:hAnsi="Times New Roman"/>
        </w:rPr>
        <w:t>спостереження</w:t>
      </w:r>
      <w:proofErr w:type="spellEnd"/>
      <w:r w:rsidRPr="00835548">
        <w:rPr>
          <w:rFonts w:ascii="Times New Roman" w:hAnsi="Times New Roman"/>
        </w:rPr>
        <w:t xml:space="preserve"> </w:t>
      </w:r>
      <w:proofErr w:type="spellStart"/>
      <w:r w:rsidRPr="00835548">
        <w:rPr>
          <w:rFonts w:ascii="Times New Roman" w:hAnsi="Times New Roman"/>
        </w:rPr>
        <w:t>цілодобово</w:t>
      </w:r>
      <w:proofErr w:type="spellEnd"/>
      <w:r w:rsidRPr="00835548">
        <w:rPr>
          <w:rFonts w:ascii="Times New Roman" w:hAnsi="Times New Roman"/>
          <w:lang w:val="uk-UA"/>
        </w:rPr>
        <w:t>.</w:t>
      </w:r>
      <w:r w:rsidRPr="00835548">
        <w:rPr>
          <w:rFonts w:ascii="Times New Roman" w:hAnsi="Times New Roman"/>
        </w:rPr>
        <w:t xml:space="preserve"> </w:t>
      </w:r>
    </w:p>
    <w:p w14:paraId="189EA630" w14:textId="77777777" w:rsidR="003847F2" w:rsidRPr="00835548" w:rsidRDefault="003847F2" w:rsidP="00384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rPr>
      </w:pPr>
      <w:r w:rsidRPr="00835548">
        <w:rPr>
          <w:rFonts w:ascii="Times New Roman" w:hAnsi="Times New Roman"/>
          <w:shd w:val="clear" w:color="auto" w:fill="FFFFFF"/>
        </w:rPr>
        <w:t xml:space="preserve">На </w:t>
      </w:r>
      <w:proofErr w:type="spellStart"/>
      <w:r w:rsidRPr="00835548">
        <w:rPr>
          <w:rFonts w:ascii="Times New Roman" w:hAnsi="Times New Roman"/>
          <w:shd w:val="clear" w:color="auto" w:fill="FFFFFF"/>
        </w:rPr>
        <w:t>пульті</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централізованого</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спостереження</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Учасник</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забезпечує</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ведення</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електронного</w:t>
      </w:r>
      <w:proofErr w:type="spellEnd"/>
      <w:r w:rsidRPr="00835548">
        <w:rPr>
          <w:rFonts w:ascii="Times New Roman" w:hAnsi="Times New Roman"/>
          <w:shd w:val="clear" w:color="auto" w:fill="FFFFFF"/>
        </w:rPr>
        <w:t xml:space="preserve"> журналу </w:t>
      </w:r>
      <w:proofErr w:type="spellStart"/>
      <w:r w:rsidRPr="00835548">
        <w:rPr>
          <w:rFonts w:ascii="Times New Roman" w:hAnsi="Times New Roman"/>
          <w:shd w:val="clear" w:color="auto" w:fill="FFFFFF"/>
        </w:rPr>
        <w:t>реєстрації</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подій</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тривога</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несправність</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відсутність</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живлення</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тощо</w:t>
      </w:r>
      <w:proofErr w:type="spellEnd"/>
      <w:r w:rsidRPr="00835548">
        <w:rPr>
          <w:rFonts w:ascii="Times New Roman" w:hAnsi="Times New Roman"/>
          <w:shd w:val="clear" w:color="auto" w:fill="FFFFFF"/>
        </w:rPr>
        <w:t xml:space="preserve">) з </w:t>
      </w:r>
      <w:proofErr w:type="spellStart"/>
      <w:r w:rsidRPr="00835548">
        <w:rPr>
          <w:rFonts w:ascii="Times New Roman" w:hAnsi="Times New Roman"/>
          <w:shd w:val="clear" w:color="auto" w:fill="FFFFFF"/>
        </w:rPr>
        <w:t>терміном</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збереження</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запису</w:t>
      </w:r>
      <w:proofErr w:type="spellEnd"/>
      <w:r w:rsidRPr="00835548">
        <w:rPr>
          <w:rFonts w:ascii="Times New Roman" w:hAnsi="Times New Roman"/>
          <w:shd w:val="clear" w:color="auto" w:fill="FFFFFF"/>
        </w:rPr>
        <w:t xml:space="preserve"> про </w:t>
      </w:r>
      <w:proofErr w:type="spellStart"/>
      <w:r w:rsidRPr="00835548">
        <w:rPr>
          <w:rFonts w:ascii="Times New Roman" w:hAnsi="Times New Roman"/>
          <w:shd w:val="clear" w:color="auto" w:fill="FFFFFF"/>
        </w:rPr>
        <w:t>відповідну</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подію</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протягом</w:t>
      </w:r>
      <w:proofErr w:type="spellEnd"/>
      <w:r w:rsidRPr="00835548">
        <w:rPr>
          <w:rFonts w:ascii="Times New Roman" w:hAnsi="Times New Roman"/>
          <w:shd w:val="clear" w:color="auto" w:fill="FFFFFF"/>
        </w:rPr>
        <w:t xml:space="preserve"> не </w:t>
      </w:r>
      <w:proofErr w:type="spellStart"/>
      <w:r w:rsidRPr="00835548">
        <w:rPr>
          <w:rFonts w:ascii="Times New Roman" w:hAnsi="Times New Roman"/>
          <w:shd w:val="clear" w:color="auto" w:fill="FFFFFF"/>
        </w:rPr>
        <w:t>менш</w:t>
      </w:r>
      <w:proofErr w:type="spellEnd"/>
      <w:r w:rsidRPr="00835548">
        <w:rPr>
          <w:rFonts w:ascii="Times New Roman" w:hAnsi="Times New Roman"/>
          <w:shd w:val="clear" w:color="auto" w:fill="FFFFFF"/>
        </w:rPr>
        <w:t xml:space="preserve"> як 30 </w:t>
      </w:r>
      <w:proofErr w:type="spellStart"/>
      <w:r w:rsidRPr="00835548">
        <w:rPr>
          <w:rFonts w:ascii="Times New Roman" w:hAnsi="Times New Roman"/>
          <w:shd w:val="clear" w:color="auto" w:fill="FFFFFF"/>
        </w:rPr>
        <w:t>діб</w:t>
      </w:r>
      <w:proofErr w:type="spellEnd"/>
      <w:r w:rsidRPr="00835548">
        <w:rPr>
          <w:rFonts w:ascii="Times New Roman" w:hAnsi="Times New Roman"/>
          <w:shd w:val="clear" w:color="auto" w:fill="FFFFFF"/>
        </w:rPr>
        <w:t>.</w:t>
      </w:r>
      <w:r w:rsidRPr="00835548">
        <w:rPr>
          <w:rFonts w:ascii="Times New Roman" w:hAnsi="Times New Roman"/>
        </w:rPr>
        <w:t xml:space="preserve">                                       </w:t>
      </w:r>
    </w:p>
    <w:p w14:paraId="195A4772" w14:textId="77777777" w:rsidR="003847F2" w:rsidRPr="00835548" w:rsidRDefault="003847F2" w:rsidP="00384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shd w:val="clear" w:color="auto" w:fill="FFFFFF"/>
        </w:rPr>
      </w:pPr>
      <w:r w:rsidRPr="00835548">
        <w:rPr>
          <w:rFonts w:ascii="Times New Roman" w:hAnsi="Times New Roman"/>
          <w:shd w:val="clear" w:color="auto" w:fill="FFFFFF"/>
        </w:rPr>
        <w:t xml:space="preserve">У </w:t>
      </w:r>
      <w:proofErr w:type="spellStart"/>
      <w:r w:rsidRPr="00835548">
        <w:rPr>
          <w:rFonts w:ascii="Times New Roman" w:hAnsi="Times New Roman"/>
          <w:shd w:val="clear" w:color="auto" w:fill="FFFFFF"/>
        </w:rPr>
        <w:t>разі</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надходження</w:t>
      </w:r>
      <w:proofErr w:type="spellEnd"/>
      <w:r w:rsidRPr="00835548">
        <w:rPr>
          <w:rFonts w:ascii="Times New Roman" w:hAnsi="Times New Roman"/>
          <w:shd w:val="clear" w:color="auto" w:fill="FFFFFF"/>
        </w:rPr>
        <w:t xml:space="preserve"> на ПЦС сигналу про </w:t>
      </w:r>
      <w:proofErr w:type="spellStart"/>
      <w:r w:rsidRPr="00835548">
        <w:rPr>
          <w:rFonts w:ascii="Times New Roman" w:hAnsi="Times New Roman"/>
          <w:shd w:val="clear" w:color="auto" w:fill="FFFFFF"/>
        </w:rPr>
        <w:t>спрацювання</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сигналізації</w:t>
      </w:r>
      <w:proofErr w:type="spellEnd"/>
      <w:r w:rsidRPr="00835548">
        <w:rPr>
          <w:rFonts w:ascii="Times New Roman" w:hAnsi="Times New Roman"/>
          <w:shd w:val="clear" w:color="auto" w:fill="FFFFFF"/>
        </w:rPr>
        <w:t xml:space="preserve"> на </w:t>
      </w:r>
      <w:proofErr w:type="spellStart"/>
      <w:r w:rsidRPr="00835548">
        <w:rPr>
          <w:rFonts w:ascii="Times New Roman" w:hAnsi="Times New Roman"/>
          <w:shd w:val="clear" w:color="auto" w:fill="FFFFFF"/>
        </w:rPr>
        <w:t>Об'єкті</w:t>
      </w:r>
      <w:proofErr w:type="spellEnd"/>
      <w:r w:rsidRPr="00835548">
        <w:rPr>
          <w:rFonts w:ascii="Times New Roman" w:hAnsi="Times New Roman"/>
          <w:shd w:val="clear" w:color="auto" w:fill="FFFFFF"/>
        </w:rPr>
        <w:t xml:space="preserve"> в </w:t>
      </w:r>
      <w:proofErr w:type="spellStart"/>
      <w:r w:rsidRPr="00835548">
        <w:rPr>
          <w:rFonts w:ascii="Times New Roman" w:hAnsi="Times New Roman"/>
          <w:shd w:val="clear" w:color="auto" w:fill="FFFFFF"/>
        </w:rPr>
        <w:t>період</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охорони</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учасник</w:t>
      </w:r>
      <w:proofErr w:type="spellEnd"/>
      <w:r w:rsidRPr="00835548">
        <w:rPr>
          <w:rFonts w:ascii="Times New Roman" w:hAnsi="Times New Roman"/>
          <w:shd w:val="clear" w:color="auto" w:fill="FFFFFF"/>
        </w:rPr>
        <w:t xml:space="preserve"> повинен:</w:t>
      </w:r>
    </w:p>
    <w:p w14:paraId="3773A93F" w14:textId="77777777" w:rsidR="003847F2" w:rsidRPr="00835548" w:rsidRDefault="003847F2" w:rsidP="00384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shd w:val="clear" w:color="auto" w:fill="FFFFFF"/>
        </w:rPr>
      </w:pPr>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негайно</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направити</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підрозділ</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швидкого</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реагування</w:t>
      </w:r>
      <w:proofErr w:type="spellEnd"/>
      <w:r w:rsidRPr="00835548">
        <w:rPr>
          <w:rFonts w:ascii="Times New Roman" w:hAnsi="Times New Roman"/>
          <w:shd w:val="clear" w:color="auto" w:fill="FFFFFF"/>
        </w:rPr>
        <w:t xml:space="preserve"> на </w:t>
      </w:r>
      <w:proofErr w:type="spellStart"/>
      <w:r w:rsidRPr="00835548">
        <w:rPr>
          <w:rFonts w:ascii="Times New Roman" w:hAnsi="Times New Roman"/>
          <w:shd w:val="clear" w:color="auto" w:fill="FFFFFF"/>
        </w:rPr>
        <w:t>Об'єкт</w:t>
      </w:r>
      <w:proofErr w:type="spellEnd"/>
      <w:r w:rsidRPr="00835548">
        <w:rPr>
          <w:rFonts w:ascii="Times New Roman" w:hAnsi="Times New Roman"/>
          <w:shd w:val="clear" w:color="auto" w:fill="FFFFFF"/>
        </w:rPr>
        <w:t xml:space="preserve"> для </w:t>
      </w:r>
      <w:proofErr w:type="spellStart"/>
      <w:r w:rsidRPr="00835548">
        <w:rPr>
          <w:rFonts w:ascii="Times New Roman" w:hAnsi="Times New Roman"/>
          <w:shd w:val="clear" w:color="auto" w:fill="FFFFFF"/>
        </w:rPr>
        <w:t>вжиття</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заходів</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спрямованих</w:t>
      </w:r>
      <w:proofErr w:type="spellEnd"/>
      <w:r w:rsidRPr="00835548">
        <w:rPr>
          <w:rFonts w:ascii="Times New Roman" w:hAnsi="Times New Roman"/>
          <w:shd w:val="clear" w:color="auto" w:fill="FFFFFF"/>
        </w:rPr>
        <w:t xml:space="preserve"> на </w:t>
      </w:r>
      <w:proofErr w:type="spellStart"/>
      <w:r w:rsidRPr="00835548">
        <w:rPr>
          <w:rFonts w:ascii="Times New Roman" w:hAnsi="Times New Roman"/>
          <w:shd w:val="clear" w:color="auto" w:fill="FFFFFF"/>
        </w:rPr>
        <w:t>встановлення</w:t>
      </w:r>
      <w:proofErr w:type="spellEnd"/>
      <w:r w:rsidRPr="00835548">
        <w:rPr>
          <w:rFonts w:ascii="Times New Roman" w:hAnsi="Times New Roman"/>
          <w:shd w:val="clear" w:color="auto" w:fill="FFFFFF"/>
        </w:rPr>
        <w:t xml:space="preserve"> причин </w:t>
      </w:r>
      <w:proofErr w:type="spellStart"/>
      <w:r w:rsidRPr="00835548">
        <w:rPr>
          <w:rFonts w:ascii="Times New Roman" w:hAnsi="Times New Roman"/>
          <w:shd w:val="clear" w:color="auto" w:fill="FFFFFF"/>
        </w:rPr>
        <w:t>спрацювань</w:t>
      </w:r>
      <w:proofErr w:type="spellEnd"/>
      <w:r w:rsidRPr="00835548">
        <w:rPr>
          <w:rFonts w:ascii="Times New Roman" w:hAnsi="Times New Roman"/>
          <w:shd w:val="clear" w:color="auto" w:fill="FFFFFF"/>
        </w:rPr>
        <w:t xml:space="preserve"> </w:t>
      </w:r>
      <w:proofErr w:type="spellStart"/>
      <w:r w:rsidRPr="00835548">
        <w:rPr>
          <w:rFonts w:ascii="Times New Roman" w:hAnsi="Times New Roman"/>
          <w:shd w:val="clear" w:color="auto" w:fill="FFFFFF"/>
        </w:rPr>
        <w:t>сигналізації</w:t>
      </w:r>
      <w:proofErr w:type="spellEnd"/>
      <w:r w:rsidRPr="00835548">
        <w:rPr>
          <w:rFonts w:ascii="Times New Roman" w:hAnsi="Times New Roman"/>
          <w:shd w:val="clear" w:color="auto" w:fill="FFFFFF"/>
        </w:rPr>
        <w:t xml:space="preserve">;  </w:t>
      </w:r>
    </w:p>
    <w:p w14:paraId="6B309EA4" w14:textId="77777777" w:rsidR="003847F2" w:rsidRPr="00835548" w:rsidRDefault="003847F2" w:rsidP="003847F2">
      <w:pPr>
        <w:spacing w:before="60"/>
        <w:ind w:firstLine="708"/>
        <w:jc w:val="both"/>
        <w:rPr>
          <w:rFonts w:ascii="Times New Roman" w:hAnsi="Times New Roman"/>
          <w:lang w:val="uk-UA"/>
        </w:rPr>
      </w:pPr>
      <w:r w:rsidRPr="00835548">
        <w:rPr>
          <w:rFonts w:ascii="Times New Roman" w:hAnsi="Times New Roman"/>
          <w:lang w:val="uk-UA"/>
        </w:rPr>
        <w:t>- в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4342E1BB" w14:textId="77777777" w:rsidR="003847F2" w:rsidRPr="00835548" w:rsidRDefault="003847F2" w:rsidP="003847F2">
      <w:pPr>
        <w:spacing w:before="60"/>
        <w:ind w:firstLine="709"/>
        <w:jc w:val="both"/>
        <w:rPr>
          <w:rFonts w:ascii="Times New Roman" w:hAnsi="Times New Roman"/>
        </w:rPr>
      </w:pPr>
      <w:r w:rsidRPr="00835548">
        <w:rPr>
          <w:rFonts w:ascii="Times New Roman" w:hAnsi="Times New Roman"/>
        </w:rPr>
        <w:t xml:space="preserve">- в </w:t>
      </w:r>
      <w:proofErr w:type="spellStart"/>
      <w:r w:rsidRPr="00835548">
        <w:rPr>
          <w:rFonts w:ascii="Times New Roman" w:hAnsi="Times New Roman"/>
        </w:rPr>
        <w:t>разі</w:t>
      </w:r>
      <w:proofErr w:type="spellEnd"/>
      <w:r w:rsidRPr="00835548">
        <w:rPr>
          <w:rFonts w:ascii="Times New Roman" w:hAnsi="Times New Roman"/>
        </w:rPr>
        <w:t xml:space="preserve"> </w:t>
      </w:r>
      <w:proofErr w:type="spellStart"/>
      <w:r w:rsidRPr="00835548">
        <w:rPr>
          <w:rFonts w:ascii="Times New Roman" w:hAnsi="Times New Roman"/>
        </w:rPr>
        <w:t>виявлення</w:t>
      </w:r>
      <w:proofErr w:type="spellEnd"/>
      <w:r w:rsidRPr="00835548">
        <w:rPr>
          <w:rFonts w:ascii="Times New Roman" w:hAnsi="Times New Roman"/>
        </w:rPr>
        <w:t xml:space="preserve"> </w:t>
      </w:r>
      <w:proofErr w:type="spellStart"/>
      <w:r w:rsidRPr="00835548">
        <w:rPr>
          <w:rFonts w:ascii="Times New Roman" w:hAnsi="Times New Roman"/>
        </w:rPr>
        <w:t>слідів</w:t>
      </w:r>
      <w:proofErr w:type="spellEnd"/>
      <w:r w:rsidRPr="00835548">
        <w:rPr>
          <w:rFonts w:ascii="Times New Roman" w:hAnsi="Times New Roman"/>
        </w:rPr>
        <w:t xml:space="preserve"> </w:t>
      </w:r>
      <w:proofErr w:type="spellStart"/>
      <w:r w:rsidRPr="00835548">
        <w:rPr>
          <w:rFonts w:ascii="Times New Roman" w:hAnsi="Times New Roman"/>
        </w:rPr>
        <w:t>проникнення</w:t>
      </w:r>
      <w:proofErr w:type="spellEnd"/>
      <w:r w:rsidRPr="00835548">
        <w:rPr>
          <w:rFonts w:ascii="Times New Roman" w:hAnsi="Times New Roman"/>
        </w:rPr>
        <w:t xml:space="preserve"> на </w:t>
      </w:r>
      <w:proofErr w:type="spellStart"/>
      <w:r w:rsidRPr="00835548">
        <w:rPr>
          <w:rFonts w:ascii="Times New Roman" w:hAnsi="Times New Roman"/>
        </w:rPr>
        <w:t>Об'єкт</w:t>
      </w:r>
      <w:proofErr w:type="spellEnd"/>
      <w:r w:rsidRPr="00835548">
        <w:rPr>
          <w:rFonts w:ascii="Times New Roman" w:hAnsi="Times New Roman"/>
        </w:rPr>
        <w:t xml:space="preserve"> </w:t>
      </w:r>
      <w:proofErr w:type="spellStart"/>
      <w:r w:rsidRPr="00835548">
        <w:rPr>
          <w:rFonts w:ascii="Times New Roman" w:hAnsi="Times New Roman"/>
        </w:rPr>
        <w:t>або</w:t>
      </w:r>
      <w:proofErr w:type="spellEnd"/>
      <w:r w:rsidRPr="00835548">
        <w:rPr>
          <w:rFonts w:ascii="Times New Roman" w:hAnsi="Times New Roman"/>
        </w:rPr>
        <w:t xml:space="preserve"> </w:t>
      </w:r>
      <w:proofErr w:type="spellStart"/>
      <w:r w:rsidRPr="00835548">
        <w:rPr>
          <w:rFonts w:ascii="Times New Roman" w:hAnsi="Times New Roman"/>
        </w:rPr>
        <w:t>спроб</w:t>
      </w:r>
      <w:proofErr w:type="spellEnd"/>
      <w:r w:rsidRPr="00835548">
        <w:rPr>
          <w:rFonts w:ascii="Times New Roman" w:hAnsi="Times New Roman"/>
        </w:rPr>
        <w:t xml:space="preserve"> </w:t>
      </w:r>
      <w:proofErr w:type="spellStart"/>
      <w:r w:rsidRPr="00835548">
        <w:rPr>
          <w:rFonts w:ascii="Times New Roman" w:hAnsi="Times New Roman"/>
        </w:rPr>
        <w:t>проникнення</w:t>
      </w:r>
      <w:proofErr w:type="spellEnd"/>
      <w:r w:rsidRPr="00835548">
        <w:rPr>
          <w:rFonts w:ascii="Times New Roman" w:hAnsi="Times New Roman"/>
        </w:rPr>
        <w:t xml:space="preserve"> на </w:t>
      </w:r>
      <w:proofErr w:type="spellStart"/>
      <w:r w:rsidRPr="00835548">
        <w:rPr>
          <w:rFonts w:ascii="Times New Roman" w:hAnsi="Times New Roman"/>
        </w:rPr>
        <w:t>Об'єкт</w:t>
      </w:r>
      <w:proofErr w:type="spellEnd"/>
      <w:r w:rsidRPr="00835548">
        <w:rPr>
          <w:rFonts w:ascii="Times New Roman" w:hAnsi="Times New Roman"/>
        </w:rPr>
        <w:t xml:space="preserve"> </w:t>
      </w:r>
      <w:proofErr w:type="spellStart"/>
      <w:r w:rsidRPr="00835548">
        <w:rPr>
          <w:rFonts w:ascii="Times New Roman" w:hAnsi="Times New Roman"/>
        </w:rPr>
        <w:t>сповістити</w:t>
      </w:r>
      <w:proofErr w:type="spellEnd"/>
      <w:r w:rsidRPr="00835548">
        <w:rPr>
          <w:rFonts w:ascii="Times New Roman" w:hAnsi="Times New Roman"/>
        </w:rPr>
        <w:t xml:space="preserve"> про </w:t>
      </w:r>
      <w:proofErr w:type="spellStart"/>
      <w:r w:rsidRPr="00835548">
        <w:rPr>
          <w:rFonts w:ascii="Times New Roman" w:hAnsi="Times New Roman"/>
        </w:rPr>
        <w:t>це</w:t>
      </w:r>
      <w:proofErr w:type="spellEnd"/>
      <w:r w:rsidRPr="00835548">
        <w:rPr>
          <w:rFonts w:ascii="Times New Roman" w:hAnsi="Times New Roman"/>
        </w:rPr>
        <w:t xml:space="preserve"> </w:t>
      </w:r>
      <w:proofErr w:type="spellStart"/>
      <w:r w:rsidRPr="00835548">
        <w:rPr>
          <w:rFonts w:ascii="Times New Roman" w:hAnsi="Times New Roman"/>
        </w:rPr>
        <w:t>Замовника</w:t>
      </w:r>
      <w:proofErr w:type="spellEnd"/>
      <w:r w:rsidRPr="00835548">
        <w:rPr>
          <w:rFonts w:ascii="Times New Roman" w:hAnsi="Times New Roman"/>
        </w:rPr>
        <w:t>;</w:t>
      </w:r>
    </w:p>
    <w:p w14:paraId="77DA88FD" w14:textId="77777777" w:rsidR="003847F2" w:rsidRPr="00835548" w:rsidRDefault="003847F2" w:rsidP="003847F2">
      <w:pPr>
        <w:spacing w:before="60"/>
        <w:ind w:firstLine="708"/>
        <w:jc w:val="both"/>
        <w:rPr>
          <w:rFonts w:ascii="Times New Roman" w:hAnsi="Times New Roman"/>
        </w:rPr>
      </w:pPr>
      <w:r w:rsidRPr="00835548">
        <w:rPr>
          <w:rFonts w:ascii="Times New Roman" w:hAnsi="Times New Roman"/>
        </w:rPr>
        <w:t xml:space="preserve">- в </w:t>
      </w:r>
      <w:proofErr w:type="spellStart"/>
      <w:r w:rsidRPr="00835548">
        <w:rPr>
          <w:rFonts w:ascii="Times New Roman" w:hAnsi="Times New Roman"/>
        </w:rPr>
        <w:t>разі</w:t>
      </w:r>
      <w:proofErr w:type="spellEnd"/>
      <w:r w:rsidRPr="00835548">
        <w:rPr>
          <w:rFonts w:ascii="Times New Roman" w:hAnsi="Times New Roman"/>
        </w:rPr>
        <w:t xml:space="preserve"> </w:t>
      </w:r>
      <w:proofErr w:type="spellStart"/>
      <w:r w:rsidRPr="00835548">
        <w:rPr>
          <w:rFonts w:ascii="Times New Roman" w:hAnsi="Times New Roman"/>
        </w:rPr>
        <w:t>виявлення</w:t>
      </w:r>
      <w:proofErr w:type="spellEnd"/>
      <w:r w:rsidRPr="00835548">
        <w:rPr>
          <w:rFonts w:ascii="Times New Roman" w:hAnsi="Times New Roman"/>
        </w:rPr>
        <w:t xml:space="preserve"> на </w:t>
      </w:r>
      <w:proofErr w:type="spellStart"/>
      <w:r w:rsidRPr="00835548">
        <w:rPr>
          <w:rFonts w:ascii="Times New Roman" w:hAnsi="Times New Roman"/>
        </w:rPr>
        <w:t>Об'єкті</w:t>
      </w:r>
      <w:proofErr w:type="spellEnd"/>
      <w:r w:rsidRPr="00835548">
        <w:rPr>
          <w:rFonts w:ascii="Times New Roman" w:hAnsi="Times New Roman"/>
        </w:rPr>
        <w:t xml:space="preserve"> в </w:t>
      </w:r>
      <w:proofErr w:type="spellStart"/>
      <w:r w:rsidRPr="00835548">
        <w:rPr>
          <w:rFonts w:ascii="Times New Roman" w:hAnsi="Times New Roman"/>
        </w:rPr>
        <w:t>період</w:t>
      </w:r>
      <w:proofErr w:type="spellEnd"/>
      <w:r w:rsidRPr="00835548">
        <w:rPr>
          <w:rFonts w:ascii="Times New Roman" w:hAnsi="Times New Roman"/>
        </w:rPr>
        <w:t xml:space="preserve"> </w:t>
      </w:r>
      <w:proofErr w:type="spellStart"/>
      <w:r w:rsidRPr="00835548">
        <w:rPr>
          <w:rFonts w:ascii="Times New Roman" w:hAnsi="Times New Roman"/>
        </w:rPr>
        <w:t>охорони</w:t>
      </w:r>
      <w:proofErr w:type="spellEnd"/>
      <w:r w:rsidRPr="00835548">
        <w:rPr>
          <w:rFonts w:ascii="Times New Roman" w:hAnsi="Times New Roman"/>
        </w:rPr>
        <w:t xml:space="preserve"> будь-</w:t>
      </w:r>
      <w:proofErr w:type="spellStart"/>
      <w:r w:rsidRPr="00835548">
        <w:rPr>
          <w:rFonts w:ascii="Times New Roman" w:hAnsi="Times New Roman"/>
        </w:rPr>
        <w:t>яких</w:t>
      </w:r>
      <w:proofErr w:type="spellEnd"/>
      <w:r w:rsidRPr="00835548">
        <w:rPr>
          <w:rFonts w:ascii="Times New Roman" w:hAnsi="Times New Roman"/>
        </w:rPr>
        <w:t xml:space="preserve"> </w:t>
      </w:r>
      <w:proofErr w:type="spellStart"/>
      <w:r w:rsidRPr="00835548">
        <w:rPr>
          <w:rFonts w:ascii="Times New Roman" w:hAnsi="Times New Roman"/>
        </w:rPr>
        <w:t>осіб</w:t>
      </w:r>
      <w:proofErr w:type="spellEnd"/>
      <w:r w:rsidRPr="00835548">
        <w:rPr>
          <w:rFonts w:ascii="Times New Roman" w:hAnsi="Times New Roman"/>
        </w:rPr>
        <w:t xml:space="preserve"> </w:t>
      </w:r>
      <w:proofErr w:type="spellStart"/>
      <w:r w:rsidRPr="00835548">
        <w:rPr>
          <w:rFonts w:ascii="Times New Roman" w:hAnsi="Times New Roman"/>
        </w:rPr>
        <w:t>вжити</w:t>
      </w:r>
      <w:proofErr w:type="spellEnd"/>
      <w:r w:rsidRPr="00835548">
        <w:rPr>
          <w:rFonts w:ascii="Times New Roman" w:hAnsi="Times New Roman"/>
        </w:rPr>
        <w:t xml:space="preserve"> </w:t>
      </w:r>
      <w:proofErr w:type="spellStart"/>
      <w:r w:rsidRPr="00835548">
        <w:rPr>
          <w:rFonts w:ascii="Times New Roman" w:hAnsi="Times New Roman"/>
        </w:rPr>
        <w:t>заходів</w:t>
      </w:r>
      <w:proofErr w:type="spellEnd"/>
      <w:r w:rsidRPr="00835548">
        <w:rPr>
          <w:rFonts w:ascii="Times New Roman" w:hAnsi="Times New Roman"/>
        </w:rPr>
        <w:t xml:space="preserve"> </w:t>
      </w:r>
      <w:proofErr w:type="spellStart"/>
      <w:r w:rsidRPr="00835548">
        <w:rPr>
          <w:rFonts w:ascii="Times New Roman" w:hAnsi="Times New Roman"/>
        </w:rPr>
        <w:t>щодо</w:t>
      </w:r>
      <w:proofErr w:type="spellEnd"/>
      <w:r w:rsidRPr="00835548">
        <w:rPr>
          <w:rFonts w:ascii="Times New Roman" w:hAnsi="Times New Roman"/>
        </w:rPr>
        <w:t xml:space="preserve"> </w:t>
      </w:r>
      <w:proofErr w:type="spellStart"/>
      <w:r w:rsidRPr="00835548">
        <w:rPr>
          <w:rFonts w:ascii="Times New Roman" w:hAnsi="Times New Roman"/>
        </w:rPr>
        <w:t>їх</w:t>
      </w:r>
      <w:proofErr w:type="spellEnd"/>
      <w:r w:rsidRPr="00835548">
        <w:rPr>
          <w:rFonts w:ascii="Times New Roman" w:hAnsi="Times New Roman"/>
        </w:rPr>
        <w:t xml:space="preserve"> </w:t>
      </w:r>
      <w:proofErr w:type="spellStart"/>
      <w:r w:rsidRPr="00835548">
        <w:rPr>
          <w:rFonts w:ascii="Times New Roman" w:hAnsi="Times New Roman"/>
        </w:rPr>
        <w:t>затримання</w:t>
      </w:r>
      <w:proofErr w:type="spellEnd"/>
      <w:r w:rsidRPr="00835548">
        <w:rPr>
          <w:rFonts w:ascii="Times New Roman" w:hAnsi="Times New Roman"/>
        </w:rPr>
        <w:t xml:space="preserve"> та </w:t>
      </w:r>
      <w:proofErr w:type="spellStart"/>
      <w:r w:rsidRPr="00835548">
        <w:rPr>
          <w:rFonts w:ascii="Times New Roman" w:hAnsi="Times New Roman"/>
        </w:rPr>
        <w:t>передачі</w:t>
      </w:r>
      <w:proofErr w:type="spellEnd"/>
      <w:r w:rsidRPr="00835548">
        <w:rPr>
          <w:rFonts w:ascii="Times New Roman" w:hAnsi="Times New Roman"/>
        </w:rPr>
        <w:t xml:space="preserve"> </w:t>
      </w:r>
      <w:proofErr w:type="spellStart"/>
      <w:r w:rsidRPr="00835548">
        <w:rPr>
          <w:rFonts w:ascii="Times New Roman" w:hAnsi="Times New Roman"/>
        </w:rPr>
        <w:t>правоохоронним</w:t>
      </w:r>
      <w:proofErr w:type="spellEnd"/>
      <w:r w:rsidRPr="00835548">
        <w:rPr>
          <w:rFonts w:ascii="Times New Roman" w:hAnsi="Times New Roman"/>
        </w:rPr>
        <w:t xml:space="preserve"> органам;</w:t>
      </w:r>
    </w:p>
    <w:p w14:paraId="15C64BBF" w14:textId="77777777" w:rsidR="003847F2" w:rsidRPr="00835548" w:rsidRDefault="003847F2" w:rsidP="003847F2">
      <w:pPr>
        <w:spacing w:before="60"/>
        <w:ind w:firstLine="708"/>
        <w:jc w:val="both"/>
        <w:rPr>
          <w:rFonts w:ascii="Times New Roman" w:hAnsi="Times New Roman"/>
          <w:lang w:val="uk-UA"/>
        </w:rPr>
      </w:pPr>
      <w:r w:rsidRPr="00835548">
        <w:rPr>
          <w:rFonts w:ascii="Times New Roman" w:hAnsi="Times New Roman"/>
        </w:rPr>
        <w:lastRenderedPageBreak/>
        <w:t xml:space="preserve">- </w:t>
      </w:r>
      <w:proofErr w:type="spellStart"/>
      <w:r w:rsidRPr="00835548">
        <w:rPr>
          <w:rFonts w:ascii="Times New Roman" w:hAnsi="Times New Roman"/>
        </w:rPr>
        <w:t>забезпечити</w:t>
      </w:r>
      <w:proofErr w:type="spellEnd"/>
      <w:r w:rsidRPr="00835548">
        <w:rPr>
          <w:rFonts w:ascii="Times New Roman" w:hAnsi="Times New Roman"/>
        </w:rPr>
        <w:t xml:space="preserve"> </w:t>
      </w:r>
      <w:proofErr w:type="spellStart"/>
      <w:r w:rsidRPr="00835548">
        <w:rPr>
          <w:rFonts w:ascii="Times New Roman" w:hAnsi="Times New Roman"/>
        </w:rPr>
        <w:t>охорону</w:t>
      </w:r>
      <w:proofErr w:type="spellEnd"/>
      <w:r w:rsidRPr="00835548">
        <w:rPr>
          <w:rFonts w:ascii="Times New Roman" w:hAnsi="Times New Roman"/>
        </w:rPr>
        <w:t xml:space="preserve"> майна на </w:t>
      </w:r>
      <w:proofErr w:type="spellStart"/>
      <w:r w:rsidRPr="00835548">
        <w:rPr>
          <w:rFonts w:ascii="Times New Roman" w:hAnsi="Times New Roman"/>
        </w:rPr>
        <w:t>Об'єкті</w:t>
      </w:r>
      <w:proofErr w:type="spellEnd"/>
      <w:r w:rsidRPr="00835548">
        <w:rPr>
          <w:rFonts w:ascii="Times New Roman" w:hAnsi="Times New Roman"/>
        </w:rPr>
        <w:t xml:space="preserve"> </w:t>
      </w:r>
      <w:proofErr w:type="spellStart"/>
      <w:r w:rsidRPr="00835548">
        <w:rPr>
          <w:rFonts w:ascii="Times New Roman" w:hAnsi="Times New Roman"/>
        </w:rPr>
        <w:t>після</w:t>
      </w:r>
      <w:proofErr w:type="spellEnd"/>
      <w:r w:rsidRPr="00835548">
        <w:rPr>
          <w:rFonts w:ascii="Times New Roman" w:hAnsi="Times New Roman"/>
        </w:rPr>
        <w:t xml:space="preserve"> </w:t>
      </w:r>
      <w:proofErr w:type="spellStart"/>
      <w:r w:rsidRPr="00835548">
        <w:rPr>
          <w:rFonts w:ascii="Times New Roman" w:hAnsi="Times New Roman"/>
        </w:rPr>
        <w:t>спрацювання</w:t>
      </w:r>
      <w:proofErr w:type="spellEnd"/>
      <w:r w:rsidRPr="00835548">
        <w:rPr>
          <w:rFonts w:ascii="Times New Roman" w:hAnsi="Times New Roman"/>
        </w:rPr>
        <w:t xml:space="preserve"> </w:t>
      </w:r>
      <w:proofErr w:type="spellStart"/>
      <w:r w:rsidRPr="00835548">
        <w:rPr>
          <w:rFonts w:ascii="Times New Roman" w:hAnsi="Times New Roman"/>
        </w:rPr>
        <w:t>сигналізації</w:t>
      </w:r>
      <w:proofErr w:type="spellEnd"/>
      <w:r w:rsidRPr="00835548">
        <w:rPr>
          <w:rFonts w:ascii="Times New Roman" w:hAnsi="Times New Roman"/>
        </w:rPr>
        <w:t xml:space="preserve"> до </w:t>
      </w:r>
      <w:proofErr w:type="spellStart"/>
      <w:r w:rsidRPr="00835548">
        <w:rPr>
          <w:rFonts w:ascii="Times New Roman" w:hAnsi="Times New Roman"/>
        </w:rPr>
        <w:t>прибуття</w:t>
      </w:r>
      <w:proofErr w:type="spellEnd"/>
      <w:r w:rsidRPr="00835548">
        <w:rPr>
          <w:rFonts w:ascii="Times New Roman" w:hAnsi="Times New Roman"/>
          <w:lang w:val="uk-UA"/>
        </w:rPr>
        <w:t xml:space="preserve"> </w:t>
      </w:r>
      <w:r w:rsidRPr="00835548">
        <w:rPr>
          <w:rFonts w:ascii="Times New Roman" w:hAnsi="Times New Roman"/>
        </w:rPr>
        <w:t xml:space="preserve">на </w:t>
      </w:r>
      <w:proofErr w:type="spellStart"/>
      <w:r w:rsidRPr="00835548">
        <w:rPr>
          <w:rFonts w:ascii="Times New Roman" w:hAnsi="Times New Roman"/>
        </w:rPr>
        <w:t>Об'єкт</w:t>
      </w:r>
      <w:proofErr w:type="spellEnd"/>
      <w:r w:rsidRPr="00835548">
        <w:rPr>
          <w:rFonts w:ascii="Times New Roman" w:hAnsi="Times New Roman"/>
        </w:rPr>
        <w:t xml:space="preserve"> </w:t>
      </w:r>
      <w:proofErr w:type="spellStart"/>
      <w:r w:rsidRPr="00835548">
        <w:rPr>
          <w:rFonts w:ascii="Times New Roman" w:hAnsi="Times New Roman"/>
        </w:rPr>
        <w:t>Замовника</w:t>
      </w:r>
      <w:proofErr w:type="spellEnd"/>
      <w:r w:rsidRPr="00835548">
        <w:rPr>
          <w:rFonts w:ascii="Times New Roman" w:hAnsi="Times New Roman"/>
        </w:rPr>
        <w:t xml:space="preserve">, але не </w:t>
      </w:r>
      <w:proofErr w:type="spellStart"/>
      <w:r w:rsidRPr="00835548">
        <w:rPr>
          <w:rFonts w:ascii="Times New Roman" w:hAnsi="Times New Roman"/>
        </w:rPr>
        <w:t>більше</w:t>
      </w:r>
      <w:proofErr w:type="spellEnd"/>
      <w:r w:rsidRPr="00835548">
        <w:rPr>
          <w:rFonts w:ascii="Times New Roman" w:hAnsi="Times New Roman"/>
        </w:rPr>
        <w:t xml:space="preserve"> </w:t>
      </w:r>
      <w:r w:rsidRPr="00835548">
        <w:rPr>
          <w:rFonts w:ascii="Times New Roman" w:hAnsi="Times New Roman"/>
          <w:lang w:val="uk-UA"/>
        </w:rPr>
        <w:t>2</w:t>
      </w:r>
      <w:r w:rsidRPr="00835548">
        <w:rPr>
          <w:rFonts w:ascii="Times New Roman" w:hAnsi="Times New Roman"/>
        </w:rPr>
        <w:t xml:space="preserve"> годин з моменту </w:t>
      </w:r>
      <w:proofErr w:type="spellStart"/>
      <w:r w:rsidRPr="00835548">
        <w:rPr>
          <w:rFonts w:ascii="Times New Roman" w:hAnsi="Times New Roman"/>
        </w:rPr>
        <w:t>попередження</w:t>
      </w:r>
      <w:proofErr w:type="spellEnd"/>
      <w:r w:rsidRPr="00835548">
        <w:rPr>
          <w:rFonts w:ascii="Times New Roman" w:hAnsi="Times New Roman"/>
        </w:rPr>
        <w:t xml:space="preserve"> </w:t>
      </w:r>
      <w:proofErr w:type="spellStart"/>
      <w:r w:rsidRPr="00835548">
        <w:rPr>
          <w:rFonts w:ascii="Times New Roman" w:hAnsi="Times New Roman"/>
        </w:rPr>
        <w:t>Замовника</w:t>
      </w:r>
      <w:proofErr w:type="spellEnd"/>
      <w:r w:rsidRPr="00835548">
        <w:rPr>
          <w:rFonts w:ascii="Times New Roman" w:hAnsi="Times New Roman"/>
        </w:rPr>
        <w:t>.</w:t>
      </w:r>
    </w:p>
    <w:p w14:paraId="73549F59"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lang w:val="uk-UA"/>
        </w:rPr>
        <w:t xml:space="preserve">При наданні послуг Виконавець зобов’язаний: </w:t>
      </w:r>
    </w:p>
    <w:p w14:paraId="107205AE"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lang w:val="uk-UA"/>
        </w:rPr>
        <w:t>- не 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w:t>
      </w:r>
    </w:p>
    <w:p w14:paraId="0150B0DE"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lang w:val="uk-UA"/>
        </w:rPr>
        <w:t>- брати участь у роботі інвентаризаційної комісії, створеної замовником для зняття залишків майна Об'єктів та визначення розміру збитків, завданих Замовнику внаслідок проникнення на Об'єкт сторонніх осіб;</w:t>
      </w:r>
    </w:p>
    <w:p w14:paraId="0F9DE129" w14:textId="77777777" w:rsidR="003847F2" w:rsidRPr="00835548" w:rsidRDefault="003847F2" w:rsidP="003847F2">
      <w:pPr>
        <w:spacing w:before="60"/>
        <w:ind w:firstLine="709"/>
        <w:jc w:val="both"/>
        <w:rPr>
          <w:rFonts w:ascii="Times New Roman" w:hAnsi="Times New Roman"/>
        </w:rPr>
      </w:pPr>
      <w:r w:rsidRPr="00835548">
        <w:rPr>
          <w:rFonts w:ascii="Times New Roman" w:hAnsi="Times New Roman"/>
          <w:lang w:val="uk-UA"/>
        </w:rPr>
        <w:t xml:space="preserve">- повідомляти в чергову частину Національної поліції і замовнику про факт порушення цілісності Об'єкта або збитки, заподіяні пошкодженням майна, що охороняється. </w:t>
      </w:r>
      <w:r w:rsidRPr="00835548">
        <w:rPr>
          <w:rFonts w:ascii="Times New Roman" w:hAnsi="Times New Roman"/>
        </w:rPr>
        <w:t xml:space="preserve">До </w:t>
      </w:r>
      <w:proofErr w:type="spellStart"/>
      <w:r w:rsidRPr="00835548">
        <w:rPr>
          <w:rFonts w:ascii="Times New Roman" w:hAnsi="Times New Roman"/>
        </w:rPr>
        <w:t>прибуття</w:t>
      </w:r>
      <w:proofErr w:type="spellEnd"/>
      <w:r w:rsidRPr="00835548">
        <w:rPr>
          <w:rFonts w:ascii="Times New Roman" w:hAnsi="Times New Roman"/>
        </w:rPr>
        <w:t xml:space="preserve"> </w:t>
      </w:r>
      <w:proofErr w:type="spellStart"/>
      <w:r w:rsidRPr="00835548">
        <w:rPr>
          <w:rFonts w:ascii="Times New Roman" w:hAnsi="Times New Roman"/>
        </w:rPr>
        <w:t>представників</w:t>
      </w:r>
      <w:proofErr w:type="spellEnd"/>
      <w:r w:rsidRPr="00835548">
        <w:rPr>
          <w:rFonts w:ascii="Times New Roman" w:hAnsi="Times New Roman"/>
        </w:rPr>
        <w:t xml:space="preserve"> </w:t>
      </w:r>
      <w:proofErr w:type="spellStart"/>
      <w:r w:rsidRPr="00835548">
        <w:rPr>
          <w:rFonts w:ascii="Times New Roman" w:hAnsi="Times New Roman"/>
        </w:rPr>
        <w:t>територіального</w:t>
      </w:r>
      <w:proofErr w:type="spellEnd"/>
      <w:r w:rsidRPr="00835548">
        <w:rPr>
          <w:rFonts w:ascii="Times New Roman" w:hAnsi="Times New Roman"/>
        </w:rPr>
        <w:t xml:space="preserve"> </w:t>
      </w:r>
      <w:proofErr w:type="spellStart"/>
      <w:r w:rsidRPr="00835548">
        <w:rPr>
          <w:rFonts w:ascii="Times New Roman" w:hAnsi="Times New Roman"/>
        </w:rPr>
        <w:t>підрозділу</w:t>
      </w:r>
      <w:proofErr w:type="spellEnd"/>
      <w:r w:rsidRPr="00835548">
        <w:rPr>
          <w:rFonts w:ascii="Times New Roman" w:hAnsi="Times New Roman"/>
        </w:rPr>
        <w:t xml:space="preserve"> </w:t>
      </w:r>
      <w:proofErr w:type="spellStart"/>
      <w:r w:rsidRPr="00835548">
        <w:rPr>
          <w:rFonts w:ascii="Times New Roman" w:hAnsi="Times New Roman"/>
        </w:rPr>
        <w:t>Національної</w:t>
      </w:r>
      <w:proofErr w:type="spellEnd"/>
      <w:r w:rsidRPr="00835548">
        <w:rPr>
          <w:rFonts w:ascii="Times New Roman" w:hAnsi="Times New Roman"/>
        </w:rPr>
        <w:t xml:space="preserve"> </w:t>
      </w:r>
      <w:proofErr w:type="spellStart"/>
      <w:r w:rsidRPr="00835548">
        <w:rPr>
          <w:rFonts w:ascii="Times New Roman" w:hAnsi="Times New Roman"/>
        </w:rPr>
        <w:t>поліції</w:t>
      </w:r>
      <w:proofErr w:type="spellEnd"/>
      <w:r w:rsidRPr="00835548">
        <w:rPr>
          <w:rFonts w:ascii="Times New Roman" w:hAnsi="Times New Roman"/>
        </w:rPr>
        <w:t xml:space="preserve"> </w:t>
      </w:r>
      <w:proofErr w:type="spellStart"/>
      <w:r w:rsidRPr="00835548">
        <w:rPr>
          <w:rFonts w:ascii="Times New Roman" w:hAnsi="Times New Roman"/>
        </w:rPr>
        <w:t>забезпечувати</w:t>
      </w:r>
      <w:proofErr w:type="spellEnd"/>
      <w:r w:rsidRPr="00835548">
        <w:rPr>
          <w:rFonts w:ascii="Times New Roman" w:hAnsi="Times New Roman"/>
        </w:rPr>
        <w:t xml:space="preserve"> </w:t>
      </w:r>
      <w:proofErr w:type="spellStart"/>
      <w:r w:rsidRPr="00835548">
        <w:rPr>
          <w:rFonts w:ascii="Times New Roman" w:hAnsi="Times New Roman"/>
        </w:rPr>
        <w:t>недоторканість</w:t>
      </w:r>
      <w:proofErr w:type="spellEnd"/>
      <w:r w:rsidRPr="00835548">
        <w:rPr>
          <w:rFonts w:ascii="Times New Roman" w:hAnsi="Times New Roman"/>
        </w:rPr>
        <w:t xml:space="preserve"> </w:t>
      </w:r>
      <w:proofErr w:type="spellStart"/>
      <w:r w:rsidRPr="00835548">
        <w:rPr>
          <w:rFonts w:ascii="Times New Roman" w:hAnsi="Times New Roman"/>
        </w:rPr>
        <w:t>місця</w:t>
      </w:r>
      <w:proofErr w:type="spellEnd"/>
      <w:r w:rsidRPr="00835548">
        <w:rPr>
          <w:rFonts w:ascii="Times New Roman" w:hAnsi="Times New Roman"/>
        </w:rPr>
        <w:t xml:space="preserve"> </w:t>
      </w:r>
      <w:proofErr w:type="spellStart"/>
      <w:r w:rsidRPr="00835548">
        <w:rPr>
          <w:rFonts w:ascii="Times New Roman" w:hAnsi="Times New Roman"/>
        </w:rPr>
        <w:t>події</w:t>
      </w:r>
      <w:proofErr w:type="spellEnd"/>
      <w:r w:rsidRPr="00835548">
        <w:rPr>
          <w:rFonts w:ascii="Times New Roman" w:hAnsi="Times New Roman"/>
        </w:rPr>
        <w:t>;</w:t>
      </w:r>
    </w:p>
    <w:p w14:paraId="36D39154" w14:textId="77777777" w:rsidR="003847F2" w:rsidRPr="00835548" w:rsidRDefault="003847F2" w:rsidP="003847F2">
      <w:pPr>
        <w:spacing w:before="60"/>
        <w:ind w:firstLine="709"/>
        <w:jc w:val="both"/>
        <w:rPr>
          <w:rFonts w:ascii="Times New Roman" w:hAnsi="Times New Roman"/>
        </w:rPr>
      </w:pPr>
      <w:r w:rsidRPr="00835548">
        <w:rPr>
          <w:rFonts w:ascii="Times New Roman" w:hAnsi="Times New Roman"/>
        </w:rPr>
        <w:t xml:space="preserve">- </w:t>
      </w:r>
      <w:proofErr w:type="spellStart"/>
      <w:r w:rsidRPr="00835548">
        <w:rPr>
          <w:rFonts w:ascii="Times New Roman" w:hAnsi="Times New Roman"/>
        </w:rPr>
        <w:t>забезпечити</w:t>
      </w:r>
      <w:proofErr w:type="spellEnd"/>
      <w:r w:rsidRPr="00835548">
        <w:rPr>
          <w:rFonts w:ascii="Times New Roman" w:hAnsi="Times New Roman"/>
        </w:rPr>
        <w:t xml:space="preserve"> </w:t>
      </w:r>
      <w:proofErr w:type="spellStart"/>
      <w:r w:rsidRPr="00835548">
        <w:rPr>
          <w:rFonts w:ascii="Times New Roman" w:hAnsi="Times New Roman"/>
        </w:rPr>
        <w:t>охорону</w:t>
      </w:r>
      <w:proofErr w:type="spellEnd"/>
      <w:r w:rsidRPr="00835548">
        <w:rPr>
          <w:rFonts w:ascii="Times New Roman" w:hAnsi="Times New Roman"/>
        </w:rPr>
        <w:t xml:space="preserve"> майна </w:t>
      </w:r>
      <w:proofErr w:type="spellStart"/>
      <w:r w:rsidRPr="00835548">
        <w:rPr>
          <w:rFonts w:ascii="Times New Roman" w:hAnsi="Times New Roman"/>
        </w:rPr>
        <w:t>замовника</w:t>
      </w:r>
      <w:proofErr w:type="spellEnd"/>
      <w:r w:rsidRPr="00835548">
        <w:rPr>
          <w:rFonts w:ascii="Times New Roman" w:hAnsi="Times New Roman"/>
        </w:rPr>
        <w:t xml:space="preserve">, </w:t>
      </w:r>
      <w:proofErr w:type="spellStart"/>
      <w:r w:rsidRPr="00835548">
        <w:rPr>
          <w:rFonts w:ascii="Times New Roman" w:hAnsi="Times New Roman"/>
        </w:rPr>
        <w:t>прийнятого</w:t>
      </w:r>
      <w:proofErr w:type="spellEnd"/>
      <w:r w:rsidRPr="00835548">
        <w:rPr>
          <w:rFonts w:ascii="Times New Roman" w:hAnsi="Times New Roman"/>
        </w:rPr>
        <w:t xml:space="preserve"> </w:t>
      </w:r>
      <w:proofErr w:type="spellStart"/>
      <w:r w:rsidRPr="00835548">
        <w:rPr>
          <w:rFonts w:ascii="Times New Roman" w:hAnsi="Times New Roman"/>
        </w:rPr>
        <w:t>під</w:t>
      </w:r>
      <w:proofErr w:type="spellEnd"/>
      <w:r w:rsidRPr="00835548">
        <w:rPr>
          <w:rFonts w:ascii="Times New Roman" w:hAnsi="Times New Roman"/>
        </w:rPr>
        <w:t xml:space="preserve"> </w:t>
      </w:r>
      <w:proofErr w:type="spellStart"/>
      <w:r w:rsidRPr="00835548">
        <w:rPr>
          <w:rFonts w:ascii="Times New Roman" w:hAnsi="Times New Roman"/>
        </w:rPr>
        <w:t>охорону</w:t>
      </w:r>
      <w:proofErr w:type="spellEnd"/>
      <w:r w:rsidRPr="00835548">
        <w:rPr>
          <w:rFonts w:ascii="Times New Roman" w:hAnsi="Times New Roman"/>
        </w:rPr>
        <w:t xml:space="preserve"> на </w:t>
      </w:r>
      <w:proofErr w:type="spellStart"/>
      <w:r w:rsidRPr="00835548">
        <w:rPr>
          <w:rFonts w:ascii="Times New Roman" w:hAnsi="Times New Roman"/>
        </w:rPr>
        <w:t>Об’єкті</w:t>
      </w:r>
      <w:proofErr w:type="spellEnd"/>
      <w:r w:rsidRPr="00835548">
        <w:rPr>
          <w:rFonts w:ascii="Times New Roman" w:hAnsi="Times New Roman"/>
        </w:rPr>
        <w:t xml:space="preserve">, </w:t>
      </w:r>
      <w:proofErr w:type="spellStart"/>
      <w:r w:rsidRPr="00835548">
        <w:rPr>
          <w:rFonts w:ascii="Times New Roman" w:hAnsi="Times New Roman"/>
        </w:rPr>
        <w:t>від</w:t>
      </w:r>
      <w:proofErr w:type="spellEnd"/>
      <w:r w:rsidRPr="00835548">
        <w:rPr>
          <w:rFonts w:ascii="Times New Roman" w:hAnsi="Times New Roman"/>
        </w:rPr>
        <w:t xml:space="preserve"> </w:t>
      </w:r>
      <w:proofErr w:type="spellStart"/>
      <w:r w:rsidRPr="00835548">
        <w:rPr>
          <w:rFonts w:ascii="Times New Roman" w:hAnsi="Times New Roman"/>
        </w:rPr>
        <w:t>розкрадання</w:t>
      </w:r>
      <w:proofErr w:type="spellEnd"/>
      <w:r w:rsidRPr="00835548">
        <w:rPr>
          <w:rFonts w:ascii="Times New Roman" w:hAnsi="Times New Roman"/>
        </w:rPr>
        <w:t xml:space="preserve">, </w:t>
      </w:r>
      <w:proofErr w:type="spellStart"/>
      <w:r w:rsidRPr="00835548">
        <w:rPr>
          <w:rFonts w:ascii="Times New Roman" w:hAnsi="Times New Roman"/>
        </w:rPr>
        <w:t>несанкціонованого</w:t>
      </w:r>
      <w:proofErr w:type="spellEnd"/>
      <w:r w:rsidRPr="00835548">
        <w:rPr>
          <w:rFonts w:ascii="Times New Roman" w:hAnsi="Times New Roman"/>
        </w:rPr>
        <w:t xml:space="preserve"> </w:t>
      </w:r>
      <w:proofErr w:type="spellStart"/>
      <w:r w:rsidRPr="00835548">
        <w:rPr>
          <w:rFonts w:ascii="Times New Roman" w:hAnsi="Times New Roman"/>
        </w:rPr>
        <w:t>проникнення</w:t>
      </w:r>
      <w:proofErr w:type="spellEnd"/>
      <w:r w:rsidRPr="00835548">
        <w:rPr>
          <w:rFonts w:ascii="Times New Roman" w:hAnsi="Times New Roman"/>
        </w:rPr>
        <w:t xml:space="preserve">, </w:t>
      </w:r>
      <w:proofErr w:type="spellStart"/>
      <w:r w:rsidRPr="00835548">
        <w:rPr>
          <w:rFonts w:ascii="Times New Roman" w:hAnsi="Times New Roman"/>
        </w:rPr>
        <w:t>пошкодження</w:t>
      </w:r>
      <w:proofErr w:type="spellEnd"/>
      <w:r w:rsidRPr="00835548">
        <w:rPr>
          <w:rFonts w:ascii="Times New Roman" w:hAnsi="Times New Roman"/>
        </w:rPr>
        <w:t xml:space="preserve"> майна, за час </w:t>
      </w:r>
      <w:proofErr w:type="spellStart"/>
      <w:r w:rsidRPr="00835548">
        <w:rPr>
          <w:rFonts w:ascii="Times New Roman" w:hAnsi="Times New Roman"/>
        </w:rPr>
        <w:t>перебування</w:t>
      </w:r>
      <w:proofErr w:type="spellEnd"/>
      <w:r w:rsidRPr="00835548">
        <w:rPr>
          <w:rFonts w:ascii="Times New Roman" w:hAnsi="Times New Roman"/>
        </w:rPr>
        <w:t xml:space="preserve"> </w:t>
      </w:r>
      <w:proofErr w:type="spellStart"/>
      <w:r w:rsidRPr="00835548">
        <w:rPr>
          <w:rFonts w:ascii="Times New Roman" w:hAnsi="Times New Roman"/>
        </w:rPr>
        <w:t>останнього</w:t>
      </w:r>
      <w:proofErr w:type="spellEnd"/>
      <w:r w:rsidRPr="00835548">
        <w:rPr>
          <w:rFonts w:ascii="Times New Roman" w:hAnsi="Times New Roman"/>
        </w:rPr>
        <w:t xml:space="preserve"> </w:t>
      </w:r>
      <w:proofErr w:type="spellStart"/>
      <w:r w:rsidRPr="00835548">
        <w:rPr>
          <w:rFonts w:ascii="Times New Roman" w:hAnsi="Times New Roman"/>
        </w:rPr>
        <w:t>під</w:t>
      </w:r>
      <w:proofErr w:type="spellEnd"/>
      <w:r w:rsidRPr="00835548">
        <w:rPr>
          <w:rFonts w:ascii="Times New Roman" w:hAnsi="Times New Roman"/>
        </w:rPr>
        <w:t xml:space="preserve"> </w:t>
      </w:r>
      <w:proofErr w:type="spellStart"/>
      <w:r w:rsidRPr="00835548">
        <w:rPr>
          <w:rFonts w:ascii="Times New Roman" w:hAnsi="Times New Roman"/>
        </w:rPr>
        <w:t>охороною</w:t>
      </w:r>
      <w:proofErr w:type="spellEnd"/>
      <w:r w:rsidRPr="00835548">
        <w:rPr>
          <w:rFonts w:ascii="Times New Roman" w:hAnsi="Times New Roman"/>
        </w:rPr>
        <w:t>;</w:t>
      </w:r>
    </w:p>
    <w:p w14:paraId="6D7B01AB"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rPr>
        <w:t xml:space="preserve">- один раз на </w:t>
      </w:r>
      <w:proofErr w:type="spellStart"/>
      <w:r w:rsidRPr="00835548">
        <w:rPr>
          <w:rFonts w:ascii="Times New Roman" w:hAnsi="Times New Roman"/>
        </w:rPr>
        <w:t>місяць</w:t>
      </w:r>
      <w:proofErr w:type="spellEnd"/>
      <w:r w:rsidRPr="00835548">
        <w:rPr>
          <w:rFonts w:ascii="Times New Roman" w:hAnsi="Times New Roman"/>
        </w:rPr>
        <w:t xml:space="preserve"> за </w:t>
      </w:r>
      <w:proofErr w:type="spellStart"/>
      <w:r w:rsidRPr="00835548">
        <w:rPr>
          <w:rFonts w:ascii="Times New Roman" w:hAnsi="Times New Roman"/>
        </w:rPr>
        <w:t>письмовою</w:t>
      </w:r>
      <w:proofErr w:type="spellEnd"/>
      <w:r w:rsidRPr="00835548">
        <w:rPr>
          <w:rFonts w:ascii="Times New Roman" w:hAnsi="Times New Roman"/>
        </w:rPr>
        <w:t xml:space="preserve"> (</w:t>
      </w:r>
      <w:proofErr w:type="spellStart"/>
      <w:r w:rsidRPr="00835548">
        <w:rPr>
          <w:rFonts w:ascii="Times New Roman" w:hAnsi="Times New Roman"/>
        </w:rPr>
        <w:t>або</w:t>
      </w:r>
      <w:proofErr w:type="spellEnd"/>
      <w:r w:rsidRPr="00835548">
        <w:rPr>
          <w:rFonts w:ascii="Times New Roman" w:hAnsi="Times New Roman"/>
        </w:rPr>
        <w:t xml:space="preserve"> по телефону) </w:t>
      </w:r>
      <w:proofErr w:type="spellStart"/>
      <w:r w:rsidRPr="00835548">
        <w:rPr>
          <w:rFonts w:ascii="Times New Roman" w:hAnsi="Times New Roman"/>
        </w:rPr>
        <w:t>заявкою</w:t>
      </w:r>
      <w:proofErr w:type="spellEnd"/>
      <w:r w:rsidRPr="00835548">
        <w:rPr>
          <w:rFonts w:ascii="Times New Roman" w:hAnsi="Times New Roman"/>
        </w:rPr>
        <w:t xml:space="preserve"> </w:t>
      </w:r>
      <w:proofErr w:type="spellStart"/>
      <w:r w:rsidRPr="00835548">
        <w:rPr>
          <w:rFonts w:ascii="Times New Roman" w:hAnsi="Times New Roman"/>
        </w:rPr>
        <w:t>замовника</w:t>
      </w:r>
      <w:proofErr w:type="spellEnd"/>
      <w:r w:rsidRPr="00835548">
        <w:rPr>
          <w:rFonts w:ascii="Times New Roman" w:hAnsi="Times New Roman"/>
        </w:rPr>
        <w:t xml:space="preserve"> </w:t>
      </w:r>
      <w:proofErr w:type="spellStart"/>
      <w:r w:rsidRPr="00835548">
        <w:rPr>
          <w:rFonts w:ascii="Times New Roman" w:hAnsi="Times New Roman"/>
        </w:rPr>
        <w:t>здійснювати</w:t>
      </w:r>
      <w:proofErr w:type="spellEnd"/>
      <w:r w:rsidRPr="00835548">
        <w:rPr>
          <w:rFonts w:ascii="Times New Roman" w:hAnsi="Times New Roman"/>
        </w:rPr>
        <w:t xml:space="preserve"> </w:t>
      </w:r>
      <w:proofErr w:type="spellStart"/>
      <w:r w:rsidRPr="00835548">
        <w:rPr>
          <w:rFonts w:ascii="Times New Roman" w:hAnsi="Times New Roman"/>
        </w:rPr>
        <w:t>експлуатаційне</w:t>
      </w:r>
      <w:proofErr w:type="spellEnd"/>
      <w:r w:rsidRPr="00835548">
        <w:rPr>
          <w:rFonts w:ascii="Times New Roman" w:hAnsi="Times New Roman"/>
        </w:rPr>
        <w:t xml:space="preserve"> </w:t>
      </w:r>
      <w:proofErr w:type="spellStart"/>
      <w:r w:rsidRPr="00835548">
        <w:rPr>
          <w:rFonts w:ascii="Times New Roman" w:hAnsi="Times New Roman"/>
        </w:rPr>
        <w:t>обслуговування</w:t>
      </w:r>
      <w:proofErr w:type="spellEnd"/>
      <w:r w:rsidRPr="00835548">
        <w:rPr>
          <w:rFonts w:ascii="Times New Roman" w:hAnsi="Times New Roman"/>
        </w:rPr>
        <w:t xml:space="preserve"> </w:t>
      </w:r>
      <w:proofErr w:type="spellStart"/>
      <w:r w:rsidRPr="00835548">
        <w:rPr>
          <w:rFonts w:ascii="Times New Roman" w:hAnsi="Times New Roman"/>
        </w:rPr>
        <w:t>сигналізації</w:t>
      </w:r>
      <w:proofErr w:type="spellEnd"/>
      <w:r w:rsidRPr="00835548">
        <w:rPr>
          <w:rFonts w:ascii="Times New Roman" w:hAnsi="Times New Roman"/>
        </w:rPr>
        <w:t xml:space="preserve"> та </w:t>
      </w:r>
      <w:proofErr w:type="spellStart"/>
      <w:r w:rsidRPr="00835548">
        <w:rPr>
          <w:rFonts w:ascii="Times New Roman" w:hAnsi="Times New Roman"/>
        </w:rPr>
        <w:t>усувати</w:t>
      </w:r>
      <w:proofErr w:type="spellEnd"/>
      <w:r w:rsidRPr="00835548">
        <w:rPr>
          <w:rFonts w:ascii="Times New Roman" w:hAnsi="Times New Roman"/>
        </w:rPr>
        <w:t xml:space="preserve"> </w:t>
      </w:r>
      <w:proofErr w:type="spellStart"/>
      <w:r w:rsidRPr="00835548">
        <w:rPr>
          <w:rFonts w:ascii="Times New Roman" w:hAnsi="Times New Roman"/>
        </w:rPr>
        <w:t>її</w:t>
      </w:r>
      <w:proofErr w:type="spellEnd"/>
      <w:r w:rsidRPr="00835548">
        <w:rPr>
          <w:rFonts w:ascii="Times New Roman" w:hAnsi="Times New Roman"/>
        </w:rPr>
        <w:t xml:space="preserve"> </w:t>
      </w:r>
      <w:proofErr w:type="spellStart"/>
      <w:r w:rsidRPr="00835548">
        <w:rPr>
          <w:rFonts w:ascii="Times New Roman" w:hAnsi="Times New Roman"/>
        </w:rPr>
        <w:t>несправності</w:t>
      </w:r>
      <w:proofErr w:type="spellEnd"/>
      <w:r w:rsidRPr="00835548">
        <w:rPr>
          <w:rFonts w:ascii="Times New Roman" w:hAnsi="Times New Roman"/>
          <w:lang w:val="uk-UA"/>
        </w:rPr>
        <w:t>.</w:t>
      </w:r>
    </w:p>
    <w:p w14:paraId="22FBDD7B"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rPr>
        <w:t xml:space="preserve">зобов’язаний </w:t>
      </w:r>
      <w:r w:rsidRPr="00835548">
        <w:rPr>
          <w:rFonts w:ascii="Times New Roman" w:hAnsi="Times New Roman"/>
          <w:bCs/>
          <w:lang w:val="uk-UA"/>
        </w:rPr>
        <w:t xml:space="preserve">надати в безоплатне користування на строк надання послуг технічні засоби, </w:t>
      </w:r>
      <w:r w:rsidRPr="00835548">
        <w:rPr>
          <w:rFonts w:ascii="Times New Roman" w:hAnsi="Times New Roman"/>
          <w:lang w:val="uk-UA"/>
        </w:rPr>
        <w:t xml:space="preserve">необхідні для надання </w:t>
      </w:r>
      <w:r w:rsidRPr="00835548">
        <w:rPr>
          <w:rFonts w:ascii="Times New Roman" w:hAnsi="Times New Roman"/>
          <w:bCs/>
          <w:lang w:val="uk-UA"/>
        </w:rPr>
        <w:t xml:space="preserve">послуг з моніторингу сигналів тривоги, що надходять з пристроїв охоронної сигналізації, встановлених </w:t>
      </w:r>
      <w:r w:rsidRPr="00835548">
        <w:rPr>
          <w:rFonts w:ascii="Times New Roman" w:hAnsi="Times New Roman"/>
          <w:lang w:val="uk-UA"/>
        </w:rPr>
        <w:t xml:space="preserve">в приміщенні </w:t>
      </w:r>
      <w:r w:rsidRPr="00835548">
        <w:rPr>
          <w:rFonts w:ascii="Times New Roman" w:hAnsi="Times New Roman"/>
          <w:bCs/>
          <w:lang w:val="uk-UA"/>
        </w:rPr>
        <w:t>Комунального підприємства «Обласний центр екстреної медичної допомоги та медицини катастроф» Рівненської обласної ради</w:t>
      </w:r>
      <w:r w:rsidRPr="00835548">
        <w:rPr>
          <w:rFonts w:ascii="Times New Roman" w:hAnsi="Times New Roman"/>
          <w:lang w:val="uk-UA"/>
        </w:rPr>
        <w:t xml:space="preserve"> з моменту набуття чинності договору, самостійно (за власний кошт і власними силами) здійснити безкоштовну </w:t>
      </w:r>
      <w:proofErr w:type="spellStart"/>
      <w:r w:rsidRPr="00835548">
        <w:rPr>
          <w:rFonts w:ascii="Times New Roman" w:hAnsi="Times New Roman"/>
          <w:lang w:val="uk-UA"/>
        </w:rPr>
        <w:t>перекомутацію</w:t>
      </w:r>
      <w:proofErr w:type="spellEnd"/>
      <w:r w:rsidRPr="00835548">
        <w:rPr>
          <w:rFonts w:ascii="Times New Roman" w:hAnsi="Times New Roman"/>
          <w:lang w:val="uk-UA"/>
        </w:rPr>
        <w:t xml:space="preserve"> відповідного обладнання охоронної сигналізації на Об’єктах Замовника на власний пульт охорони.  </w:t>
      </w:r>
    </w:p>
    <w:p w14:paraId="336C81F0" w14:textId="77777777" w:rsidR="003847F2" w:rsidRPr="00835548" w:rsidRDefault="003847F2" w:rsidP="003847F2">
      <w:pPr>
        <w:spacing w:before="60"/>
        <w:ind w:firstLine="709"/>
        <w:jc w:val="both"/>
        <w:rPr>
          <w:rFonts w:ascii="Times New Roman" w:hAnsi="Times New Roman"/>
          <w:lang w:val="uk-UA"/>
        </w:rPr>
      </w:pP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bCs/>
          <w:lang w:val="uk-UA"/>
        </w:rPr>
        <w:t xml:space="preserve">повинен </w:t>
      </w:r>
      <w:r w:rsidRPr="00835548">
        <w:rPr>
          <w:rFonts w:ascii="Times New Roman" w:hAnsi="Times New Roman"/>
          <w:lang w:val="uk-UA"/>
        </w:rPr>
        <w:t>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14:paraId="64C1AE40" w14:textId="77777777" w:rsidR="003847F2" w:rsidRPr="00835548" w:rsidRDefault="003847F2" w:rsidP="003847F2">
      <w:pPr>
        <w:widowControl w:val="0"/>
        <w:suppressAutoHyphens/>
        <w:spacing w:before="60"/>
        <w:ind w:right="34" w:firstLine="709"/>
        <w:jc w:val="both"/>
        <w:rPr>
          <w:rFonts w:ascii="Times New Roman" w:hAnsi="Times New Roman"/>
          <w:lang w:val="uk-UA"/>
        </w:rPr>
      </w:pP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rPr>
        <w:t>забезпечує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ліквідує несправності, які можуть бути усунені безпосередньо за місцем знаходження сигналізації.</w:t>
      </w:r>
    </w:p>
    <w:p w14:paraId="7546B3D3" w14:textId="77777777" w:rsidR="003847F2" w:rsidRPr="00835548" w:rsidRDefault="003847F2" w:rsidP="003847F2">
      <w:pPr>
        <w:widowControl w:val="0"/>
        <w:suppressAutoHyphens/>
        <w:spacing w:before="60"/>
        <w:ind w:firstLine="709"/>
        <w:jc w:val="both"/>
        <w:rPr>
          <w:rFonts w:ascii="Times New Roman" w:hAnsi="Times New Roman"/>
          <w:lang w:val="uk-UA"/>
        </w:rPr>
      </w:pP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rPr>
        <w:t xml:space="preserve">забезпечує прибуття протягом 3-х годин після отримання заявки від Замовника спеціально навчених технічних фахівців, які перебувають в штаті </w:t>
      </w:r>
      <w:r w:rsidRPr="00835548">
        <w:rPr>
          <w:rFonts w:ascii="Times New Roman" w:hAnsi="Times New Roman"/>
          <w:shd w:val="clear" w:color="auto" w:fill="FFFFFF"/>
          <w:lang w:val="uk-UA"/>
        </w:rPr>
        <w:t>суб'єкта охоронної діяльності</w:t>
      </w:r>
      <w:r w:rsidRPr="00835548">
        <w:rPr>
          <w:rFonts w:ascii="Times New Roman" w:hAnsi="Times New Roman"/>
          <w:lang w:val="uk-UA"/>
        </w:rPr>
        <w:t xml:space="preserve">, для усунення </w:t>
      </w:r>
      <w:proofErr w:type="spellStart"/>
      <w:r w:rsidRPr="00835548">
        <w:rPr>
          <w:rFonts w:ascii="Times New Roman" w:hAnsi="Times New Roman"/>
          <w:lang w:val="uk-UA"/>
        </w:rPr>
        <w:t>несправностей</w:t>
      </w:r>
      <w:proofErr w:type="spellEnd"/>
      <w:r w:rsidRPr="00835548">
        <w:rPr>
          <w:rFonts w:ascii="Times New Roman" w:hAnsi="Times New Roman"/>
          <w:lang w:val="uk-UA"/>
        </w:rPr>
        <w:t xml:space="preserve"> сигналізації на об’єкті. </w:t>
      </w:r>
    </w:p>
    <w:p w14:paraId="346D990B" w14:textId="77777777" w:rsidR="003847F2" w:rsidRPr="00835548" w:rsidRDefault="003847F2" w:rsidP="003847F2">
      <w:pPr>
        <w:widowControl w:val="0"/>
        <w:suppressAutoHyphens/>
        <w:spacing w:before="60"/>
        <w:ind w:firstLine="709"/>
        <w:jc w:val="both"/>
        <w:rPr>
          <w:rFonts w:ascii="Times New Roman" w:hAnsi="Times New Roman"/>
          <w:lang w:val="uk-UA"/>
        </w:rPr>
      </w:pP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eastAsia="ar-SA"/>
        </w:rPr>
        <w:t xml:space="preserve">повинен забезпечити </w:t>
      </w:r>
      <w:r w:rsidRPr="00835548">
        <w:rPr>
          <w:rFonts w:ascii="Times New Roman" w:hAnsi="Times New Roman"/>
          <w:lang w:val="uk-UA"/>
        </w:rPr>
        <w:t xml:space="preserve">прибуття мобільної групи до об’єктів охорони у нічний час – не більше ніж за 7 хвилин,  у денний – не більше ніж за 10 хвилин.  </w:t>
      </w:r>
    </w:p>
    <w:p w14:paraId="6B950A58" w14:textId="77777777" w:rsidR="003847F2" w:rsidRPr="00835548" w:rsidRDefault="003847F2" w:rsidP="003847F2">
      <w:pPr>
        <w:widowControl w:val="0"/>
        <w:suppressAutoHyphens/>
        <w:spacing w:before="60"/>
        <w:ind w:firstLine="709"/>
        <w:jc w:val="both"/>
        <w:rPr>
          <w:rFonts w:ascii="Times New Roman" w:hAnsi="Times New Roman"/>
          <w:lang w:val="uk-UA"/>
        </w:rPr>
      </w:pPr>
      <w:r w:rsidRPr="00835548">
        <w:rPr>
          <w:rFonts w:ascii="Times New Roman" w:hAnsi="Times New Roman"/>
          <w:lang w:val="uk-UA"/>
        </w:rPr>
        <w:t xml:space="preserve"> </w:t>
      </w: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rPr>
        <w:t xml:space="preserve">повинен мати досвід роботи по охороні об’єктів.  </w:t>
      </w: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rPr>
        <w:t xml:space="preserve">повинен мати достатній штат охоронців, які в повному обсязі виконують якісну охорону об’єктів. </w:t>
      </w:r>
      <w:r w:rsidRPr="00835548">
        <w:rPr>
          <w:rFonts w:ascii="Times New Roman" w:hAnsi="Times New Roman"/>
          <w:shd w:val="clear" w:color="auto" w:fill="FFFFFF"/>
          <w:lang w:val="uk-UA"/>
        </w:rPr>
        <w:t xml:space="preserve">Суб'єкт охоронної діяльності </w:t>
      </w:r>
      <w:r w:rsidRPr="00835548">
        <w:rPr>
          <w:rFonts w:ascii="Times New Roman" w:hAnsi="Times New Roman"/>
          <w:lang w:val="uk-UA"/>
        </w:rPr>
        <w:t>повинен використовувати охоронців, що мають професійну підготовку і досвід роботи у даній сфері.</w:t>
      </w:r>
    </w:p>
    <w:p w14:paraId="4FBAB985" w14:textId="70DE8148" w:rsidR="003847F2" w:rsidRPr="00166D0B" w:rsidRDefault="003847F2" w:rsidP="003847F2">
      <w:pPr>
        <w:tabs>
          <w:tab w:val="left" w:pos="851"/>
          <w:tab w:val="left" w:pos="993"/>
        </w:tabs>
        <w:spacing w:before="60"/>
        <w:ind w:right="-85" w:firstLine="709"/>
        <w:jc w:val="both"/>
        <w:rPr>
          <w:rFonts w:ascii="Times New Roman" w:hAnsi="Times New Roman"/>
          <w:strike/>
          <w:shd w:val="clear" w:color="auto" w:fill="FFFFFF"/>
          <w:lang w:val="uk-UA"/>
        </w:rPr>
      </w:pPr>
      <w:r w:rsidRPr="007527DF">
        <w:rPr>
          <w:rFonts w:ascii="Times New Roman" w:hAnsi="Times New Roman"/>
          <w:shd w:val="clear" w:color="auto" w:fill="FFFFFF"/>
          <w:lang w:val="uk-UA"/>
        </w:rPr>
        <w:t>Суб'єкт охоронної діяльності повинен мати пункт централізованого спостереження</w:t>
      </w:r>
      <w:r w:rsidR="007527DF">
        <w:rPr>
          <w:rFonts w:ascii="Times New Roman" w:hAnsi="Times New Roman"/>
          <w:shd w:val="clear" w:color="auto" w:fill="FFFFFF"/>
          <w:lang w:val="uk-UA"/>
        </w:rPr>
        <w:t>.</w:t>
      </w:r>
    </w:p>
    <w:p w14:paraId="496BFE5B" w14:textId="1383BFB5" w:rsidR="003847F2" w:rsidRPr="00835548" w:rsidRDefault="003847F2" w:rsidP="003847F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shd w:val="clear" w:color="auto" w:fill="FFFFFF"/>
          <w:lang w:val="uk-UA"/>
        </w:rPr>
      </w:pPr>
      <w:r w:rsidRPr="00835548">
        <w:rPr>
          <w:rFonts w:ascii="Times New Roman" w:hAnsi="Times New Roman"/>
          <w:lang w:val="uk-UA"/>
        </w:rPr>
        <w:t>В</w:t>
      </w:r>
      <w:r w:rsidRPr="00835548">
        <w:rPr>
          <w:rFonts w:ascii="Times New Roman" w:hAnsi="Times New Roman"/>
          <w:shd w:val="clear" w:color="auto" w:fill="FFFFFF"/>
          <w:lang w:val="uk-UA"/>
        </w:rPr>
        <w:t xml:space="preserve">иїзд групи </w:t>
      </w:r>
      <w:r w:rsidRPr="00835548">
        <w:rPr>
          <w:rFonts w:ascii="Times New Roman" w:hAnsi="Times New Roman"/>
          <w:lang w:val="uk-UA"/>
        </w:rPr>
        <w:t xml:space="preserve">швидкого реагування </w:t>
      </w:r>
      <w:r w:rsidRPr="00835548">
        <w:rPr>
          <w:rFonts w:ascii="Times New Roman" w:hAnsi="Times New Roman"/>
          <w:shd w:val="clear" w:color="auto" w:fill="FFFFFF"/>
          <w:lang w:val="uk-UA"/>
        </w:rPr>
        <w:t xml:space="preserve">за сигналом тривоги здійснюється </w:t>
      </w:r>
      <w:r w:rsidRPr="00835548">
        <w:rPr>
          <w:rFonts w:ascii="Times New Roman" w:hAnsi="Times New Roman"/>
          <w:lang w:val="uk-UA"/>
        </w:rPr>
        <w:t xml:space="preserve">на транспорті  Учасника, </w:t>
      </w:r>
      <w:r w:rsidRPr="00835548">
        <w:rPr>
          <w:rFonts w:ascii="Times New Roman" w:hAnsi="Times New Roman"/>
          <w:shd w:val="clear" w:color="auto" w:fill="FFFFFF"/>
          <w:lang w:val="uk-UA"/>
        </w:rPr>
        <w:t xml:space="preserve">обладнаного засобами радіотехнічного зв’язку, </w:t>
      </w:r>
      <w:proofErr w:type="spellStart"/>
      <w:r w:rsidRPr="00835548">
        <w:rPr>
          <w:rFonts w:ascii="Times New Roman" w:hAnsi="Times New Roman"/>
          <w:shd w:val="clear" w:color="auto" w:fill="FFFFFF"/>
          <w:lang w:val="uk-UA"/>
        </w:rPr>
        <w:t>кольорографічними</w:t>
      </w:r>
      <w:proofErr w:type="spellEnd"/>
      <w:r w:rsidRPr="00835548">
        <w:rPr>
          <w:rFonts w:ascii="Times New Roman" w:hAnsi="Times New Roman"/>
          <w:shd w:val="clear" w:color="auto" w:fill="FFFFFF"/>
          <w:lang w:val="uk-UA"/>
        </w:rPr>
        <w:t xml:space="preserve"> схемами (написами), світловими та звуковими сигналами.</w:t>
      </w:r>
      <w:r w:rsidRPr="00835548">
        <w:rPr>
          <w:rFonts w:ascii="Times New Roman" w:hAnsi="Times New Roman"/>
          <w:lang w:val="uk-UA"/>
        </w:rPr>
        <w:t xml:space="preserve"> У разі, якщо транспорт реагування не належить учаснику на праві власності, додатково надаються документи, які підтверджують </w:t>
      </w:r>
      <w:r w:rsidRPr="005C6AD7">
        <w:rPr>
          <w:rFonts w:ascii="Times New Roman" w:hAnsi="Times New Roman"/>
          <w:lang w:val="uk-UA"/>
        </w:rPr>
        <w:t xml:space="preserve">право </w:t>
      </w:r>
      <w:r w:rsidR="0021608F" w:rsidRPr="005C6AD7">
        <w:rPr>
          <w:rFonts w:ascii="Times New Roman" w:hAnsi="Times New Roman"/>
          <w:lang w:val="uk-UA"/>
        </w:rPr>
        <w:t>ви</w:t>
      </w:r>
      <w:r w:rsidRPr="005C6AD7">
        <w:rPr>
          <w:rFonts w:ascii="Times New Roman" w:hAnsi="Times New Roman"/>
          <w:lang w:val="uk-UA"/>
        </w:rPr>
        <w:t>користання</w:t>
      </w:r>
      <w:r w:rsidRPr="00835548">
        <w:rPr>
          <w:rFonts w:ascii="Times New Roman" w:hAnsi="Times New Roman"/>
          <w:lang w:val="uk-UA"/>
        </w:rPr>
        <w:t xml:space="preserve"> транспорту реагування учасником.</w:t>
      </w:r>
    </w:p>
    <w:p w14:paraId="4F09B722" w14:textId="77777777" w:rsidR="003847F2" w:rsidRPr="00835548" w:rsidRDefault="003847F2" w:rsidP="003847F2">
      <w:pPr>
        <w:tabs>
          <w:tab w:val="left" w:pos="851"/>
          <w:tab w:val="left" w:pos="993"/>
        </w:tabs>
        <w:spacing w:before="60"/>
        <w:ind w:right="-83" w:firstLine="709"/>
        <w:jc w:val="both"/>
        <w:rPr>
          <w:rFonts w:ascii="Times New Roman" w:hAnsi="Times New Roman"/>
          <w:lang w:val="uk-UA"/>
        </w:rPr>
      </w:pPr>
      <w:r w:rsidRPr="00835548">
        <w:rPr>
          <w:rFonts w:ascii="Times New Roman" w:hAnsi="Times New Roman"/>
          <w:shd w:val="clear" w:color="auto" w:fill="FFFFFF"/>
          <w:lang w:val="uk-UA"/>
        </w:rPr>
        <w:lastRenderedPageBreak/>
        <w:tab/>
        <w:t xml:space="preserve">Суб'єкт охоронної діяльності </w:t>
      </w:r>
      <w:r w:rsidRPr="00835548">
        <w:rPr>
          <w:rFonts w:ascii="Times New Roman" w:hAnsi="Times New Roman"/>
          <w:lang w:val="uk-UA"/>
        </w:rPr>
        <w:t>повинен мати можливість здійснювати охорону об’єктів з передачею зв’язку по радіо каналу або по GSM  каналу (GPRS).</w:t>
      </w:r>
    </w:p>
    <w:p w14:paraId="67668A42" w14:textId="15694866" w:rsidR="003847F2" w:rsidRPr="00835548" w:rsidRDefault="003847F2" w:rsidP="00DD75C2">
      <w:pPr>
        <w:tabs>
          <w:tab w:val="left" w:pos="851"/>
          <w:tab w:val="left" w:pos="993"/>
        </w:tabs>
        <w:spacing w:before="60"/>
        <w:ind w:right="-85" w:firstLine="709"/>
        <w:jc w:val="both"/>
        <w:rPr>
          <w:rStyle w:val="rvts0"/>
          <w:rFonts w:ascii="Times New Roman" w:hAnsi="Times New Roman"/>
          <w:lang w:val="uk-UA"/>
        </w:rPr>
      </w:pPr>
      <w:r w:rsidRPr="00835548">
        <w:rPr>
          <w:rFonts w:ascii="Times New Roman" w:hAnsi="Times New Roman"/>
          <w:lang w:val="uk-UA"/>
        </w:rPr>
        <w:tab/>
        <w:t>Охоронці, які входять до складу мобільних груп реагування і здійснюють виїзд на об'єкти, що охороняються, повинні мати відповідну екіпіровку, спеціальні засоби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дратівної дії.</w:t>
      </w:r>
    </w:p>
    <w:p w14:paraId="63D2E189" w14:textId="77777777" w:rsidR="003847F2" w:rsidRPr="00835548" w:rsidRDefault="003847F2" w:rsidP="003847F2">
      <w:pPr>
        <w:spacing w:before="57"/>
        <w:jc w:val="center"/>
        <w:rPr>
          <w:rStyle w:val="rvts0"/>
          <w:rFonts w:ascii="Times New Roman" w:hAnsi="Times New Roman"/>
          <w:b/>
          <w:lang w:val="uk-UA"/>
        </w:rPr>
      </w:pPr>
      <w:r w:rsidRPr="00835548">
        <w:rPr>
          <w:rStyle w:val="rvts0"/>
          <w:rFonts w:ascii="Times New Roman" w:hAnsi="Times New Roman"/>
          <w:b/>
          <w:lang w:val="uk-UA"/>
        </w:rPr>
        <w:t xml:space="preserve">Інформація </w:t>
      </w:r>
    </w:p>
    <w:p w14:paraId="5FE61875" w14:textId="5D647548" w:rsidR="003847F2" w:rsidRPr="00835548" w:rsidRDefault="003847F2" w:rsidP="00DD75C2">
      <w:pPr>
        <w:spacing w:before="57"/>
        <w:jc w:val="center"/>
        <w:rPr>
          <w:rFonts w:ascii="Times New Roman" w:hAnsi="Times New Roman"/>
          <w:b/>
          <w:lang w:val="uk-UA"/>
        </w:rPr>
      </w:pPr>
      <w:r w:rsidRPr="00835548">
        <w:rPr>
          <w:rStyle w:val="rvts0"/>
          <w:rFonts w:ascii="Times New Roman" w:hAnsi="Times New Roman"/>
          <w:b/>
          <w:lang w:val="uk-UA"/>
        </w:rPr>
        <w:t>про к</w:t>
      </w:r>
      <w:r w:rsidRPr="00835548">
        <w:rPr>
          <w:rFonts w:ascii="Times New Roman" w:hAnsi="Times New Roman"/>
          <w:b/>
          <w:bCs/>
          <w:lang w:val="uk-UA"/>
        </w:rPr>
        <w:t xml:space="preserve">валіфікаційні (кваліфікаційний) критерії (критерій), про спосіб підтвердження відповідності учасника </w:t>
      </w:r>
      <w:r w:rsidRPr="00835548">
        <w:rPr>
          <w:rFonts w:ascii="Times New Roman" w:hAnsi="Times New Roman"/>
          <w:b/>
          <w:bCs/>
        </w:rPr>
        <w:t> </w:t>
      </w:r>
      <w:r w:rsidRPr="00835548">
        <w:rPr>
          <w:rFonts w:ascii="Times New Roman" w:hAnsi="Times New Roman"/>
          <w:b/>
          <w:bCs/>
          <w:lang w:val="uk-UA"/>
        </w:rPr>
        <w:t xml:space="preserve">встановленим  </w:t>
      </w:r>
      <w:r w:rsidRPr="00835548">
        <w:rPr>
          <w:rStyle w:val="rvts0"/>
          <w:rFonts w:ascii="Times New Roman" w:hAnsi="Times New Roman"/>
          <w:b/>
          <w:lang w:val="uk-UA"/>
        </w:rPr>
        <w:t xml:space="preserve">кваліфікаційним (кваліфікаційному) </w:t>
      </w:r>
      <w:r w:rsidRPr="00835548">
        <w:rPr>
          <w:rFonts w:ascii="Times New Roman" w:hAnsi="Times New Roman"/>
          <w:b/>
          <w:bCs/>
          <w:color w:val="000000"/>
          <w:lang w:val="uk-UA"/>
        </w:rPr>
        <w:t xml:space="preserve">критеріям </w:t>
      </w:r>
      <w:r w:rsidRPr="00835548">
        <w:rPr>
          <w:rFonts w:ascii="Times New Roman" w:hAnsi="Times New Roman"/>
          <w:b/>
          <w:bCs/>
          <w:lang w:val="uk-UA"/>
        </w:rPr>
        <w:t>(критерію)</w:t>
      </w:r>
      <w:r w:rsidRPr="00835548">
        <w:rPr>
          <w:rStyle w:val="rvts0"/>
          <w:rFonts w:ascii="Times New Roman" w:hAnsi="Times New Roman"/>
          <w:b/>
          <w:lang w:val="uk-UA"/>
        </w:rPr>
        <w:t xml:space="preserve">, </w:t>
      </w:r>
      <w:r w:rsidRPr="00835548">
        <w:rPr>
          <w:rFonts w:ascii="Times New Roman" w:hAnsi="Times New Roman"/>
          <w:b/>
          <w:shd w:val="clear" w:color="auto" w:fill="FFFFFF"/>
          <w:lang w:val="uk-UA"/>
        </w:rPr>
        <w:t xml:space="preserve">інформація про спосіб підтвердження відсутності підстав для відмови в участі у відкритих торгах,  </w:t>
      </w:r>
      <w:r w:rsidRPr="00835548">
        <w:rPr>
          <w:rFonts w:ascii="Times New Roman" w:hAnsi="Times New Roman"/>
          <w:b/>
          <w:lang w:val="uk-UA"/>
        </w:rPr>
        <w:t xml:space="preserve">інші встановлені вимоги </w:t>
      </w:r>
    </w:p>
    <w:p w14:paraId="19451759" w14:textId="77777777" w:rsidR="003847F2" w:rsidRPr="00835548" w:rsidRDefault="003847F2" w:rsidP="003847F2">
      <w:pPr>
        <w:pStyle w:val="af"/>
        <w:numPr>
          <w:ilvl w:val="0"/>
          <w:numId w:val="31"/>
        </w:numPr>
        <w:shd w:val="clear" w:color="auto" w:fill="FFFFFF"/>
        <w:spacing w:after="0" w:line="240" w:lineRule="auto"/>
        <w:jc w:val="both"/>
        <w:rPr>
          <w:rFonts w:ascii="Times New Roman" w:hAnsi="Times New Roman"/>
          <w:b/>
          <w:bCs/>
          <w:color w:val="000000"/>
          <w:lang w:eastAsia="ru-RU"/>
        </w:rPr>
      </w:pPr>
      <w:r w:rsidRPr="00835548">
        <w:rPr>
          <w:rFonts w:ascii="Times New Roman" w:hAnsi="Times New Roman"/>
          <w:b/>
          <w:bCs/>
          <w:color w:val="000000"/>
        </w:rPr>
        <w:t xml:space="preserve">Кваліфікаційні </w:t>
      </w:r>
      <w:r w:rsidRPr="00835548">
        <w:rPr>
          <w:rFonts w:ascii="Times New Roman" w:hAnsi="Times New Roman"/>
          <w:b/>
          <w:bCs/>
        </w:rPr>
        <w:t xml:space="preserve">(кваліфікаційний) критерії (критерій) </w:t>
      </w:r>
      <w:r w:rsidRPr="00835548">
        <w:rPr>
          <w:rFonts w:ascii="Times New Roman" w:hAnsi="Times New Roman"/>
          <w:b/>
          <w:bCs/>
          <w:color w:val="000000"/>
        </w:rPr>
        <w:t xml:space="preserve">та інформація про спосіб </w:t>
      </w:r>
      <w:r w:rsidRPr="00835548">
        <w:rPr>
          <w:rFonts w:ascii="Times New Roman" w:hAnsi="Times New Roman"/>
          <w:b/>
          <w:bCs/>
          <w:color w:val="000000"/>
          <w:lang w:eastAsia="ru-RU"/>
        </w:rPr>
        <w:t>підтвердження відповідності УЧАСНИКА </w:t>
      </w:r>
      <w:r w:rsidRPr="00835548">
        <w:rPr>
          <w:rFonts w:ascii="Times New Roman" w:hAnsi="Times New Roman"/>
          <w:b/>
          <w:bCs/>
          <w:color w:val="000000"/>
        </w:rPr>
        <w:t xml:space="preserve">встановленим </w:t>
      </w:r>
      <w:r w:rsidRPr="00835548">
        <w:rPr>
          <w:rFonts w:ascii="Times New Roman" w:hAnsi="Times New Roman"/>
          <w:b/>
          <w:bCs/>
          <w:color w:val="000000"/>
          <w:lang w:eastAsia="ru-RU"/>
        </w:rPr>
        <w:t xml:space="preserve">кваліфікаційним </w:t>
      </w:r>
      <w:r w:rsidRPr="00835548">
        <w:rPr>
          <w:rStyle w:val="rvts0"/>
          <w:rFonts w:ascii="Times New Roman" w:hAnsi="Times New Roman"/>
          <w:b/>
        </w:rPr>
        <w:t xml:space="preserve">(кваліфікаційному) </w:t>
      </w:r>
      <w:r w:rsidRPr="00835548">
        <w:rPr>
          <w:rFonts w:ascii="Times New Roman" w:hAnsi="Times New Roman"/>
          <w:b/>
          <w:bCs/>
          <w:color w:val="000000"/>
          <w:lang w:eastAsia="ru-RU"/>
        </w:rPr>
        <w:t xml:space="preserve">критеріям </w:t>
      </w:r>
      <w:r w:rsidRPr="00835548">
        <w:rPr>
          <w:rFonts w:ascii="Times New Roman" w:hAnsi="Times New Roman"/>
          <w:b/>
          <w:bCs/>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3847F2" w:rsidRPr="00835548" w14:paraId="71838437" w14:textId="77777777" w:rsidTr="00DD75C2">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9D78D1" w14:textId="77777777" w:rsidR="003847F2" w:rsidRPr="00835548" w:rsidRDefault="003847F2" w:rsidP="00DD75C2">
            <w:pPr>
              <w:jc w:val="center"/>
              <w:rPr>
                <w:rFonts w:ascii="Times New Roman" w:hAnsi="Times New Roman"/>
                <w:b/>
                <w:bCs/>
                <w:lang w:val="uk-UA"/>
              </w:rPr>
            </w:pPr>
            <w:r w:rsidRPr="00835548">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30A857" w14:textId="77777777" w:rsidR="003847F2" w:rsidRPr="00835548" w:rsidRDefault="003847F2" w:rsidP="00DD75C2">
            <w:pPr>
              <w:jc w:val="center"/>
              <w:rPr>
                <w:rFonts w:ascii="Times New Roman" w:hAnsi="Times New Roman"/>
                <w:b/>
                <w:bCs/>
                <w:lang w:val="uk-UA"/>
              </w:rPr>
            </w:pPr>
            <w:r w:rsidRPr="00835548">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B6F736" w14:textId="77777777" w:rsidR="003847F2" w:rsidRPr="00835548" w:rsidRDefault="003847F2" w:rsidP="00DD75C2">
            <w:pPr>
              <w:jc w:val="center"/>
              <w:rPr>
                <w:rFonts w:ascii="Times New Roman" w:hAnsi="Times New Roman"/>
                <w:b/>
                <w:bCs/>
                <w:lang w:val="uk-UA"/>
              </w:rPr>
            </w:pPr>
            <w:r w:rsidRPr="00835548">
              <w:rPr>
                <w:rFonts w:ascii="Times New Roman" w:hAnsi="Times New Roman"/>
                <w:b/>
                <w:bCs/>
                <w:lang w:val="uk-UA"/>
              </w:rPr>
              <w:t xml:space="preserve">Документи, що подаються для </w:t>
            </w:r>
            <w:r w:rsidRPr="00835548">
              <w:rPr>
                <w:rFonts w:ascii="Times New Roman" w:hAnsi="Times New Roman"/>
                <w:b/>
                <w:bCs/>
                <w:color w:val="000000"/>
                <w:lang w:val="uk-UA"/>
              </w:rPr>
              <w:t xml:space="preserve"> підтвердження відповідності</w:t>
            </w:r>
          </w:p>
          <w:p w14:paraId="3D3691C8" w14:textId="77777777" w:rsidR="003847F2" w:rsidRPr="00835548" w:rsidRDefault="003847F2" w:rsidP="00DD75C2">
            <w:pPr>
              <w:jc w:val="center"/>
              <w:rPr>
                <w:rFonts w:ascii="Times New Roman" w:hAnsi="Times New Roman"/>
                <w:b/>
                <w:bCs/>
                <w:lang w:val="uk-UA"/>
              </w:rPr>
            </w:pPr>
            <w:r w:rsidRPr="00835548">
              <w:rPr>
                <w:rFonts w:ascii="Times New Roman" w:hAnsi="Times New Roman"/>
                <w:b/>
                <w:bCs/>
                <w:lang w:val="uk-UA"/>
              </w:rPr>
              <w:t>Учасника кваліфікаційним критеріям</w:t>
            </w:r>
          </w:p>
        </w:tc>
      </w:tr>
      <w:tr w:rsidR="003847F2" w:rsidRPr="00835548" w14:paraId="736968B6" w14:textId="77777777" w:rsidTr="00DD75C2">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414A9" w14:textId="77777777" w:rsidR="003847F2" w:rsidRPr="00835548" w:rsidRDefault="003847F2" w:rsidP="00DD75C2">
            <w:pPr>
              <w:rPr>
                <w:rFonts w:ascii="Times New Roman" w:hAnsi="Times New Roman"/>
                <w:b/>
                <w:bCs/>
                <w:lang w:val="uk-UA"/>
              </w:rPr>
            </w:pPr>
            <w:r w:rsidRPr="00835548">
              <w:rPr>
                <w:rFonts w:ascii="Times New Roman" w:hAnsi="Times New Roman"/>
                <w:b/>
                <w:bCs/>
                <w:lang w:val="uk-UA"/>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979C6" w14:textId="77777777" w:rsidR="003847F2" w:rsidRPr="00835548" w:rsidRDefault="003847F2" w:rsidP="00DD75C2">
            <w:pPr>
              <w:rPr>
                <w:rFonts w:ascii="Times New Roman" w:hAnsi="Times New Roman"/>
                <w:b/>
                <w:bCs/>
                <w:lang w:val="uk-UA"/>
              </w:rPr>
            </w:pPr>
            <w:r w:rsidRPr="00835548">
              <w:rPr>
                <w:rFonts w:ascii="Times New Roman" w:hAnsi="Times New Roman"/>
                <w:b/>
                <w:shd w:val="clear" w:color="auto" w:fill="FFFFFF"/>
                <w:lang w:val="uk-UA"/>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18DBA" w14:textId="77777777" w:rsidR="003847F2" w:rsidRPr="00835548" w:rsidRDefault="003847F2" w:rsidP="00DD75C2">
            <w:pPr>
              <w:jc w:val="both"/>
              <w:rPr>
                <w:rFonts w:ascii="Times New Roman" w:hAnsi="Times New Roman"/>
                <w:bCs/>
                <w:lang w:val="uk-UA"/>
              </w:rPr>
            </w:pPr>
            <w:r w:rsidRPr="00835548">
              <w:rPr>
                <w:rFonts w:ascii="Times New Roman" w:hAnsi="Times New Roman"/>
                <w:bCs/>
                <w:lang w:val="uk-UA"/>
              </w:rPr>
              <w:t>1.1. Довідка, що містить інформацію про наявність обладнання, матеріально-технічної бази та технологій, зокрема:</w:t>
            </w:r>
          </w:p>
          <w:p w14:paraId="5C36E884" w14:textId="77777777" w:rsidR="003847F2" w:rsidRPr="00835548" w:rsidRDefault="003847F2" w:rsidP="00DD75C2">
            <w:pPr>
              <w:jc w:val="both"/>
              <w:rPr>
                <w:rFonts w:ascii="Times New Roman" w:hAnsi="Times New Roman"/>
                <w:bCs/>
                <w:lang w:val="uk-UA"/>
              </w:rPr>
            </w:pPr>
            <w:r w:rsidRPr="00835548">
              <w:rPr>
                <w:rFonts w:ascii="Times New Roman" w:hAnsi="Times New Roman"/>
                <w:bCs/>
                <w:lang w:val="uk-UA"/>
              </w:rPr>
              <w:t>- пункту централізованого спостереження;</w:t>
            </w:r>
          </w:p>
          <w:p w14:paraId="418308E3" w14:textId="77777777" w:rsidR="003847F2" w:rsidRPr="00835548" w:rsidRDefault="003847F2" w:rsidP="00DD75C2">
            <w:pPr>
              <w:jc w:val="both"/>
              <w:rPr>
                <w:rFonts w:ascii="Times New Roman" w:hAnsi="Times New Roman"/>
                <w:bCs/>
                <w:lang w:val="uk-UA"/>
              </w:rPr>
            </w:pPr>
            <w:r w:rsidRPr="00835548">
              <w:rPr>
                <w:rFonts w:ascii="Times New Roman" w:hAnsi="Times New Roman"/>
                <w:bCs/>
                <w:lang w:val="uk-UA"/>
              </w:rPr>
              <w:t xml:space="preserve">- транспорту реагування, обладнаного засобами радіотехнічного зв’язку,  </w:t>
            </w:r>
            <w:proofErr w:type="spellStart"/>
            <w:r w:rsidRPr="00835548">
              <w:rPr>
                <w:rFonts w:ascii="Times New Roman" w:hAnsi="Times New Roman"/>
                <w:bCs/>
                <w:lang w:val="uk-UA"/>
              </w:rPr>
              <w:t>кольорографічними</w:t>
            </w:r>
            <w:proofErr w:type="spellEnd"/>
            <w:r w:rsidRPr="00835548">
              <w:rPr>
                <w:rFonts w:ascii="Times New Roman" w:hAnsi="Times New Roman"/>
                <w:bCs/>
                <w:lang w:val="uk-UA"/>
              </w:rPr>
              <w:t xml:space="preserve"> схемами (написами), світловими та звуковими сигналами.</w:t>
            </w:r>
          </w:p>
          <w:p w14:paraId="5AF8CCBF" w14:textId="77777777" w:rsidR="003847F2" w:rsidRPr="00835548" w:rsidRDefault="003847F2" w:rsidP="00DD75C2">
            <w:pPr>
              <w:jc w:val="both"/>
              <w:rPr>
                <w:rFonts w:ascii="Times New Roman" w:hAnsi="Times New Roman"/>
                <w:bCs/>
                <w:lang w:val="uk-UA"/>
              </w:rPr>
            </w:pPr>
            <w:r w:rsidRPr="00835548">
              <w:rPr>
                <w:rFonts w:ascii="Times New Roman" w:hAnsi="Times New Roman"/>
                <w:bCs/>
                <w:lang w:val="uk-UA"/>
              </w:rPr>
              <w:t>1.2. На кожну одиницю транспорту реагування, який буде використовуватись при наданні послуг і зазначений у довідці, надати копію свідоцтва про реєстрацію  транспортного засобу.</w:t>
            </w:r>
          </w:p>
          <w:p w14:paraId="15D3A4E3" w14:textId="77777777" w:rsidR="003847F2" w:rsidRPr="00835548" w:rsidRDefault="003847F2" w:rsidP="00DD75C2">
            <w:pPr>
              <w:jc w:val="both"/>
              <w:rPr>
                <w:rFonts w:ascii="Times New Roman" w:hAnsi="Times New Roman"/>
                <w:bCs/>
                <w:lang w:val="uk-UA"/>
              </w:rPr>
            </w:pPr>
            <w:r w:rsidRPr="00835548">
              <w:rPr>
                <w:rFonts w:ascii="Times New Roman" w:hAnsi="Times New Roman"/>
                <w:bCs/>
                <w:lang w:val="uk-UA"/>
              </w:rPr>
              <w:t xml:space="preserve">У разі, якщо транспорт реагування не належить учаснику на праві власності, додатково надати документи, які підтверджують право </w:t>
            </w:r>
            <w:proofErr w:type="spellStart"/>
            <w:r w:rsidRPr="00835548">
              <w:rPr>
                <w:rFonts w:ascii="Times New Roman" w:hAnsi="Times New Roman"/>
                <w:bCs/>
                <w:lang w:val="uk-UA"/>
              </w:rPr>
              <w:t>користання</w:t>
            </w:r>
            <w:proofErr w:type="spellEnd"/>
            <w:r w:rsidRPr="00835548">
              <w:rPr>
                <w:rFonts w:ascii="Times New Roman" w:hAnsi="Times New Roman"/>
                <w:bCs/>
                <w:lang w:val="uk-UA"/>
              </w:rPr>
              <w:t xml:space="preserve"> транспорту реагування учасником.</w:t>
            </w:r>
          </w:p>
        </w:tc>
      </w:tr>
      <w:tr w:rsidR="003847F2" w:rsidRPr="00835548" w14:paraId="153F5CA8" w14:textId="77777777" w:rsidTr="00DD75C2">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2FC90" w14:textId="77777777" w:rsidR="003847F2" w:rsidRPr="00835548" w:rsidRDefault="003847F2" w:rsidP="00DD75C2">
            <w:pPr>
              <w:rPr>
                <w:rFonts w:ascii="Times New Roman" w:hAnsi="Times New Roman"/>
                <w:b/>
                <w:bCs/>
                <w:lang w:val="uk-UA"/>
              </w:rPr>
            </w:pPr>
            <w:r w:rsidRPr="00835548">
              <w:rPr>
                <w:rFonts w:ascii="Times New Roman" w:hAnsi="Times New Roman"/>
                <w:b/>
                <w:bCs/>
                <w:lang w:val="uk-UA"/>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10CE9" w14:textId="238F60E5" w:rsidR="003847F2" w:rsidRPr="00835548" w:rsidRDefault="003847F2" w:rsidP="00835548">
            <w:pPr>
              <w:rPr>
                <w:rFonts w:ascii="Times New Roman" w:hAnsi="Times New Roman"/>
                <w:b/>
                <w:bCs/>
                <w:lang w:val="uk-UA"/>
              </w:rPr>
            </w:pPr>
            <w:r w:rsidRPr="00835548">
              <w:rPr>
                <w:rFonts w:ascii="Times New Roman" w:hAnsi="Times New Roman"/>
                <w:b/>
                <w:bCs/>
                <w:lang w:val="uk-UA"/>
              </w:rPr>
              <w:t>Наявність документально підтвердженого досвіду виконання аналогічного (аналогічних) за предметом закупівлі договору (договорів)*</w:t>
            </w:r>
          </w:p>
          <w:p w14:paraId="13492715" w14:textId="77777777" w:rsidR="003847F2" w:rsidRPr="00835548" w:rsidRDefault="003847F2" w:rsidP="00DD75C2">
            <w:pPr>
              <w:widowControl w:val="0"/>
              <w:outlineLvl w:val="0"/>
              <w:rPr>
                <w:rFonts w:ascii="Times New Roman" w:hAnsi="Times New Roman"/>
                <w:b/>
                <w:bCs/>
                <w:lang w:val="uk-UA"/>
              </w:rPr>
            </w:pPr>
            <w:r w:rsidRPr="00835548">
              <w:rPr>
                <w:rFonts w:ascii="Times New Roman" w:hAnsi="Times New Roman"/>
                <w:i/>
                <w:lang w:eastAsia="uk-UA"/>
              </w:rPr>
              <w:t>*</w:t>
            </w:r>
            <w:proofErr w:type="spellStart"/>
            <w:r w:rsidRPr="00835548">
              <w:rPr>
                <w:rFonts w:ascii="Times New Roman" w:hAnsi="Times New Roman"/>
                <w:i/>
                <w:lang w:eastAsia="uk-UA"/>
              </w:rPr>
              <w:t>Аналогічним</w:t>
            </w:r>
            <w:proofErr w:type="spellEnd"/>
            <w:r w:rsidRPr="00835548">
              <w:rPr>
                <w:rFonts w:ascii="Times New Roman" w:hAnsi="Times New Roman"/>
                <w:i/>
                <w:lang w:eastAsia="uk-UA"/>
              </w:rPr>
              <w:t xml:space="preserve"> </w:t>
            </w:r>
            <w:proofErr w:type="spellStart"/>
            <w:r w:rsidRPr="00835548">
              <w:rPr>
                <w:rFonts w:ascii="Times New Roman" w:hAnsi="Times New Roman"/>
                <w:i/>
                <w:lang w:eastAsia="uk-UA"/>
              </w:rPr>
              <w:t>вважається</w:t>
            </w:r>
            <w:proofErr w:type="spellEnd"/>
            <w:r w:rsidRPr="00835548">
              <w:rPr>
                <w:rFonts w:ascii="Times New Roman" w:hAnsi="Times New Roman"/>
                <w:i/>
                <w:lang w:eastAsia="uk-UA"/>
              </w:rPr>
              <w:t xml:space="preserve"> </w:t>
            </w:r>
            <w:proofErr w:type="spellStart"/>
            <w:r w:rsidRPr="00835548">
              <w:rPr>
                <w:rFonts w:ascii="Times New Roman" w:hAnsi="Times New Roman"/>
                <w:i/>
                <w:lang w:eastAsia="uk-UA"/>
              </w:rPr>
              <w:t>договір</w:t>
            </w:r>
            <w:proofErr w:type="spellEnd"/>
            <w:r w:rsidRPr="00835548">
              <w:rPr>
                <w:rFonts w:ascii="Times New Roman" w:hAnsi="Times New Roman"/>
                <w:i/>
                <w:lang w:eastAsia="uk-UA"/>
              </w:rPr>
              <w:t xml:space="preserve"> предметом </w:t>
            </w:r>
            <w:proofErr w:type="spellStart"/>
            <w:r w:rsidRPr="00835548">
              <w:rPr>
                <w:rFonts w:ascii="Times New Roman" w:hAnsi="Times New Roman"/>
                <w:i/>
                <w:lang w:eastAsia="uk-UA"/>
              </w:rPr>
              <w:t>якого</w:t>
            </w:r>
            <w:proofErr w:type="spellEnd"/>
            <w:r w:rsidRPr="00835548">
              <w:rPr>
                <w:rFonts w:ascii="Times New Roman" w:hAnsi="Times New Roman"/>
                <w:i/>
                <w:lang w:eastAsia="uk-UA"/>
              </w:rPr>
              <w:t xml:space="preserve"> є </w:t>
            </w:r>
            <w:proofErr w:type="spellStart"/>
            <w:r w:rsidRPr="00835548">
              <w:rPr>
                <w:rFonts w:ascii="Times New Roman" w:hAnsi="Times New Roman"/>
                <w:i/>
                <w:lang w:eastAsia="uk-UA"/>
              </w:rPr>
              <w:t>надання</w:t>
            </w:r>
            <w:proofErr w:type="spellEnd"/>
            <w:r w:rsidRPr="00835548">
              <w:rPr>
                <w:rFonts w:ascii="Times New Roman" w:hAnsi="Times New Roman"/>
                <w:i/>
                <w:lang w:eastAsia="uk-UA"/>
              </w:rPr>
              <w:t xml:space="preserve"> </w:t>
            </w:r>
            <w:proofErr w:type="spellStart"/>
            <w:r w:rsidRPr="00835548">
              <w:rPr>
                <w:rFonts w:ascii="Times New Roman" w:hAnsi="Times New Roman"/>
                <w:i/>
                <w:lang w:eastAsia="uk-UA"/>
              </w:rPr>
              <w:t>охоронних</w:t>
            </w:r>
            <w:proofErr w:type="spellEnd"/>
            <w:r w:rsidRPr="00835548">
              <w:rPr>
                <w:rFonts w:ascii="Times New Roman" w:hAnsi="Times New Roman"/>
                <w:i/>
                <w:lang w:eastAsia="uk-UA"/>
              </w:rPr>
              <w:t xml:space="preserve"> </w:t>
            </w:r>
            <w:proofErr w:type="spellStart"/>
            <w:r w:rsidRPr="00835548">
              <w:rPr>
                <w:rFonts w:ascii="Times New Roman" w:hAnsi="Times New Roman"/>
                <w:i/>
                <w:lang w:eastAsia="uk-UA"/>
              </w:rPr>
              <w:t>послуг</w:t>
            </w:r>
            <w:proofErr w:type="spellEnd"/>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CFB56" w14:textId="77777777" w:rsidR="003847F2" w:rsidRPr="00835548" w:rsidRDefault="003847F2" w:rsidP="00DD75C2">
            <w:pPr>
              <w:jc w:val="both"/>
              <w:rPr>
                <w:rFonts w:ascii="Times New Roman" w:hAnsi="Times New Roman"/>
                <w:b/>
                <w:lang w:val="uk-UA" w:eastAsia="ar-SA"/>
              </w:rPr>
            </w:pPr>
            <w:r w:rsidRPr="00835548">
              <w:rPr>
                <w:rFonts w:ascii="Times New Roman" w:hAnsi="Times New Roman"/>
                <w:lang w:val="uk-UA"/>
              </w:rPr>
              <w:t>1. Довідка, що містить інформацію про повне виконання  аналогічного (аналогічних) за предметом закупівлі договору (договорів)  (не менше одного договору). Зокрема, довідка може бути надана  згідно наступного зразка:</w:t>
            </w:r>
            <w:r w:rsidRPr="00835548">
              <w:rPr>
                <w:rFonts w:ascii="Times New Roman" w:hAnsi="Times New Roman"/>
                <w:b/>
                <w:lang w:val="uk-UA" w:eastAsia="ar-SA"/>
              </w:rPr>
              <w:t xml:space="preserve">                                                                              </w:t>
            </w:r>
          </w:p>
          <w:p w14:paraId="106B4FF2" w14:textId="4D82B4CA" w:rsidR="003847F2" w:rsidRPr="00835548" w:rsidRDefault="003847F2" w:rsidP="00003261">
            <w:pPr>
              <w:tabs>
                <w:tab w:val="left" w:pos="1260"/>
              </w:tabs>
              <w:suppressAutoHyphens/>
              <w:rPr>
                <w:rFonts w:ascii="Times New Roman" w:hAnsi="Times New Roman"/>
                <w:b/>
                <w:lang w:val="uk-UA" w:eastAsia="ar-SA"/>
              </w:rPr>
            </w:pPr>
            <w:r w:rsidRPr="00835548">
              <w:rPr>
                <w:rFonts w:ascii="Times New Roman" w:hAnsi="Times New Roman"/>
                <w:b/>
                <w:lang w:val="uk-UA" w:eastAsia="ar-SA"/>
              </w:rPr>
              <w:t xml:space="preserve">                                                                                               ЗРАЗОК</w:t>
            </w:r>
            <w:r w:rsidRPr="00835548">
              <w:rPr>
                <w:rFonts w:ascii="Times New Roman" w:hAnsi="Times New Roman"/>
                <w:b/>
                <w:bCs/>
                <w:iCs/>
                <w:lang w:val="uk-UA" w:eastAsia="ar-SA"/>
              </w:rPr>
              <w:t xml:space="preserve"> </w:t>
            </w:r>
          </w:p>
          <w:tbl>
            <w:tblPr>
              <w:tblW w:w="6563" w:type="dxa"/>
              <w:tblInd w:w="12" w:type="dxa"/>
              <w:tblLayout w:type="fixed"/>
              <w:tblLook w:val="0000" w:firstRow="0" w:lastRow="0" w:firstColumn="0" w:lastColumn="0" w:noHBand="0" w:noVBand="0"/>
            </w:tblPr>
            <w:tblGrid>
              <w:gridCol w:w="585"/>
              <w:gridCol w:w="1988"/>
              <w:gridCol w:w="1330"/>
              <w:gridCol w:w="1330"/>
              <w:gridCol w:w="1330"/>
            </w:tblGrid>
            <w:tr w:rsidR="003847F2" w:rsidRPr="00835548" w14:paraId="44FE222E" w14:textId="77777777" w:rsidTr="00DD75C2">
              <w:trPr>
                <w:trHeight w:val="608"/>
              </w:trPr>
              <w:tc>
                <w:tcPr>
                  <w:tcW w:w="585" w:type="dxa"/>
                  <w:tcBorders>
                    <w:top w:val="single" w:sz="4" w:space="0" w:color="000000"/>
                    <w:left w:val="single" w:sz="4" w:space="0" w:color="000000"/>
                    <w:bottom w:val="single" w:sz="4" w:space="0" w:color="000000"/>
                  </w:tcBorders>
                  <w:vAlign w:val="center"/>
                </w:tcPr>
                <w:p w14:paraId="7FE6A045"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 з/п</w:t>
                  </w:r>
                </w:p>
              </w:tc>
              <w:tc>
                <w:tcPr>
                  <w:tcW w:w="1988" w:type="dxa"/>
                  <w:tcBorders>
                    <w:top w:val="single" w:sz="4" w:space="0" w:color="000000"/>
                    <w:left w:val="single" w:sz="4" w:space="0" w:color="000000"/>
                    <w:bottom w:val="single" w:sz="4" w:space="0" w:color="000000"/>
                    <w:right w:val="single" w:sz="4" w:space="0" w:color="auto"/>
                  </w:tcBorders>
                  <w:vAlign w:val="center"/>
                </w:tcPr>
                <w:p w14:paraId="4D9F8175"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b/>
                      <w:lang w:val="uk-UA" w:eastAsia="ar-SA"/>
                    </w:rPr>
                  </w:pPr>
                  <w:r w:rsidRPr="00835548">
                    <w:rPr>
                      <w:rFonts w:ascii="Times New Roman" w:hAnsi="Times New Roman"/>
                      <w:b/>
                      <w:lang w:val="uk-UA" w:eastAsia="ar-SA"/>
                    </w:rPr>
                    <w:t>Найменування замовника</w:t>
                  </w:r>
                </w:p>
              </w:tc>
              <w:tc>
                <w:tcPr>
                  <w:tcW w:w="1330" w:type="dxa"/>
                  <w:tcBorders>
                    <w:top w:val="single" w:sz="4" w:space="0" w:color="000000"/>
                    <w:left w:val="single" w:sz="4" w:space="0" w:color="auto"/>
                    <w:bottom w:val="single" w:sz="4" w:space="0" w:color="000000"/>
                  </w:tcBorders>
                  <w:vAlign w:val="center"/>
                </w:tcPr>
                <w:p w14:paraId="7B365239"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b/>
                      <w:lang w:val="uk-UA" w:eastAsia="ar-SA"/>
                    </w:rPr>
                  </w:pPr>
                  <w:r w:rsidRPr="00835548">
                    <w:rPr>
                      <w:rFonts w:ascii="Times New Roman" w:hAnsi="Times New Roman"/>
                      <w:b/>
                      <w:lang w:val="uk-UA" w:eastAsia="ar-SA"/>
                    </w:rPr>
                    <w:t>Предмет договору</w:t>
                  </w:r>
                </w:p>
                <w:p w14:paraId="6DFD440C"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b/>
                      <w:lang w:val="uk-UA" w:eastAsia="ar-SA"/>
                    </w:rPr>
                  </w:pPr>
                </w:p>
              </w:tc>
              <w:tc>
                <w:tcPr>
                  <w:tcW w:w="1330" w:type="dxa"/>
                  <w:tcBorders>
                    <w:top w:val="single" w:sz="4" w:space="0" w:color="000000"/>
                    <w:left w:val="single" w:sz="4" w:space="0" w:color="000000"/>
                    <w:bottom w:val="single" w:sz="4" w:space="0" w:color="000000"/>
                    <w:right w:val="single" w:sz="4" w:space="0" w:color="auto"/>
                  </w:tcBorders>
                  <w:vAlign w:val="center"/>
                </w:tcPr>
                <w:p w14:paraId="28287D91"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b/>
                      <w:lang w:val="uk-UA" w:eastAsia="ar-SA"/>
                    </w:rPr>
                  </w:pPr>
                  <w:r w:rsidRPr="00835548">
                    <w:rPr>
                      <w:rFonts w:ascii="Times New Roman" w:hAnsi="Times New Roman"/>
                      <w:b/>
                      <w:lang w:val="uk-UA" w:eastAsia="ar-SA"/>
                    </w:rPr>
                    <w:t xml:space="preserve">Номер та дата договору </w:t>
                  </w:r>
                </w:p>
              </w:tc>
              <w:tc>
                <w:tcPr>
                  <w:tcW w:w="1330" w:type="dxa"/>
                  <w:tcBorders>
                    <w:top w:val="single" w:sz="4" w:space="0" w:color="000000"/>
                    <w:left w:val="single" w:sz="4" w:space="0" w:color="auto"/>
                    <w:bottom w:val="single" w:sz="4" w:space="0" w:color="000000"/>
                    <w:right w:val="single" w:sz="4" w:space="0" w:color="auto"/>
                  </w:tcBorders>
                  <w:vAlign w:val="center"/>
                </w:tcPr>
                <w:p w14:paraId="3465EB3C"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b/>
                      <w:lang w:val="uk-UA" w:eastAsia="ar-SA"/>
                    </w:rPr>
                  </w:pPr>
                  <w:r w:rsidRPr="00835548">
                    <w:rPr>
                      <w:rFonts w:ascii="Times New Roman" w:hAnsi="Times New Roman"/>
                      <w:b/>
                      <w:lang w:val="uk-UA" w:eastAsia="ar-SA"/>
                    </w:rPr>
                    <w:t>Загальна сума договору</w:t>
                  </w:r>
                </w:p>
              </w:tc>
            </w:tr>
            <w:tr w:rsidR="003847F2" w:rsidRPr="00835548" w14:paraId="7A9EA3BC" w14:textId="77777777" w:rsidTr="00DD75C2">
              <w:trPr>
                <w:trHeight w:val="90"/>
              </w:trPr>
              <w:tc>
                <w:tcPr>
                  <w:tcW w:w="585" w:type="dxa"/>
                  <w:tcBorders>
                    <w:top w:val="single" w:sz="4" w:space="0" w:color="000000"/>
                    <w:left w:val="single" w:sz="4" w:space="0" w:color="000000"/>
                    <w:bottom w:val="single" w:sz="4" w:space="0" w:color="000000"/>
                  </w:tcBorders>
                  <w:vAlign w:val="center"/>
                </w:tcPr>
                <w:p w14:paraId="64722031"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1</w:t>
                  </w:r>
                </w:p>
              </w:tc>
              <w:tc>
                <w:tcPr>
                  <w:tcW w:w="1988" w:type="dxa"/>
                  <w:tcBorders>
                    <w:top w:val="single" w:sz="4" w:space="0" w:color="000000"/>
                    <w:left w:val="single" w:sz="4" w:space="0" w:color="000000"/>
                    <w:bottom w:val="single" w:sz="4" w:space="0" w:color="000000"/>
                  </w:tcBorders>
                  <w:vAlign w:val="center"/>
                </w:tcPr>
                <w:p w14:paraId="0949DDB5"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2</w:t>
                  </w:r>
                </w:p>
              </w:tc>
              <w:tc>
                <w:tcPr>
                  <w:tcW w:w="1330" w:type="dxa"/>
                  <w:tcBorders>
                    <w:top w:val="single" w:sz="4" w:space="0" w:color="000000"/>
                    <w:left w:val="single" w:sz="4" w:space="0" w:color="000000"/>
                    <w:bottom w:val="single" w:sz="4" w:space="0" w:color="000000"/>
                  </w:tcBorders>
                  <w:vAlign w:val="center"/>
                </w:tcPr>
                <w:p w14:paraId="71CB1D6D"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3</w:t>
                  </w:r>
                </w:p>
              </w:tc>
              <w:tc>
                <w:tcPr>
                  <w:tcW w:w="1330" w:type="dxa"/>
                  <w:tcBorders>
                    <w:top w:val="single" w:sz="4" w:space="0" w:color="000000"/>
                    <w:left w:val="single" w:sz="4" w:space="0" w:color="000000"/>
                    <w:bottom w:val="single" w:sz="4" w:space="0" w:color="000000"/>
                    <w:right w:val="single" w:sz="4" w:space="0" w:color="auto"/>
                  </w:tcBorders>
                  <w:vAlign w:val="center"/>
                </w:tcPr>
                <w:p w14:paraId="1834D30A"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4</w:t>
                  </w:r>
                </w:p>
              </w:tc>
              <w:tc>
                <w:tcPr>
                  <w:tcW w:w="1330" w:type="dxa"/>
                  <w:tcBorders>
                    <w:top w:val="single" w:sz="4" w:space="0" w:color="000000"/>
                    <w:left w:val="single" w:sz="4" w:space="0" w:color="auto"/>
                    <w:bottom w:val="single" w:sz="4" w:space="0" w:color="000000"/>
                    <w:right w:val="single" w:sz="4" w:space="0" w:color="auto"/>
                  </w:tcBorders>
                  <w:vAlign w:val="center"/>
                </w:tcPr>
                <w:p w14:paraId="3D90E499"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5</w:t>
                  </w:r>
                </w:p>
              </w:tc>
            </w:tr>
            <w:tr w:rsidR="003847F2" w:rsidRPr="00835548" w14:paraId="37541E4F" w14:textId="77777777" w:rsidTr="00DD75C2">
              <w:trPr>
                <w:trHeight w:val="405"/>
              </w:trPr>
              <w:tc>
                <w:tcPr>
                  <w:tcW w:w="585" w:type="dxa"/>
                  <w:tcBorders>
                    <w:top w:val="single" w:sz="4" w:space="0" w:color="000000"/>
                    <w:left w:val="single" w:sz="4" w:space="0" w:color="000000"/>
                    <w:bottom w:val="single" w:sz="4" w:space="0" w:color="000000"/>
                  </w:tcBorders>
                  <w:vAlign w:val="center"/>
                </w:tcPr>
                <w:p w14:paraId="32FC618D"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r w:rsidRPr="00835548">
                    <w:rPr>
                      <w:rFonts w:ascii="Times New Roman" w:hAnsi="Times New Roman"/>
                      <w:lang w:val="uk-UA" w:eastAsia="ar-SA"/>
                    </w:rPr>
                    <w:t>1.</w:t>
                  </w:r>
                </w:p>
              </w:tc>
              <w:tc>
                <w:tcPr>
                  <w:tcW w:w="1988" w:type="dxa"/>
                  <w:tcBorders>
                    <w:top w:val="single" w:sz="4" w:space="0" w:color="000000"/>
                    <w:left w:val="single" w:sz="4" w:space="0" w:color="000000"/>
                    <w:bottom w:val="single" w:sz="4" w:space="0" w:color="000000"/>
                  </w:tcBorders>
                </w:tcPr>
                <w:p w14:paraId="17373A9D"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p>
              </w:tc>
              <w:tc>
                <w:tcPr>
                  <w:tcW w:w="1330" w:type="dxa"/>
                  <w:tcBorders>
                    <w:top w:val="single" w:sz="4" w:space="0" w:color="000000"/>
                    <w:left w:val="single" w:sz="4" w:space="0" w:color="000000"/>
                    <w:bottom w:val="single" w:sz="4" w:space="0" w:color="000000"/>
                  </w:tcBorders>
                </w:tcPr>
                <w:p w14:paraId="3CD04B16"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p>
              </w:tc>
              <w:tc>
                <w:tcPr>
                  <w:tcW w:w="1330" w:type="dxa"/>
                  <w:tcBorders>
                    <w:top w:val="single" w:sz="4" w:space="0" w:color="000000"/>
                    <w:left w:val="single" w:sz="4" w:space="0" w:color="000000"/>
                    <w:bottom w:val="single" w:sz="4" w:space="0" w:color="000000"/>
                    <w:right w:val="single" w:sz="4" w:space="0" w:color="auto"/>
                  </w:tcBorders>
                </w:tcPr>
                <w:p w14:paraId="1DDD71B9"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p>
              </w:tc>
              <w:tc>
                <w:tcPr>
                  <w:tcW w:w="1330" w:type="dxa"/>
                  <w:tcBorders>
                    <w:top w:val="single" w:sz="4" w:space="0" w:color="000000"/>
                    <w:left w:val="single" w:sz="4" w:space="0" w:color="auto"/>
                    <w:bottom w:val="single" w:sz="4" w:space="0" w:color="000000"/>
                    <w:right w:val="single" w:sz="4" w:space="0" w:color="auto"/>
                  </w:tcBorders>
                </w:tcPr>
                <w:p w14:paraId="53607ACE" w14:textId="77777777" w:rsidR="003847F2" w:rsidRPr="00835548" w:rsidRDefault="003847F2" w:rsidP="001A34B5">
                  <w:pPr>
                    <w:framePr w:hSpace="180" w:wrap="around" w:vAnchor="text" w:hAnchor="margin" w:xAlign="center" w:y="184"/>
                    <w:tabs>
                      <w:tab w:val="left" w:pos="1260"/>
                    </w:tabs>
                    <w:suppressAutoHyphens/>
                    <w:snapToGrid w:val="0"/>
                    <w:jc w:val="center"/>
                    <w:rPr>
                      <w:rFonts w:ascii="Times New Roman" w:hAnsi="Times New Roman"/>
                      <w:lang w:val="uk-UA" w:eastAsia="ar-SA"/>
                    </w:rPr>
                  </w:pPr>
                </w:p>
              </w:tc>
            </w:tr>
          </w:tbl>
          <w:p w14:paraId="311B7EA3" w14:textId="77777777" w:rsidR="003847F2" w:rsidRPr="00835548" w:rsidRDefault="003847F2" w:rsidP="00DD75C2">
            <w:pPr>
              <w:jc w:val="both"/>
              <w:rPr>
                <w:rFonts w:ascii="Times New Roman" w:hAnsi="Times New Roman"/>
                <w:lang w:val="uk-UA"/>
              </w:rPr>
            </w:pPr>
            <w:r w:rsidRPr="00835548">
              <w:rPr>
                <w:rFonts w:ascii="Times New Roman" w:hAnsi="Times New Roman"/>
                <w:lang w:val="uk-UA"/>
              </w:rPr>
              <w:t>Учасник може надати довідку за іншим зразком.</w:t>
            </w:r>
          </w:p>
          <w:p w14:paraId="06D60710" w14:textId="77777777" w:rsidR="003847F2" w:rsidRPr="00835548" w:rsidRDefault="003847F2" w:rsidP="00DD75C2">
            <w:pPr>
              <w:jc w:val="both"/>
              <w:rPr>
                <w:rFonts w:ascii="Times New Roman" w:hAnsi="Times New Roman"/>
                <w:lang w:val="uk-UA"/>
              </w:rPr>
            </w:pPr>
            <w:r w:rsidRPr="00835548">
              <w:rPr>
                <w:rFonts w:ascii="Times New Roman" w:hAnsi="Times New Roman"/>
                <w:lang w:val="uk-UA"/>
              </w:rPr>
              <w:lastRenderedPageBreak/>
              <w:t>2. На підтвердження досвіду виконання аналогічного (аналогічних) за предметом закупівлі договору (договорів) Учасник має надати:</w:t>
            </w:r>
          </w:p>
          <w:p w14:paraId="5BD9AE1A" w14:textId="77777777" w:rsidR="003847F2" w:rsidRPr="00166D0B" w:rsidRDefault="003847F2" w:rsidP="00DD75C2">
            <w:pPr>
              <w:jc w:val="both"/>
              <w:rPr>
                <w:rFonts w:ascii="Times New Roman" w:hAnsi="Times New Roman"/>
                <w:lang w:val="uk-UA"/>
              </w:rPr>
            </w:pPr>
            <w:r w:rsidRPr="00835548">
              <w:rPr>
                <w:rFonts w:ascii="Times New Roman" w:hAnsi="Times New Roman"/>
                <w:lang w:val="uk-UA"/>
              </w:rPr>
              <w:t xml:space="preserve">- копію  не менше 1 (одного) договору, зазначеного у довідці, з усіма укладеними додатковими угодами, додатками та специфікаціями до </w:t>
            </w:r>
            <w:r w:rsidRPr="00166D0B">
              <w:rPr>
                <w:rFonts w:ascii="Times New Roman" w:hAnsi="Times New Roman"/>
                <w:lang w:val="uk-UA"/>
              </w:rPr>
              <w:t>договору, </w:t>
            </w:r>
          </w:p>
          <w:p w14:paraId="48F90B9D" w14:textId="77777777" w:rsidR="003847F2" w:rsidRPr="00835548" w:rsidRDefault="003847F2" w:rsidP="00DD75C2">
            <w:pPr>
              <w:jc w:val="both"/>
              <w:rPr>
                <w:rFonts w:ascii="Times New Roman" w:hAnsi="Times New Roman"/>
                <w:lang w:val="uk-UA"/>
              </w:rPr>
            </w:pPr>
            <w:r w:rsidRPr="00166D0B">
              <w:rPr>
                <w:rFonts w:ascii="Times New Roman" w:hAnsi="Times New Roman"/>
                <w:lang w:val="uk-UA"/>
              </w:rPr>
              <w:t>- копії/ю документів/у на підтвердження повного</w:t>
            </w:r>
            <w:r w:rsidRPr="00166D0B">
              <w:rPr>
                <w:rFonts w:ascii="Times New Roman" w:hAnsi="Times New Roman"/>
              </w:rPr>
              <w:t xml:space="preserve"> </w:t>
            </w:r>
            <w:r w:rsidRPr="00166D0B">
              <w:rPr>
                <w:rFonts w:ascii="Times New Roman" w:hAnsi="Times New Roman"/>
                <w:lang w:val="uk-UA"/>
              </w:rPr>
              <w:t>виконання не менше ніж одного договору зазначеного в наданій Учасником довідці (</w:t>
            </w:r>
            <w:proofErr w:type="spellStart"/>
            <w:r w:rsidRPr="00166D0B">
              <w:rPr>
                <w:rFonts w:ascii="Times New Roman" w:hAnsi="Times New Roman"/>
              </w:rPr>
              <w:t>актів</w:t>
            </w:r>
            <w:proofErr w:type="spellEnd"/>
            <w:r w:rsidRPr="00166D0B">
              <w:rPr>
                <w:rFonts w:ascii="Times New Roman" w:hAnsi="Times New Roman"/>
              </w:rPr>
              <w:t xml:space="preserve"> </w:t>
            </w:r>
            <w:proofErr w:type="spellStart"/>
            <w:r w:rsidRPr="00166D0B">
              <w:rPr>
                <w:rFonts w:ascii="Times New Roman" w:hAnsi="Times New Roman"/>
              </w:rPr>
              <w:t>наданих</w:t>
            </w:r>
            <w:proofErr w:type="spellEnd"/>
            <w:r w:rsidRPr="00166D0B">
              <w:rPr>
                <w:rFonts w:ascii="Times New Roman" w:hAnsi="Times New Roman"/>
              </w:rPr>
              <w:t xml:space="preserve"> </w:t>
            </w:r>
            <w:proofErr w:type="spellStart"/>
            <w:r w:rsidRPr="00166D0B">
              <w:rPr>
                <w:rFonts w:ascii="Times New Roman" w:hAnsi="Times New Roman"/>
              </w:rPr>
              <w:t>послуг</w:t>
            </w:r>
            <w:proofErr w:type="spellEnd"/>
            <w:r w:rsidRPr="00166D0B">
              <w:rPr>
                <w:rFonts w:ascii="Times New Roman" w:hAnsi="Times New Roman"/>
                <w:lang w:val="uk-UA"/>
              </w:rPr>
              <w:t xml:space="preserve">/виконаних робіт, актів прийому-передачі </w:t>
            </w:r>
            <w:r w:rsidRPr="00166D0B">
              <w:rPr>
                <w:rFonts w:ascii="Times New Roman" w:hAnsi="Times New Roman"/>
              </w:rPr>
              <w:t>та/</w:t>
            </w:r>
            <w:proofErr w:type="spellStart"/>
            <w:r w:rsidRPr="00166D0B">
              <w:rPr>
                <w:rFonts w:ascii="Times New Roman" w:hAnsi="Times New Roman"/>
              </w:rPr>
              <w:t>або</w:t>
            </w:r>
            <w:proofErr w:type="spellEnd"/>
            <w:r w:rsidRPr="00166D0B">
              <w:rPr>
                <w:rFonts w:ascii="Times New Roman" w:hAnsi="Times New Roman"/>
              </w:rPr>
              <w:t xml:space="preserve"> </w:t>
            </w:r>
            <w:r w:rsidRPr="00166D0B">
              <w:rPr>
                <w:rFonts w:ascii="Times New Roman" w:hAnsi="Times New Roman"/>
                <w:lang w:val="uk-UA"/>
              </w:rPr>
              <w:t xml:space="preserve">позитивний </w:t>
            </w:r>
            <w:r w:rsidRPr="00166D0B">
              <w:rPr>
                <w:rFonts w:ascii="Times New Roman" w:hAnsi="Times New Roman"/>
              </w:rPr>
              <w:t>лист-</w:t>
            </w:r>
            <w:proofErr w:type="spellStart"/>
            <w:r w:rsidRPr="00166D0B">
              <w:rPr>
                <w:rFonts w:ascii="Times New Roman" w:hAnsi="Times New Roman"/>
              </w:rPr>
              <w:t>відгук</w:t>
            </w:r>
            <w:proofErr w:type="spellEnd"/>
            <w:r w:rsidRPr="00166D0B">
              <w:rPr>
                <w:rFonts w:ascii="Times New Roman" w:hAnsi="Times New Roman"/>
              </w:rPr>
              <w:t xml:space="preserve"> </w:t>
            </w:r>
            <w:proofErr w:type="spellStart"/>
            <w:r w:rsidRPr="00166D0B">
              <w:rPr>
                <w:rFonts w:ascii="Times New Roman" w:hAnsi="Times New Roman"/>
              </w:rPr>
              <w:t>від</w:t>
            </w:r>
            <w:proofErr w:type="spellEnd"/>
            <w:r w:rsidRPr="00166D0B">
              <w:rPr>
                <w:rFonts w:ascii="Times New Roman" w:hAnsi="Times New Roman"/>
              </w:rPr>
              <w:t xml:space="preserve"> </w:t>
            </w:r>
            <w:proofErr w:type="spellStart"/>
            <w:r w:rsidRPr="00166D0B">
              <w:rPr>
                <w:rFonts w:ascii="Times New Roman" w:hAnsi="Times New Roman"/>
              </w:rPr>
              <w:t>організації</w:t>
            </w:r>
            <w:proofErr w:type="spellEnd"/>
            <w:r w:rsidRPr="00166D0B">
              <w:rPr>
                <w:rFonts w:ascii="Times New Roman" w:hAnsi="Times New Roman"/>
              </w:rPr>
              <w:t>).</w:t>
            </w:r>
          </w:p>
        </w:tc>
      </w:tr>
    </w:tbl>
    <w:p w14:paraId="3B1FA242" w14:textId="71F420B9" w:rsidR="003847F2" w:rsidRPr="00835548" w:rsidRDefault="003847F2" w:rsidP="003847F2">
      <w:pPr>
        <w:jc w:val="both"/>
        <w:rPr>
          <w:rFonts w:ascii="Times New Roman" w:hAnsi="Times New Roman"/>
          <w:i/>
          <w:iCs/>
          <w:color w:val="000000"/>
          <w:lang w:val="uk-UA"/>
        </w:rPr>
      </w:pPr>
      <w:r w:rsidRPr="00835548">
        <w:rPr>
          <w:rFonts w:ascii="Times New Roman" w:hAnsi="Times New Roman"/>
          <w:i/>
          <w:iCs/>
          <w:color w:val="000000"/>
          <w:lang w:val="uk-UA"/>
        </w:rPr>
        <w:lastRenderedPageBreak/>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482FA66" w14:textId="3D9843AE" w:rsidR="003847F2" w:rsidRPr="00835548" w:rsidRDefault="003847F2" w:rsidP="00DD75C2">
      <w:pPr>
        <w:shd w:val="clear" w:color="auto" w:fill="FFFFFF"/>
        <w:jc w:val="both"/>
        <w:rPr>
          <w:rFonts w:ascii="Times New Roman" w:hAnsi="Times New Roman"/>
          <w:b/>
          <w:bCs/>
          <w:color w:val="000000"/>
          <w:lang w:val="uk-UA"/>
        </w:rPr>
      </w:pPr>
      <w:r w:rsidRPr="00835548">
        <w:rPr>
          <w:rFonts w:ascii="Times New Roman" w:hAnsi="Times New Roman"/>
          <w:b/>
          <w:bCs/>
          <w:color w:val="000000"/>
          <w:lang w:val="uk-UA"/>
        </w:rPr>
        <w:t>2. 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p>
    <w:tbl>
      <w:tblPr>
        <w:tblW w:w="9838" w:type="dxa"/>
        <w:tblCellMar>
          <w:top w:w="15" w:type="dxa"/>
          <w:left w:w="15" w:type="dxa"/>
          <w:bottom w:w="15" w:type="dxa"/>
          <w:right w:w="15" w:type="dxa"/>
        </w:tblCellMar>
        <w:tblLook w:val="04A0" w:firstRow="1" w:lastRow="0" w:firstColumn="1" w:lastColumn="0" w:noHBand="0" w:noVBand="1"/>
      </w:tblPr>
      <w:tblGrid>
        <w:gridCol w:w="540"/>
        <w:gridCol w:w="9298"/>
      </w:tblGrid>
      <w:tr w:rsidR="003847F2" w:rsidRPr="00835548" w14:paraId="211636BC" w14:textId="77777777" w:rsidTr="00DD75C2">
        <w:trPr>
          <w:trHeight w:val="287"/>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D1E7A" w14:textId="77777777" w:rsidR="003847F2" w:rsidRPr="00835548" w:rsidRDefault="003847F2" w:rsidP="00DD75C2">
            <w:pPr>
              <w:ind w:left="100"/>
              <w:rPr>
                <w:rFonts w:ascii="Times New Roman" w:hAnsi="Times New Roman"/>
                <w:b/>
                <w:bCs/>
                <w:color w:val="000000"/>
                <w:lang w:val="uk-UA"/>
              </w:rPr>
            </w:pPr>
            <w:r w:rsidRPr="00835548">
              <w:rPr>
                <w:rFonts w:ascii="Times New Roman" w:hAnsi="Times New Roman"/>
                <w:b/>
                <w:bCs/>
                <w:color w:val="000000"/>
                <w:lang w:val="uk-UA"/>
              </w:rPr>
              <w:t>1</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71F3C" w14:textId="23E37D62" w:rsidR="003847F2" w:rsidRPr="005C6AD7" w:rsidRDefault="005C6AD7" w:rsidP="005C6AD7">
            <w:pPr>
              <w:pStyle w:val="af9"/>
              <w:jc w:val="both"/>
              <w:rPr>
                <w:sz w:val="22"/>
                <w:szCs w:val="22"/>
              </w:rPr>
            </w:pPr>
            <w:r w:rsidRPr="005C6AD7">
              <w:rPr>
                <w:rFonts w:ascii="Times New Roman" w:hAnsi="Times New Roman"/>
                <w:sz w:val="22"/>
                <w:szCs w:val="22"/>
                <w:lang w:val="uk-UA"/>
              </w:rPr>
              <w:t>Сертифікат відповідності головного пункту централізованого спостереження вимогам ДСТУ EN 50518:2019 про що надати гарантійний лист та відповідний сертифікат відповідності, чинний з дати оголошення про закупівлю і до кінця надання послуг по закупівлі. 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p>
        </w:tc>
      </w:tr>
      <w:tr w:rsidR="003847F2" w:rsidRPr="00835548" w14:paraId="2D8D94D3" w14:textId="77777777" w:rsidTr="00DD75C2">
        <w:trPr>
          <w:trHeight w:val="287"/>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EA063" w14:textId="77777777" w:rsidR="003847F2" w:rsidRPr="00835548" w:rsidRDefault="003847F2" w:rsidP="00DD75C2">
            <w:pPr>
              <w:ind w:left="100"/>
              <w:rPr>
                <w:rFonts w:ascii="Times New Roman" w:hAnsi="Times New Roman"/>
                <w:b/>
                <w:bCs/>
                <w:color w:val="000000"/>
                <w:lang w:val="uk-UA"/>
              </w:rPr>
            </w:pPr>
            <w:r w:rsidRPr="00835548">
              <w:rPr>
                <w:rFonts w:ascii="Times New Roman" w:hAnsi="Times New Roman"/>
                <w:b/>
                <w:bCs/>
                <w:color w:val="000000"/>
                <w:lang w:val="uk-UA"/>
              </w:rPr>
              <w:t>2</w:t>
            </w:r>
          </w:p>
        </w:tc>
        <w:tc>
          <w:tcPr>
            <w:tcW w:w="92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BEADB" w14:textId="69D1A4EA" w:rsidR="003847F2" w:rsidRPr="00835548" w:rsidRDefault="003847F2" w:rsidP="00DD75C2">
            <w:pPr>
              <w:jc w:val="both"/>
              <w:rPr>
                <w:rFonts w:ascii="Times New Roman" w:hAnsi="Times New Roman"/>
                <w:lang w:val="uk-UA"/>
              </w:rPr>
            </w:pPr>
            <w:r w:rsidRPr="00835548">
              <w:rPr>
                <w:rFonts w:ascii="Times New Roman" w:hAnsi="Times New Roman"/>
                <w:lang w:val="uk-UA"/>
              </w:rPr>
              <w:t>Послуги повинні відповідати вимогам стандартів ДСТУ CLC/TS 50131-7:2014, ДСТУ 4030-2001 про що надати гарантійний лист та відповідний сертифікат відповідності</w:t>
            </w:r>
            <w:r w:rsidR="005C6AD7">
              <w:rPr>
                <w:rFonts w:ascii="Times New Roman" w:hAnsi="Times New Roman"/>
                <w:lang w:val="uk-UA"/>
              </w:rPr>
              <w:t>.</w:t>
            </w:r>
            <w:r w:rsidRPr="00835548">
              <w:rPr>
                <w:rFonts w:ascii="Times New Roman" w:hAnsi="Times New Roman"/>
                <w:lang w:val="uk-UA"/>
              </w:rPr>
              <w:t xml:space="preserve"> 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p>
        </w:tc>
      </w:tr>
    </w:tbl>
    <w:p w14:paraId="2B931E26" w14:textId="77777777" w:rsidR="003847F2" w:rsidRPr="00835548" w:rsidRDefault="003847F2" w:rsidP="003847F2">
      <w:pPr>
        <w:pStyle w:val="rvps2"/>
        <w:shd w:val="clear" w:color="auto" w:fill="FFFFFF"/>
        <w:spacing w:before="120" w:beforeAutospacing="0" w:after="0" w:afterAutospacing="0"/>
        <w:jc w:val="both"/>
        <w:rPr>
          <w:sz w:val="22"/>
          <w:szCs w:val="22"/>
        </w:rPr>
      </w:pPr>
    </w:p>
    <w:p w14:paraId="132AAB20" w14:textId="77777777" w:rsidR="003847F2" w:rsidRPr="00835548" w:rsidRDefault="003847F2" w:rsidP="003847F2">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28606E29"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b/>
          <w:color w:val="000000"/>
          <w:sz w:val="24"/>
          <w:szCs w:val="24"/>
          <w:lang w:val="uk-UA"/>
        </w:rPr>
      </w:pPr>
    </w:p>
    <w:p w14:paraId="166EEB38"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8429265"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CF6F85E"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9A31985"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116E865"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6DE45CE"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828C4E1"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2F15CBCC" w14:textId="77777777" w:rsidR="00530DC7" w:rsidRPr="003847F2" w:rsidRDefault="00530DC7"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0528070A" w14:textId="77777777" w:rsidR="00003261" w:rsidRDefault="00003261" w:rsidP="00530DC7">
      <w:pPr>
        <w:widowControl w:val="0"/>
        <w:suppressAutoHyphens/>
        <w:spacing w:after="0" w:line="240" w:lineRule="auto"/>
        <w:rPr>
          <w:rFonts w:ascii="Times New Roman" w:eastAsia="Times New Roman" w:hAnsi="Times New Roman" w:cs="Tahoma"/>
          <w:b/>
          <w:color w:val="000000"/>
          <w:sz w:val="24"/>
          <w:szCs w:val="24"/>
          <w:lang w:val="uk-UA"/>
        </w:rPr>
      </w:pPr>
    </w:p>
    <w:p w14:paraId="7853E7DF" w14:textId="2AB09DCB" w:rsidR="00003261" w:rsidRDefault="00003261" w:rsidP="00530DC7">
      <w:pPr>
        <w:widowControl w:val="0"/>
        <w:suppressAutoHyphens/>
        <w:spacing w:after="0" w:line="240" w:lineRule="auto"/>
        <w:rPr>
          <w:rFonts w:ascii="Times New Roman" w:eastAsia="Times New Roman" w:hAnsi="Times New Roman" w:cs="Tahoma"/>
          <w:b/>
          <w:color w:val="000000"/>
          <w:sz w:val="24"/>
          <w:szCs w:val="24"/>
          <w:lang w:val="uk-UA"/>
        </w:rPr>
      </w:pPr>
    </w:p>
    <w:p w14:paraId="54A24717" w14:textId="77777777" w:rsidR="005C6AD7" w:rsidRDefault="005C6AD7" w:rsidP="00530DC7">
      <w:pPr>
        <w:widowControl w:val="0"/>
        <w:suppressAutoHyphens/>
        <w:spacing w:after="0" w:line="240" w:lineRule="auto"/>
        <w:rPr>
          <w:rFonts w:ascii="Times New Roman" w:eastAsia="Times New Roman" w:hAnsi="Times New Roman" w:cs="Tahoma"/>
          <w:b/>
          <w:color w:val="000000"/>
          <w:sz w:val="24"/>
          <w:szCs w:val="24"/>
          <w:lang w:val="uk-UA"/>
        </w:rPr>
      </w:pPr>
    </w:p>
    <w:p w14:paraId="1FA1B75F" w14:textId="24413B1D" w:rsidR="00003261" w:rsidRDefault="00003261" w:rsidP="00530DC7">
      <w:pPr>
        <w:widowControl w:val="0"/>
        <w:suppressAutoHyphens/>
        <w:spacing w:after="0" w:line="240" w:lineRule="auto"/>
        <w:rPr>
          <w:rFonts w:ascii="Times New Roman" w:eastAsia="Times New Roman" w:hAnsi="Times New Roman" w:cs="Tahoma"/>
          <w:b/>
          <w:color w:val="000000"/>
          <w:sz w:val="24"/>
          <w:szCs w:val="24"/>
          <w:lang w:val="uk-UA"/>
        </w:rPr>
      </w:pPr>
    </w:p>
    <w:p w14:paraId="75858220" w14:textId="77777777" w:rsidR="005C6AD7" w:rsidRPr="003847F2" w:rsidRDefault="005C6AD7" w:rsidP="00530DC7">
      <w:pPr>
        <w:widowControl w:val="0"/>
        <w:suppressAutoHyphens/>
        <w:spacing w:after="0" w:line="240" w:lineRule="auto"/>
        <w:rPr>
          <w:rFonts w:ascii="Times New Roman" w:eastAsia="Times New Roman" w:hAnsi="Times New Roman" w:cs="Tahoma"/>
          <w:b/>
          <w:color w:val="000000"/>
          <w:sz w:val="24"/>
          <w:szCs w:val="24"/>
          <w:lang w:val="uk-UA"/>
        </w:rPr>
      </w:pPr>
    </w:p>
    <w:p w14:paraId="083553EA" w14:textId="77777777" w:rsidR="00530DC7" w:rsidRPr="000D1C66" w:rsidRDefault="00530DC7" w:rsidP="00530DC7">
      <w:pPr>
        <w:jc w:val="right"/>
        <w:rPr>
          <w:rFonts w:ascii="Times New Roman" w:eastAsia="Times New Roman" w:hAnsi="Times New Roman"/>
          <w:b/>
          <w:bCs/>
          <w:i/>
          <w:lang w:val="uk-UA" w:eastAsia="ru-RU"/>
        </w:rPr>
      </w:pPr>
      <w:bookmarkStart w:id="131" w:name="_Hlk161651215"/>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00E0E8F1" w14:textId="2D4C57BD" w:rsidR="00530DC7" w:rsidRDefault="00530DC7" w:rsidP="00AA0099">
      <w:pPr>
        <w:tabs>
          <w:tab w:val="left" w:pos="3818"/>
        </w:tabs>
        <w:spacing w:after="0" w:line="240" w:lineRule="auto"/>
        <w:jc w:val="center"/>
        <w:outlineLvl w:val="2"/>
        <w:rPr>
          <w:rFonts w:ascii="Times New Roman" w:eastAsia="Times New Roman" w:hAnsi="Times New Roman"/>
          <w:b/>
          <w:sz w:val="24"/>
          <w:szCs w:val="24"/>
          <w:lang w:val="uk-UA" w:eastAsia="ru-RU"/>
        </w:rPr>
      </w:pPr>
      <w:r w:rsidRPr="00783A08">
        <w:rPr>
          <w:rFonts w:ascii="Times New Roman" w:eastAsia="Times New Roman" w:hAnsi="Times New Roman"/>
          <w:b/>
          <w:sz w:val="24"/>
          <w:szCs w:val="24"/>
          <w:lang w:val="uk-UA" w:eastAsia="ru-RU"/>
        </w:rPr>
        <w:t>ДОГОВІР №__________</w:t>
      </w:r>
    </w:p>
    <w:p w14:paraId="099C1998" w14:textId="77777777" w:rsidR="00530DC7" w:rsidRPr="00783A08" w:rsidRDefault="00530DC7" w:rsidP="00AA0099">
      <w:pPr>
        <w:widowControl w:val="0"/>
        <w:snapToGrid w:val="0"/>
        <w:spacing w:after="0" w:line="240" w:lineRule="auto"/>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xml:space="preserve">м. Рівне                    </w:t>
      </w:r>
      <w:r w:rsidRPr="00783A08">
        <w:rPr>
          <w:rFonts w:ascii="Times New Roman" w:eastAsia="Times New Roman" w:hAnsi="Times New Roman"/>
          <w:sz w:val="24"/>
          <w:szCs w:val="24"/>
          <w:lang w:val="uk-UA" w:eastAsia="ru-RU"/>
        </w:rPr>
        <w:tab/>
      </w:r>
      <w:r w:rsidRPr="00783A08">
        <w:rPr>
          <w:rFonts w:ascii="Times New Roman" w:eastAsia="Times New Roman" w:hAnsi="Times New Roman"/>
          <w:sz w:val="24"/>
          <w:szCs w:val="24"/>
          <w:lang w:val="uk-UA" w:eastAsia="ru-RU"/>
        </w:rPr>
        <w:tab/>
      </w:r>
      <w:r w:rsidRPr="00783A08">
        <w:rPr>
          <w:rFonts w:ascii="Times New Roman" w:eastAsia="Times New Roman" w:hAnsi="Times New Roman"/>
          <w:sz w:val="24"/>
          <w:szCs w:val="24"/>
          <w:lang w:val="uk-UA" w:eastAsia="ru-RU"/>
        </w:rPr>
        <w:tab/>
      </w:r>
      <w:r w:rsidRPr="00783A08">
        <w:rPr>
          <w:rFonts w:ascii="Times New Roman" w:eastAsia="Times New Roman" w:hAnsi="Times New Roman"/>
          <w:sz w:val="24"/>
          <w:szCs w:val="24"/>
          <w:lang w:val="uk-UA" w:eastAsia="ru-RU"/>
        </w:rPr>
        <w:tab/>
      </w:r>
      <w:r w:rsidRPr="00783A08">
        <w:rPr>
          <w:rFonts w:ascii="Times New Roman" w:eastAsia="Times New Roman" w:hAnsi="Times New Roman"/>
          <w:sz w:val="24"/>
          <w:szCs w:val="24"/>
          <w:lang w:val="uk-UA" w:eastAsia="ru-RU"/>
        </w:rPr>
        <w:tab/>
        <w:t xml:space="preserve">                                </w:t>
      </w:r>
      <w:r w:rsidRPr="00783A08">
        <w:rPr>
          <w:rFonts w:ascii="Times New Roman" w:eastAsia="Times New Roman" w:hAnsi="Times New Roman"/>
          <w:sz w:val="24"/>
          <w:szCs w:val="24"/>
          <w:lang w:val="uk-UA" w:eastAsia="ru-RU"/>
        </w:rPr>
        <w:tab/>
        <w:t xml:space="preserve">                 _________202__ р</w:t>
      </w:r>
    </w:p>
    <w:p w14:paraId="2F4D6D41" w14:textId="178D806D" w:rsidR="00530DC7" w:rsidRPr="00783A08" w:rsidRDefault="00530DC7" w:rsidP="00AA0099">
      <w:pPr>
        <w:widowControl w:val="0"/>
        <w:snapToGrid w:val="0"/>
        <w:spacing w:after="0" w:line="240" w:lineRule="auto"/>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ab/>
      </w:r>
      <w:r w:rsidRPr="00783A08">
        <w:rPr>
          <w:rFonts w:ascii="Times New Roman" w:eastAsia="Times New Roman" w:hAnsi="Times New Roman"/>
          <w:b/>
          <w:sz w:val="24"/>
          <w:szCs w:val="24"/>
          <w:lang w:val="uk-UA" w:eastAsia="ru-RU"/>
        </w:rPr>
        <w:t>________________________________________________________</w:t>
      </w:r>
      <w:r w:rsidRPr="00783A08">
        <w:rPr>
          <w:rFonts w:ascii="Times New Roman" w:eastAsia="Times New Roman" w:hAnsi="Times New Roman"/>
          <w:sz w:val="24"/>
          <w:szCs w:val="24"/>
          <w:lang w:val="uk-UA" w:eastAsia="ru-RU"/>
        </w:rPr>
        <w:t xml:space="preserve">, назване в подальшому </w:t>
      </w:r>
      <w:r w:rsidRPr="00783A08">
        <w:rPr>
          <w:rFonts w:ascii="Times New Roman" w:eastAsia="Times New Roman" w:hAnsi="Times New Roman"/>
          <w:b/>
          <w:sz w:val="24"/>
          <w:szCs w:val="24"/>
          <w:lang w:val="uk-UA" w:eastAsia="ru-RU"/>
        </w:rPr>
        <w:t>Виконавець</w:t>
      </w:r>
      <w:r w:rsidRPr="00783A08">
        <w:rPr>
          <w:rFonts w:ascii="Times New Roman" w:eastAsia="Times New Roman" w:hAnsi="Times New Roman"/>
          <w:sz w:val="24"/>
          <w:szCs w:val="24"/>
          <w:lang w:val="uk-UA" w:eastAsia="ru-RU"/>
        </w:rPr>
        <w:t xml:space="preserve"> в особі _________________________________________, що діє на підставі _______________________________, з однієї сторони, та </w:t>
      </w:r>
      <w:r w:rsidRPr="00783A08">
        <w:rPr>
          <w:rFonts w:ascii="Times New Roman" w:eastAsia="Times New Roman" w:hAnsi="Times New Roman"/>
          <w:b/>
          <w:bCs/>
          <w:sz w:val="24"/>
          <w:szCs w:val="24"/>
          <w:lang w:val="uk-UA" w:eastAsia="ru-RU"/>
        </w:rPr>
        <w:t>Комунальне підприємство «Обласний</w:t>
      </w:r>
      <w:r w:rsidRPr="00783A08">
        <w:rPr>
          <w:rFonts w:ascii="Times New Roman" w:eastAsia="Times New Roman" w:hAnsi="Times New Roman"/>
          <w:sz w:val="24"/>
          <w:szCs w:val="24"/>
          <w:lang w:val="uk-UA" w:eastAsia="ru-RU"/>
        </w:rPr>
        <w:t xml:space="preserve"> </w:t>
      </w:r>
      <w:r w:rsidRPr="00783A08">
        <w:rPr>
          <w:rFonts w:ascii="Times New Roman" w:eastAsia="Times New Roman" w:hAnsi="Times New Roman"/>
          <w:b/>
          <w:sz w:val="24"/>
          <w:szCs w:val="24"/>
          <w:lang w:val="uk-UA" w:eastAsia="ru-RU"/>
        </w:rPr>
        <w:t xml:space="preserve">центр екстреної медичної допомоги та медицини катастроф» Рівненської обласної ради </w:t>
      </w:r>
      <w:r w:rsidRPr="00783A08">
        <w:rPr>
          <w:rFonts w:ascii="Times New Roman" w:eastAsia="Times New Roman" w:hAnsi="Times New Roman"/>
          <w:sz w:val="24"/>
          <w:szCs w:val="24"/>
          <w:lang w:val="uk-UA" w:eastAsia="ru-RU"/>
        </w:rPr>
        <w:t xml:space="preserve">назване в подальшому </w:t>
      </w:r>
      <w:r w:rsidRPr="00783A08">
        <w:rPr>
          <w:rFonts w:ascii="Times New Roman" w:eastAsia="Times New Roman" w:hAnsi="Times New Roman"/>
          <w:b/>
          <w:bCs/>
          <w:sz w:val="24"/>
          <w:szCs w:val="24"/>
          <w:lang w:val="uk-UA" w:eastAsia="ru-RU"/>
        </w:rPr>
        <w:t>Замовник</w:t>
      </w:r>
      <w:r w:rsidRPr="00783A08">
        <w:rPr>
          <w:rFonts w:ascii="Times New Roman" w:eastAsia="Times New Roman" w:hAnsi="Times New Roman"/>
          <w:sz w:val="24"/>
          <w:szCs w:val="24"/>
          <w:lang w:val="uk-UA" w:eastAsia="ru-RU"/>
        </w:rPr>
        <w:t>, в особі _______________________________________________, що діє на підставі Статуту, з іншої сторони, разом – Сторони, уклали цей договір (далі – Договір) про наступне:</w:t>
      </w:r>
    </w:p>
    <w:p w14:paraId="5894BDED" w14:textId="77777777" w:rsidR="00E068E2" w:rsidRPr="00E068E2" w:rsidRDefault="00E068E2" w:rsidP="00AA0099">
      <w:pPr>
        <w:pStyle w:val="BodyText22"/>
        <w:widowControl/>
        <w:ind w:firstLine="567"/>
        <w:jc w:val="center"/>
        <w:rPr>
          <w:b/>
          <w:bCs/>
          <w:snapToGrid/>
          <w:sz w:val="24"/>
          <w:szCs w:val="24"/>
          <w:lang w:val="uk-UA"/>
        </w:rPr>
      </w:pPr>
      <w:r w:rsidRPr="00E068E2">
        <w:rPr>
          <w:b/>
          <w:bCs/>
          <w:snapToGrid/>
          <w:sz w:val="24"/>
          <w:szCs w:val="24"/>
          <w:lang w:val="uk-UA"/>
        </w:rPr>
        <w:t>ТЕРМІНИ, ЩО ЗАСТОСОВУЮТЬСЯ У ЦЬОМУ ДОГОВОРІ:</w:t>
      </w:r>
    </w:p>
    <w:p w14:paraId="5D47214F"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ОБ’ЄКТ</w:t>
      </w:r>
      <w:r w:rsidRPr="00E068E2">
        <w:rPr>
          <w:rFonts w:ascii="Times New Roman" w:eastAsia="Times New Roman" w:hAnsi="Times New Roman"/>
          <w:sz w:val="24"/>
          <w:szCs w:val="24"/>
          <w:lang w:val="uk-UA" w:eastAsia="ru-RU"/>
        </w:rPr>
        <w:t xml:space="preserve"> – приміщення, яке відокремлене від решти приміщень архітектурно-будівельними конструкціями (капітальними або некапітальними стінами), обладнане сигналізацією з підключенням на окремі вічка (коди) апаратури ПЦС.</w:t>
      </w:r>
    </w:p>
    <w:p w14:paraId="0CD5C957"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МАЙНО</w:t>
      </w:r>
      <w:r w:rsidRPr="00E068E2">
        <w:rPr>
          <w:rFonts w:ascii="Times New Roman" w:eastAsia="Times New Roman" w:hAnsi="Times New Roman"/>
          <w:sz w:val="24"/>
          <w:szCs w:val="24"/>
          <w:lang w:val="uk-UA" w:eastAsia="ru-RU"/>
        </w:rPr>
        <w:t xml:space="preserve"> – гроші, цінні папери та речі матеріального світу, що є власністю Замовника або передані йому у володіння та користування на підставі цивільно-правових договорів.</w:t>
      </w:r>
    </w:p>
    <w:p w14:paraId="0099C8D4"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ПЦС –</w:t>
      </w:r>
      <w:r w:rsidRPr="00E068E2">
        <w:rPr>
          <w:rFonts w:ascii="Times New Roman" w:eastAsia="Times New Roman" w:hAnsi="Times New Roman"/>
          <w:sz w:val="24"/>
          <w:szCs w:val="24"/>
          <w:lang w:val="uk-UA" w:eastAsia="ru-RU"/>
        </w:rPr>
        <w:t xml:space="preserve"> пункт централізованого спостереження.</w:t>
      </w:r>
    </w:p>
    <w:p w14:paraId="26BA25AA" w14:textId="7D15EEE1"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ЦЕНТРАЛІЗОВАНА ОХОРОНА</w:t>
      </w:r>
      <w:r w:rsidRPr="00E068E2">
        <w:rPr>
          <w:rFonts w:ascii="Times New Roman" w:eastAsia="Times New Roman" w:hAnsi="Times New Roman"/>
          <w:sz w:val="24"/>
          <w:szCs w:val="24"/>
          <w:lang w:val="uk-UA" w:eastAsia="ru-RU"/>
        </w:rPr>
        <w:t xml:space="preserve"> – ручне або автоматичне взяття під спостереження систем передачі тривожних сповіщень на об’єктах</w:t>
      </w:r>
      <w:r>
        <w:rPr>
          <w:rFonts w:ascii="Times New Roman" w:eastAsia="Times New Roman" w:hAnsi="Times New Roman"/>
          <w:sz w:val="24"/>
          <w:szCs w:val="24"/>
          <w:lang w:val="uk-UA" w:eastAsia="ru-RU"/>
        </w:rPr>
        <w:t xml:space="preserve"> </w:t>
      </w:r>
      <w:r w:rsidRPr="00E068E2">
        <w:rPr>
          <w:rFonts w:ascii="Times New Roman" w:eastAsia="Times New Roman" w:hAnsi="Times New Roman"/>
          <w:sz w:val="24"/>
          <w:szCs w:val="24"/>
          <w:lang w:val="uk-UA" w:eastAsia="ru-RU"/>
        </w:rPr>
        <w:t>та зняття з-під спостереження та контроль за їх станом упродовж усього періоду охорони за допомогою ПЦС.</w:t>
      </w:r>
    </w:p>
    <w:p w14:paraId="4E43AA86"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СПОСТЕРЕЖЕННЯ</w:t>
      </w:r>
      <w:r w:rsidRPr="00E068E2">
        <w:rPr>
          <w:rFonts w:ascii="Times New Roman" w:eastAsia="Times New Roman" w:hAnsi="Times New Roman"/>
          <w:sz w:val="24"/>
          <w:szCs w:val="24"/>
          <w:lang w:val="uk-UA" w:eastAsia="ru-RU"/>
        </w:rPr>
        <w:t xml:space="preserve"> - комплекс організаційно-технічних заходів, що здійснюються Виконавцем у визначений Договором період часу за допомогою апаратури централізованого спостереження за станом сигналізації Об’єкта з метою отримання по каналам зв’язку на ПЦС сповіщень про зміну технічних параметрів, що контролюються.</w:t>
      </w:r>
    </w:p>
    <w:p w14:paraId="14F1ABC4"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 xml:space="preserve">СИГНАЛІЗАЦІЯ </w:t>
      </w:r>
      <w:r w:rsidRPr="00E068E2">
        <w:rPr>
          <w:rFonts w:ascii="Times New Roman" w:eastAsia="Times New Roman" w:hAnsi="Times New Roman"/>
          <w:sz w:val="24"/>
          <w:szCs w:val="24"/>
          <w:lang w:val="uk-UA" w:eastAsia="ru-RU"/>
        </w:rPr>
        <w:t>– сукупність змонтованих на Об’єкті спільно діючих технічних засобів (ОС – охоронна сигналізація), які призначені для контролю та передачі на ПЦС сповіщень про проникнення на Об’єкт чи порушення цілісності його архітектурно-будівельних конструкцій.</w:t>
      </w:r>
    </w:p>
    <w:p w14:paraId="1657282A" w14:textId="61A91AA9"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НАРЯД РЕАГУВАННЯ (далі – НР)</w:t>
      </w:r>
      <w:r w:rsidRPr="00E068E2">
        <w:rPr>
          <w:rFonts w:ascii="Times New Roman" w:eastAsia="Times New Roman" w:hAnsi="Times New Roman"/>
          <w:sz w:val="24"/>
          <w:szCs w:val="24"/>
          <w:lang w:val="uk-UA" w:eastAsia="ru-RU"/>
        </w:rPr>
        <w:t xml:space="preserve"> – рухомий наряд охорони (у тому числі із залученням працівників територіального органу Національної поліції України, цивільної охорони), призначений для охорони об’єктів різних форм власності та приміщень з майном громадян, підключених до пунктів централізованого спостереження, шляхом оперативного реагування на повідомлення про спрацювання технічних засобів охорони або інші повідомлення про правопорушення з метою припинення дії факторів протиправного характеру.</w:t>
      </w:r>
    </w:p>
    <w:p w14:paraId="28ACA24F"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ОХОРОНА</w:t>
      </w:r>
      <w:r w:rsidRPr="00E068E2">
        <w:rPr>
          <w:rFonts w:ascii="Times New Roman" w:eastAsia="Times New Roman" w:hAnsi="Times New Roman"/>
          <w:sz w:val="24"/>
          <w:szCs w:val="24"/>
          <w:lang w:val="uk-UA" w:eastAsia="ru-RU"/>
        </w:rPr>
        <w:t xml:space="preserve"> - комплекс організаційно-технічних заходів по забезпеченню збереження Об’єкта, від протиправних посягань на нього третіх осіб у визначений Договором період часу шляхом здійснення ПЦС спостереження за станом сигналізації Об’єкту та оперативного реагування НР на сигнали тривоги у випадках переходу її у режим тривоги.</w:t>
      </w:r>
    </w:p>
    <w:p w14:paraId="01DB7C62"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СИГНАЛ ТРИВОГИ</w:t>
      </w:r>
      <w:r w:rsidRPr="00E068E2">
        <w:rPr>
          <w:rFonts w:ascii="Times New Roman" w:eastAsia="Times New Roman" w:hAnsi="Times New Roman"/>
          <w:sz w:val="24"/>
          <w:szCs w:val="24"/>
          <w:lang w:val="uk-UA" w:eastAsia="ru-RU"/>
        </w:rPr>
        <w:t xml:space="preserve"> – сигнал, сформований сигналізацією (ОС), коли вона перебуває в режимі тривоги.</w:t>
      </w:r>
    </w:p>
    <w:p w14:paraId="5C3F5A3F"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РЕЖИМ ТРИВОГИ</w:t>
      </w:r>
      <w:r w:rsidRPr="00E068E2">
        <w:rPr>
          <w:rFonts w:ascii="Times New Roman" w:eastAsia="Times New Roman" w:hAnsi="Times New Roman"/>
          <w:sz w:val="24"/>
          <w:szCs w:val="24"/>
          <w:lang w:val="uk-UA" w:eastAsia="ru-RU"/>
        </w:rPr>
        <w:t xml:space="preserve"> – стан сигналізації або її частини, що є результатом реагування на наявність небезпеки (проникнення – для ОС).</w:t>
      </w:r>
    </w:p>
    <w:p w14:paraId="057607E5" w14:textId="77777777"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b/>
          <w:bCs/>
          <w:sz w:val="24"/>
          <w:szCs w:val="24"/>
          <w:lang w:val="uk-UA" w:eastAsia="ru-RU"/>
        </w:rPr>
        <w:t>ТЕХНІЧНЕ ОБСЛУГОВУВАННЯ</w:t>
      </w:r>
      <w:r w:rsidRPr="00E068E2">
        <w:rPr>
          <w:rFonts w:ascii="Times New Roman" w:eastAsia="Times New Roman" w:hAnsi="Times New Roman"/>
          <w:sz w:val="24"/>
          <w:szCs w:val="24"/>
          <w:lang w:val="uk-UA" w:eastAsia="ru-RU"/>
        </w:rPr>
        <w:t xml:space="preserve"> – сукупність усіх технічних та організаційних дій, у тому числі й технічного нагляду, спрямованих на підтримку чи повернення сигналізації в стан, в якому вона здатна виконувати потрібну функцію.</w:t>
      </w:r>
    </w:p>
    <w:p w14:paraId="7BA73477" w14:textId="77777777" w:rsidR="00E068E2" w:rsidRPr="00783A08" w:rsidRDefault="00E068E2" w:rsidP="00AA0099">
      <w:pPr>
        <w:spacing w:after="0" w:line="240" w:lineRule="auto"/>
        <w:jc w:val="both"/>
        <w:rPr>
          <w:rFonts w:ascii="Times New Roman" w:eastAsia="Times New Roman" w:hAnsi="Times New Roman"/>
          <w:b/>
          <w:bCs/>
          <w:sz w:val="24"/>
          <w:szCs w:val="24"/>
          <w:lang w:val="uk-UA" w:eastAsia="ru-RU"/>
        </w:rPr>
      </w:pPr>
    </w:p>
    <w:p w14:paraId="1AECADAB" w14:textId="77777777" w:rsidR="0059041F" w:rsidRPr="00783A08" w:rsidRDefault="0059041F" w:rsidP="00AA0099">
      <w:pPr>
        <w:spacing w:after="0" w:line="240" w:lineRule="auto"/>
        <w:jc w:val="center"/>
        <w:rPr>
          <w:rFonts w:ascii="Times New Roman" w:eastAsia="Times New Roman" w:hAnsi="Times New Roman"/>
          <w:b/>
          <w:bCs/>
          <w:sz w:val="24"/>
          <w:szCs w:val="24"/>
          <w:lang w:val="uk-UA" w:eastAsia="ru-RU"/>
        </w:rPr>
      </w:pPr>
      <w:r w:rsidRPr="00783A08">
        <w:rPr>
          <w:rFonts w:ascii="Times New Roman" w:eastAsia="Times New Roman" w:hAnsi="Times New Roman"/>
          <w:b/>
          <w:bCs/>
          <w:sz w:val="24"/>
          <w:szCs w:val="24"/>
          <w:lang w:val="uk-UA" w:eastAsia="ru-RU"/>
        </w:rPr>
        <w:t>1. ПРЕДМЕТ ДОГОВОРУ</w:t>
      </w:r>
    </w:p>
    <w:p w14:paraId="04CF3F8F" w14:textId="5CA68753" w:rsidR="0059041F" w:rsidRPr="00783A08" w:rsidRDefault="0059041F" w:rsidP="00C466EA">
      <w:pPr>
        <w:pStyle w:val="Default"/>
        <w:ind w:firstLine="567"/>
        <w:jc w:val="both"/>
        <w:rPr>
          <w:lang w:val="uk-UA" w:eastAsia="ru-RU"/>
        </w:rPr>
      </w:pPr>
      <w:r w:rsidRPr="00783A08">
        <w:rPr>
          <w:lang w:val="uk-UA" w:eastAsia="ru-RU"/>
        </w:rPr>
        <w:t xml:space="preserve">1.1. </w:t>
      </w:r>
      <w:r w:rsidR="00766392" w:rsidRPr="00766392">
        <w:rPr>
          <w:lang w:val="uk-UA" w:eastAsia="ru-RU"/>
        </w:rPr>
        <w:t xml:space="preserve">За цим Договором Замовник доручає, а Виконавець зобов’язується здійснювати </w:t>
      </w:r>
      <w:r w:rsidR="00C466EA">
        <w:rPr>
          <w:lang w:val="uk-UA" w:eastAsia="ru-RU"/>
        </w:rPr>
        <w:t xml:space="preserve">охоронні послуги за </w:t>
      </w:r>
      <w:r w:rsidR="00C466EA" w:rsidRPr="00766392">
        <w:rPr>
          <w:lang w:val="uk-UA" w:eastAsia="ru-RU"/>
        </w:rPr>
        <w:t>ДК 021:2015 – 79710000-4 Охоронні послуги</w:t>
      </w:r>
      <w:r w:rsidR="00C466EA" w:rsidRPr="00C466EA">
        <w:rPr>
          <w:lang w:val="uk-UA" w:eastAsia="ru-RU"/>
        </w:rPr>
        <w:t xml:space="preserve"> </w:t>
      </w:r>
      <w:r w:rsidR="00C466EA">
        <w:rPr>
          <w:lang w:val="uk-UA" w:eastAsia="ru-RU"/>
        </w:rPr>
        <w:t>(</w:t>
      </w:r>
      <w:r w:rsidR="00C466EA" w:rsidRPr="00427349">
        <w:rPr>
          <w:lang w:val="uk-UA" w:eastAsia="ru-RU"/>
        </w:rPr>
        <w:t xml:space="preserve">Охорона майна на Об'єкті </w:t>
      </w:r>
      <w:r w:rsidR="00C466EA">
        <w:rPr>
          <w:color w:val="auto"/>
          <w:lang w:val="uk-UA" w:eastAsia="ru-RU"/>
        </w:rPr>
        <w:t>к</w:t>
      </w:r>
      <w:r w:rsidR="00C466EA" w:rsidRPr="00427349">
        <w:rPr>
          <w:color w:val="auto"/>
          <w:lang w:val="uk-UA" w:eastAsia="ru-RU"/>
        </w:rPr>
        <w:t>омунального підприємства «Обласний центр екстреної медичної допомоги та медицини катастроф» Рівненської обласної ради</w:t>
      </w:r>
      <w:r w:rsidR="00C466EA" w:rsidRPr="00427349">
        <w:rPr>
          <w:lang w:val="uk-UA" w:eastAsia="ru-RU"/>
        </w:rPr>
        <w:t xml:space="preserve"> з реагуванням наряду охорони та обслуговування </w:t>
      </w:r>
      <w:r w:rsidR="00C466EA">
        <w:rPr>
          <w:lang w:val="uk-UA" w:eastAsia="ru-RU"/>
        </w:rPr>
        <w:t>с</w:t>
      </w:r>
      <w:r w:rsidR="00C466EA" w:rsidRPr="00427349">
        <w:rPr>
          <w:lang w:val="uk-UA" w:eastAsia="ru-RU"/>
        </w:rPr>
        <w:t>игналізації на цьому Об’єкті</w:t>
      </w:r>
      <w:r w:rsidR="00C466EA">
        <w:rPr>
          <w:lang w:val="uk-UA" w:eastAsia="ru-RU"/>
        </w:rPr>
        <w:t>)</w:t>
      </w:r>
      <w:r w:rsidR="009D727F">
        <w:rPr>
          <w:lang w:val="uk-UA" w:eastAsia="ru-RU"/>
        </w:rPr>
        <w:t>.</w:t>
      </w:r>
    </w:p>
    <w:p w14:paraId="1DC5FA89" w14:textId="4A28BEC9" w:rsidR="0059041F" w:rsidRDefault="0059041F" w:rsidP="00AA0099">
      <w:pPr>
        <w:spacing w:after="0" w:line="240" w:lineRule="auto"/>
        <w:ind w:firstLine="567"/>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xml:space="preserve">1.2. </w:t>
      </w:r>
      <w:r w:rsidR="009D727F" w:rsidRPr="009D727F">
        <w:rPr>
          <w:rFonts w:ascii="Times New Roman" w:eastAsia="Times New Roman" w:hAnsi="Times New Roman"/>
          <w:sz w:val="24"/>
          <w:szCs w:val="24"/>
          <w:lang w:val="uk-UA" w:eastAsia="ru-RU"/>
        </w:rPr>
        <w:t>Охорона Об’єкта, здійснюється Виконавцем у дні і години, вказані у</w:t>
      </w:r>
      <w:r w:rsidR="009D727F">
        <w:rPr>
          <w:rFonts w:ascii="Times New Roman" w:eastAsia="Times New Roman" w:hAnsi="Times New Roman"/>
          <w:sz w:val="24"/>
          <w:szCs w:val="24"/>
          <w:lang w:val="uk-UA" w:eastAsia="ru-RU"/>
        </w:rPr>
        <w:t xml:space="preserve"> </w:t>
      </w:r>
      <w:r w:rsidR="009D727F" w:rsidRPr="009D727F">
        <w:rPr>
          <w:rFonts w:ascii="Times New Roman" w:eastAsia="Times New Roman" w:hAnsi="Times New Roman"/>
          <w:sz w:val="24"/>
          <w:szCs w:val="24"/>
          <w:lang w:val="uk-UA" w:eastAsia="ru-RU"/>
        </w:rPr>
        <w:t>додат</w:t>
      </w:r>
      <w:r w:rsidR="009D727F">
        <w:rPr>
          <w:rFonts w:ascii="Times New Roman" w:eastAsia="Times New Roman" w:hAnsi="Times New Roman"/>
          <w:sz w:val="24"/>
          <w:szCs w:val="24"/>
          <w:lang w:val="uk-UA" w:eastAsia="ru-RU"/>
        </w:rPr>
        <w:t>ку</w:t>
      </w:r>
      <w:r w:rsidR="009D727F" w:rsidRPr="009D727F">
        <w:rPr>
          <w:rFonts w:ascii="Times New Roman" w:eastAsia="Times New Roman" w:hAnsi="Times New Roman"/>
          <w:sz w:val="24"/>
          <w:szCs w:val="24"/>
          <w:lang w:val="uk-UA" w:eastAsia="ru-RU"/>
        </w:rPr>
        <w:t xml:space="preserve"> 1 до Договору</w:t>
      </w:r>
      <w:r w:rsidR="009D727F">
        <w:rPr>
          <w:rFonts w:ascii="Times New Roman" w:eastAsia="Times New Roman" w:hAnsi="Times New Roman"/>
          <w:sz w:val="24"/>
          <w:szCs w:val="24"/>
          <w:lang w:val="uk-UA" w:eastAsia="ru-RU"/>
        </w:rPr>
        <w:t>.</w:t>
      </w:r>
    </w:p>
    <w:p w14:paraId="70058A4F" w14:textId="2FECCD61"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1.3</w:t>
      </w:r>
      <w:r w:rsidRPr="00E068E2">
        <w:rPr>
          <w:rFonts w:ascii="Times New Roman" w:eastAsia="Times New Roman" w:hAnsi="Times New Roman"/>
          <w:sz w:val="24"/>
          <w:szCs w:val="24"/>
          <w:lang w:val="uk-UA" w:eastAsia="ru-RU"/>
        </w:rPr>
        <w:t>. Періодом охорони Об’єкта вважається час з моменту прийняття Виконавцем сигналізації, якою обладнаний Об’єкт, під спостереження ПЦС до зняття її з-під спостереження Замовником або його уповноваженими особами</w:t>
      </w:r>
      <w:r>
        <w:rPr>
          <w:rFonts w:ascii="Times New Roman" w:eastAsia="Times New Roman" w:hAnsi="Times New Roman"/>
          <w:sz w:val="24"/>
          <w:szCs w:val="24"/>
          <w:lang w:val="uk-UA" w:eastAsia="ru-RU"/>
        </w:rPr>
        <w:t>.</w:t>
      </w:r>
    </w:p>
    <w:p w14:paraId="1F97E306" w14:textId="69209DC9" w:rsidR="00E068E2" w:rsidRPr="00E068E2" w:rsidRDefault="00E068E2" w:rsidP="00AA0099">
      <w:pPr>
        <w:spacing w:after="0" w:line="240" w:lineRule="auto"/>
        <w:ind w:firstLine="567"/>
        <w:jc w:val="both"/>
        <w:rPr>
          <w:rFonts w:ascii="Times New Roman" w:eastAsia="Times New Roman" w:hAnsi="Times New Roman"/>
          <w:sz w:val="24"/>
          <w:szCs w:val="24"/>
          <w:lang w:val="uk-UA" w:eastAsia="ru-RU"/>
        </w:rPr>
      </w:pPr>
      <w:r w:rsidRPr="00E068E2">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4</w:t>
      </w:r>
      <w:r w:rsidRPr="00E068E2">
        <w:rPr>
          <w:rFonts w:ascii="Times New Roman" w:eastAsia="Times New Roman" w:hAnsi="Times New Roman"/>
          <w:sz w:val="24"/>
          <w:szCs w:val="24"/>
          <w:lang w:val="uk-UA" w:eastAsia="ru-RU"/>
        </w:rPr>
        <w:t>. Обслуговування сигналізації, встановленої на Об’єктах, здійснюється тільки працівниками Виконавця.</w:t>
      </w:r>
    </w:p>
    <w:p w14:paraId="7996E5E3" w14:textId="77777777" w:rsidR="0059041F" w:rsidRPr="00783A08" w:rsidRDefault="0059041F" w:rsidP="00AA0099">
      <w:pPr>
        <w:spacing w:after="0" w:line="240" w:lineRule="auto"/>
        <w:jc w:val="both"/>
        <w:rPr>
          <w:rFonts w:ascii="Times New Roman" w:eastAsia="Times New Roman" w:hAnsi="Times New Roman"/>
          <w:b/>
          <w:bCs/>
          <w:sz w:val="24"/>
          <w:szCs w:val="24"/>
          <w:lang w:val="uk-UA" w:eastAsia="ru-RU"/>
        </w:rPr>
      </w:pPr>
    </w:p>
    <w:p w14:paraId="2CFE1EF7" w14:textId="77777777" w:rsidR="0059041F" w:rsidRPr="00783A08" w:rsidRDefault="0059041F" w:rsidP="00AA0099">
      <w:pPr>
        <w:tabs>
          <w:tab w:val="left" w:pos="7125"/>
        </w:tabs>
        <w:spacing w:after="0" w:line="240" w:lineRule="auto"/>
        <w:ind w:firstLine="567"/>
        <w:jc w:val="center"/>
        <w:rPr>
          <w:rFonts w:ascii="Times New Roman" w:eastAsia="Times New Roman" w:hAnsi="Times New Roman"/>
          <w:b/>
          <w:bCs/>
          <w:sz w:val="24"/>
          <w:szCs w:val="24"/>
          <w:lang w:val="uk-UA" w:eastAsia="ru-RU"/>
        </w:rPr>
      </w:pPr>
      <w:r w:rsidRPr="00783A08">
        <w:rPr>
          <w:rFonts w:ascii="Times New Roman" w:eastAsia="Times New Roman" w:hAnsi="Times New Roman"/>
          <w:b/>
          <w:bCs/>
          <w:sz w:val="24"/>
          <w:szCs w:val="24"/>
          <w:lang w:val="uk-UA" w:eastAsia="ru-RU"/>
        </w:rPr>
        <w:t>2. ЯКІСТЬ НАДАНИХ ПОСЛУГ</w:t>
      </w:r>
    </w:p>
    <w:p w14:paraId="2BF6B9FB" w14:textId="3E4B0149" w:rsidR="0059041F" w:rsidRPr="00E068E2" w:rsidRDefault="0059041F" w:rsidP="00AA0099">
      <w:pPr>
        <w:spacing w:after="0" w:line="240" w:lineRule="auto"/>
        <w:ind w:firstLine="567"/>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2.</w:t>
      </w:r>
      <w:r w:rsidRPr="00E068E2">
        <w:rPr>
          <w:rFonts w:ascii="Times New Roman" w:eastAsia="Times New Roman" w:hAnsi="Times New Roman"/>
          <w:sz w:val="24"/>
          <w:szCs w:val="24"/>
          <w:lang w:val="uk-UA" w:eastAsia="ru-RU"/>
        </w:rPr>
        <w:t>1. Виконавець повинен нада</w:t>
      </w:r>
      <w:r w:rsidR="00E068E2" w:rsidRPr="00E068E2">
        <w:rPr>
          <w:rFonts w:ascii="Times New Roman" w:eastAsia="Times New Roman" w:hAnsi="Times New Roman"/>
          <w:sz w:val="24"/>
          <w:szCs w:val="24"/>
          <w:lang w:val="uk-UA" w:eastAsia="ru-RU"/>
        </w:rPr>
        <w:t>ва</w:t>
      </w:r>
      <w:r w:rsidRPr="00E068E2">
        <w:rPr>
          <w:rFonts w:ascii="Times New Roman" w:eastAsia="Times New Roman" w:hAnsi="Times New Roman"/>
          <w:sz w:val="24"/>
          <w:szCs w:val="24"/>
          <w:lang w:val="uk-UA" w:eastAsia="ru-RU"/>
        </w:rPr>
        <w:t xml:space="preserve">ти Замовнику Послуги, якість яких відповідає вимогам нормативних документів у сфері охоронної діяльності та вимогам Замовника щодо технічних, якісних та кількісних характеристик предмета закупівлі. </w:t>
      </w:r>
    </w:p>
    <w:p w14:paraId="5DF7037F" w14:textId="313CBC2E" w:rsidR="0059041F" w:rsidRPr="00783A08" w:rsidRDefault="0059041F" w:rsidP="00AA0099">
      <w:pPr>
        <w:pStyle w:val="ParagraphStyle"/>
        <w:ind w:firstLine="567"/>
        <w:jc w:val="both"/>
        <w:rPr>
          <w:rFonts w:ascii="Times New Roman" w:eastAsia="Times New Roman" w:hAnsi="Times New Roman" w:cs="Times New Roman"/>
          <w:lang w:val="uk-UA" w:eastAsia="ru-RU"/>
        </w:rPr>
      </w:pPr>
      <w:r w:rsidRPr="00783A08">
        <w:rPr>
          <w:rFonts w:ascii="Times New Roman" w:eastAsia="Times New Roman" w:hAnsi="Times New Roman" w:cs="Times New Roman"/>
          <w:lang w:val="uk-UA" w:eastAsia="ru-RU"/>
        </w:rPr>
        <w:t>2.</w:t>
      </w:r>
      <w:r w:rsidR="009D727F">
        <w:rPr>
          <w:rFonts w:ascii="Times New Roman" w:eastAsia="Times New Roman" w:hAnsi="Times New Roman" w:cs="Times New Roman"/>
          <w:lang w:val="uk-UA" w:eastAsia="ru-RU"/>
        </w:rPr>
        <w:t>2</w:t>
      </w:r>
      <w:r w:rsidRPr="00783A08">
        <w:rPr>
          <w:rFonts w:ascii="Times New Roman" w:eastAsia="Times New Roman" w:hAnsi="Times New Roman" w:cs="Times New Roman"/>
          <w:lang w:val="uk-UA" w:eastAsia="ru-RU"/>
        </w:rPr>
        <w:t>. З метою виконання Виконавцем взятих на себе зобов’язань по Договору щодо надання Замовнику Послуг, Виконавець надає в безоплатне користування на строк надання Послуг</w:t>
      </w:r>
      <w:r w:rsidR="00735C1A">
        <w:rPr>
          <w:rFonts w:ascii="Times New Roman" w:eastAsia="Times New Roman" w:hAnsi="Times New Roman" w:cs="Times New Roman"/>
          <w:lang w:val="uk-UA" w:eastAsia="ru-RU"/>
        </w:rPr>
        <w:t xml:space="preserve"> </w:t>
      </w:r>
      <w:r w:rsidRPr="00783A08">
        <w:rPr>
          <w:rFonts w:ascii="Times New Roman" w:eastAsia="Times New Roman" w:hAnsi="Times New Roman" w:cs="Times New Roman"/>
          <w:lang w:val="uk-UA" w:eastAsia="ru-RU"/>
        </w:rPr>
        <w:t xml:space="preserve">технічні засоби, необхідні для надання Послуг та самостійно (за власний рахунок) підключає відповідні технічні засоби, надані Замовнику у користування </w:t>
      </w:r>
      <w:r w:rsidR="004E6D67">
        <w:rPr>
          <w:rFonts w:ascii="Times New Roman" w:eastAsia="Times New Roman" w:hAnsi="Times New Roman" w:cs="Times New Roman"/>
          <w:lang w:val="uk-UA" w:eastAsia="ru-RU"/>
        </w:rPr>
        <w:t>Виконавцем</w:t>
      </w:r>
      <w:r w:rsidRPr="00783A08">
        <w:rPr>
          <w:rFonts w:ascii="Times New Roman" w:eastAsia="Times New Roman" w:hAnsi="Times New Roman" w:cs="Times New Roman"/>
          <w:lang w:val="uk-UA" w:eastAsia="ru-RU"/>
        </w:rPr>
        <w:t>.</w:t>
      </w:r>
    </w:p>
    <w:p w14:paraId="684E07A9" w14:textId="77777777" w:rsidR="0059041F" w:rsidRPr="00783A08" w:rsidRDefault="0059041F" w:rsidP="00AA0099">
      <w:pPr>
        <w:pStyle w:val="Default"/>
        <w:jc w:val="both"/>
        <w:rPr>
          <w:color w:val="auto"/>
          <w:lang w:val="uk-UA" w:eastAsia="ru-RU"/>
        </w:rPr>
      </w:pPr>
    </w:p>
    <w:p w14:paraId="1488C726" w14:textId="2609003A" w:rsidR="0059041F" w:rsidRPr="00735C1A" w:rsidRDefault="0059041F" w:rsidP="00AA0099">
      <w:pPr>
        <w:pStyle w:val="Default"/>
        <w:jc w:val="center"/>
        <w:rPr>
          <w:b/>
          <w:bCs/>
          <w:color w:val="auto"/>
          <w:lang w:val="uk-UA" w:eastAsia="ru-RU"/>
        </w:rPr>
      </w:pPr>
      <w:r w:rsidRPr="00735C1A">
        <w:rPr>
          <w:b/>
          <w:bCs/>
          <w:color w:val="auto"/>
          <w:lang w:val="uk-UA" w:eastAsia="ru-RU"/>
        </w:rPr>
        <w:t>3. ЦІНА ДОГОВОРУ ТА ПОРЯДОК ЗДІЙСНЕННЯ ОПЛАТИ</w:t>
      </w:r>
    </w:p>
    <w:p w14:paraId="5E4CADBB" w14:textId="46C75087" w:rsidR="0059041F" w:rsidRDefault="0059041F" w:rsidP="009D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xml:space="preserve">3.1. </w:t>
      </w:r>
      <w:r w:rsidR="009D727F" w:rsidRPr="009D727F">
        <w:rPr>
          <w:rFonts w:ascii="Times New Roman" w:eastAsia="Times New Roman" w:hAnsi="Times New Roman"/>
          <w:sz w:val="24"/>
          <w:szCs w:val="24"/>
          <w:lang w:val="uk-UA" w:eastAsia="ru-RU"/>
        </w:rPr>
        <w:t xml:space="preserve">Ціна охоронних послуг за цим Договором є договірною і визначається Сторонами в </w:t>
      </w:r>
      <w:r w:rsidR="009D727F">
        <w:rPr>
          <w:rFonts w:ascii="Times New Roman" w:eastAsia="Times New Roman" w:hAnsi="Times New Roman"/>
          <w:sz w:val="24"/>
          <w:szCs w:val="24"/>
          <w:lang w:val="uk-UA" w:eastAsia="ru-RU"/>
        </w:rPr>
        <w:t>Специфікації</w:t>
      </w:r>
      <w:r w:rsidR="009D727F" w:rsidRPr="009D727F">
        <w:rPr>
          <w:rFonts w:ascii="Times New Roman" w:eastAsia="Times New Roman" w:hAnsi="Times New Roman"/>
          <w:sz w:val="24"/>
          <w:szCs w:val="24"/>
          <w:lang w:val="uk-UA" w:eastAsia="ru-RU"/>
        </w:rPr>
        <w:t xml:space="preserve"> (додат</w:t>
      </w:r>
      <w:r w:rsidR="009D727F">
        <w:rPr>
          <w:rFonts w:ascii="Times New Roman" w:eastAsia="Times New Roman" w:hAnsi="Times New Roman"/>
          <w:sz w:val="24"/>
          <w:szCs w:val="24"/>
          <w:lang w:val="uk-UA" w:eastAsia="ru-RU"/>
        </w:rPr>
        <w:t xml:space="preserve">ок </w:t>
      </w:r>
      <w:r w:rsidR="009D727F" w:rsidRPr="009D727F">
        <w:rPr>
          <w:rFonts w:ascii="Times New Roman" w:eastAsia="Times New Roman" w:hAnsi="Times New Roman"/>
          <w:sz w:val="24"/>
          <w:szCs w:val="24"/>
          <w:lang w:val="uk-UA" w:eastAsia="ru-RU"/>
        </w:rPr>
        <w:t>№2</w:t>
      </w:r>
      <w:r w:rsidR="009D727F">
        <w:rPr>
          <w:rFonts w:ascii="Times New Roman" w:eastAsia="Times New Roman" w:hAnsi="Times New Roman"/>
          <w:sz w:val="24"/>
          <w:szCs w:val="24"/>
          <w:lang w:val="uk-UA" w:eastAsia="ru-RU"/>
        </w:rPr>
        <w:t xml:space="preserve"> </w:t>
      </w:r>
      <w:r w:rsidR="009D727F" w:rsidRPr="009D727F">
        <w:rPr>
          <w:rFonts w:ascii="Times New Roman" w:eastAsia="Times New Roman" w:hAnsi="Times New Roman"/>
          <w:sz w:val="24"/>
          <w:szCs w:val="24"/>
          <w:lang w:val="uk-UA" w:eastAsia="ru-RU"/>
        </w:rPr>
        <w:t>до Договору), як</w:t>
      </w:r>
      <w:r w:rsidR="009D727F">
        <w:rPr>
          <w:rFonts w:ascii="Times New Roman" w:eastAsia="Times New Roman" w:hAnsi="Times New Roman"/>
          <w:sz w:val="24"/>
          <w:szCs w:val="24"/>
          <w:lang w:val="uk-UA" w:eastAsia="ru-RU"/>
        </w:rPr>
        <w:t>а</w:t>
      </w:r>
      <w:r w:rsidR="009D727F" w:rsidRPr="009D727F">
        <w:rPr>
          <w:rFonts w:ascii="Times New Roman" w:eastAsia="Times New Roman" w:hAnsi="Times New Roman"/>
          <w:sz w:val="24"/>
          <w:szCs w:val="24"/>
          <w:lang w:val="uk-UA" w:eastAsia="ru-RU"/>
        </w:rPr>
        <w:t xml:space="preserve"> є невід’ємною частиною цього Договору. Сума Договору</w:t>
      </w:r>
      <w:r w:rsidR="009D727F" w:rsidRPr="007673EB">
        <w:rPr>
          <w:sz w:val="18"/>
          <w:szCs w:val="18"/>
          <w:lang w:val="uk-UA"/>
        </w:rPr>
        <w:t xml:space="preserve"> </w:t>
      </w:r>
      <w:r w:rsidRPr="00783A08">
        <w:rPr>
          <w:rFonts w:ascii="Times New Roman" w:eastAsia="Times New Roman" w:hAnsi="Times New Roman"/>
          <w:sz w:val="24"/>
          <w:szCs w:val="24"/>
          <w:lang w:val="uk-UA" w:eastAsia="ru-RU"/>
        </w:rPr>
        <w:t>становить _________ грн. (________________ гривень ____________ копійок), в тому числі ПДВ -  ____________ грн.</w:t>
      </w:r>
    </w:p>
    <w:p w14:paraId="02BA322B" w14:textId="7D196C1C" w:rsidR="009D727F" w:rsidRPr="009D727F" w:rsidRDefault="00E034D1" w:rsidP="009D727F">
      <w:pPr>
        <w:pStyle w:val="15"/>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3</w:t>
      </w:r>
      <w:r w:rsidR="009D727F" w:rsidRPr="009D727F">
        <w:rPr>
          <w:rFonts w:ascii="Times New Roman" w:eastAsia="Times New Roman" w:hAnsi="Times New Roman" w:cs="Times New Roman"/>
          <w:sz w:val="24"/>
          <w:szCs w:val="24"/>
        </w:rPr>
        <w:t xml:space="preserve">.2. </w:t>
      </w:r>
      <w:r w:rsidR="009D727F" w:rsidRPr="009D727F">
        <w:rPr>
          <w:rFonts w:ascii="Times New Roman" w:eastAsia="Times New Roman" w:hAnsi="Times New Roman"/>
          <w:sz w:val="24"/>
          <w:szCs w:val="24"/>
        </w:rPr>
        <w:t>Оплата за послуги Виконавця</w:t>
      </w:r>
      <w:r w:rsidR="009D727F">
        <w:rPr>
          <w:rFonts w:ascii="Times New Roman" w:eastAsia="Times New Roman" w:hAnsi="Times New Roman"/>
          <w:sz w:val="24"/>
          <w:szCs w:val="24"/>
        </w:rPr>
        <w:t xml:space="preserve"> </w:t>
      </w:r>
      <w:r w:rsidR="009D727F" w:rsidRPr="009D727F">
        <w:rPr>
          <w:rFonts w:ascii="Times New Roman" w:eastAsia="Times New Roman" w:hAnsi="Times New Roman"/>
          <w:sz w:val="24"/>
          <w:szCs w:val="24"/>
        </w:rPr>
        <w:t xml:space="preserve">здійснюється Замовником на підставі </w:t>
      </w:r>
      <w:proofErr w:type="spellStart"/>
      <w:r w:rsidR="009D727F" w:rsidRPr="009D727F">
        <w:rPr>
          <w:rFonts w:ascii="Times New Roman" w:eastAsia="Times New Roman" w:hAnsi="Times New Roman" w:cs="Times New Roman"/>
          <w:sz w:val="24"/>
          <w:szCs w:val="24"/>
        </w:rPr>
        <w:t>Акта</w:t>
      </w:r>
      <w:proofErr w:type="spellEnd"/>
      <w:r w:rsidR="009D727F" w:rsidRPr="009D727F">
        <w:rPr>
          <w:rFonts w:ascii="Times New Roman" w:eastAsia="Times New Roman" w:hAnsi="Times New Roman" w:cs="Times New Roman"/>
          <w:sz w:val="24"/>
          <w:szCs w:val="24"/>
        </w:rPr>
        <w:t xml:space="preserve"> приймання наданих послуг</w:t>
      </w:r>
      <w:r w:rsidR="009D727F" w:rsidRPr="009D727F">
        <w:rPr>
          <w:rFonts w:ascii="Times New Roman" w:eastAsia="Times New Roman" w:hAnsi="Times New Roman"/>
          <w:sz w:val="24"/>
          <w:szCs w:val="24"/>
        </w:rPr>
        <w:t xml:space="preserve"> протягом 30 </w:t>
      </w:r>
      <w:r w:rsidR="00792666">
        <w:rPr>
          <w:rFonts w:ascii="Times New Roman" w:eastAsia="Times New Roman" w:hAnsi="Times New Roman"/>
          <w:sz w:val="24"/>
          <w:szCs w:val="24"/>
        </w:rPr>
        <w:t xml:space="preserve">календарних </w:t>
      </w:r>
      <w:r w:rsidR="009D727F" w:rsidRPr="009D727F">
        <w:rPr>
          <w:rFonts w:ascii="Times New Roman" w:eastAsia="Times New Roman" w:hAnsi="Times New Roman"/>
          <w:sz w:val="24"/>
          <w:szCs w:val="24"/>
        </w:rPr>
        <w:t xml:space="preserve">днів з моменту </w:t>
      </w:r>
      <w:r>
        <w:rPr>
          <w:rFonts w:ascii="Times New Roman" w:eastAsia="Times New Roman" w:hAnsi="Times New Roman"/>
          <w:sz w:val="24"/>
          <w:szCs w:val="24"/>
        </w:rPr>
        <w:t>його</w:t>
      </w:r>
      <w:r w:rsidR="009D727F" w:rsidRPr="009D727F">
        <w:rPr>
          <w:rFonts w:ascii="Times New Roman" w:eastAsia="Times New Roman" w:hAnsi="Times New Roman"/>
          <w:sz w:val="24"/>
          <w:szCs w:val="24"/>
        </w:rPr>
        <w:t xml:space="preserve"> підписання.</w:t>
      </w:r>
    </w:p>
    <w:p w14:paraId="3C233FD0" w14:textId="3749FD7E" w:rsidR="009D727F" w:rsidRPr="009D727F" w:rsidRDefault="00E034D1" w:rsidP="009D727F">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9D727F" w:rsidRPr="009D727F">
        <w:rPr>
          <w:rFonts w:ascii="Times New Roman" w:eastAsia="Times New Roman" w:hAnsi="Times New Roman"/>
          <w:sz w:val="24"/>
          <w:szCs w:val="24"/>
          <w:lang w:val="uk-UA" w:eastAsia="ru-RU"/>
        </w:rPr>
        <w:t>.</w:t>
      </w:r>
      <w:r w:rsidR="009D727F">
        <w:rPr>
          <w:rFonts w:ascii="Times New Roman" w:eastAsia="Times New Roman" w:hAnsi="Times New Roman"/>
          <w:sz w:val="24"/>
          <w:szCs w:val="24"/>
          <w:lang w:val="uk-UA" w:eastAsia="ru-RU"/>
        </w:rPr>
        <w:t>3</w:t>
      </w:r>
      <w:r w:rsidR="009D727F" w:rsidRPr="009D727F">
        <w:rPr>
          <w:rFonts w:ascii="Times New Roman" w:eastAsia="Times New Roman" w:hAnsi="Times New Roman"/>
          <w:sz w:val="24"/>
          <w:szCs w:val="24"/>
          <w:lang w:val="uk-UA" w:eastAsia="ru-RU"/>
        </w:rPr>
        <w:t>. Датою оплати (датою виконання Замовником зобов’язань) є дата зарахування грошей на рахунок Виконавця.</w:t>
      </w:r>
    </w:p>
    <w:p w14:paraId="2F53DE24" w14:textId="75038716" w:rsidR="009D727F" w:rsidRPr="009D727F" w:rsidRDefault="00E034D1" w:rsidP="009D727F">
      <w:pPr>
        <w:pStyle w:val="15"/>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D727F" w:rsidRPr="009D727F">
        <w:rPr>
          <w:rFonts w:ascii="Times New Roman" w:eastAsia="Times New Roman" w:hAnsi="Times New Roman" w:cs="Times New Roman"/>
          <w:sz w:val="24"/>
          <w:szCs w:val="24"/>
        </w:rPr>
        <w:t>.</w:t>
      </w:r>
      <w:r w:rsidR="009D727F">
        <w:rPr>
          <w:rFonts w:ascii="Times New Roman" w:eastAsia="Times New Roman" w:hAnsi="Times New Roman" w:cs="Times New Roman"/>
          <w:sz w:val="24"/>
          <w:szCs w:val="24"/>
        </w:rPr>
        <w:t>4</w:t>
      </w:r>
      <w:r w:rsidR="009D727F" w:rsidRPr="009D727F">
        <w:rPr>
          <w:rFonts w:ascii="Times New Roman" w:eastAsia="Times New Roman" w:hAnsi="Times New Roman" w:cs="Times New Roman"/>
          <w:sz w:val="24"/>
          <w:szCs w:val="24"/>
        </w:rPr>
        <w:t xml:space="preserve">. До закінчення поточного місяця Виконавець надає Замовнику два примірники </w:t>
      </w:r>
      <w:proofErr w:type="spellStart"/>
      <w:r w:rsidR="009D727F" w:rsidRPr="009D727F">
        <w:rPr>
          <w:rFonts w:ascii="Times New Roman" w:eastAsia="Times New Roman" w:hAnsi="Times New Roman" w:cs="Times New Roman"/>
          <w:sz w:val="24"/>
          <w:szCs w:val="24"/>
        </w:rPr>
        <w:t>Акта</w:t>
      </w:r>
      <w:proofErr w:type="spellEnd"/>
      <w:r w:rsidR="009D727F" w:rsidRPr="009D727F">
        <w:rPr>
          <w:rFonts w:ascii="Times New Roman" w:eastAsia="Times New Roman" w:hAnsi="Times New Roman" w:cs="Times New Roman"/>
          <w:sz w:val="24"/>
          <w:szCs w:val="24"/>
        </w:rPr>
        <w:t xml:space="preserve"> приймання наданих послуг, який останній зобов’язаний протягом п’яти перших робочих днів наступного місяця підписати і один примірник підписаного </w:t>
      </w:r>
      <w:proofErr w:type="spellStart"/>
      <w:r w:rsidR="009D727F" w:rsidRPr="009D727F">
        <w:rPr>
          <w:rFonts w:ascii="Times New Roman" w:eastAsia="Times New Roman" w:hAnsi="Times New Roman" w:cs="Times New Roman"/>
          <w:sz w:val="24"/>
          <w:szCs w:val="24"/>
        </w:rPr>
        <w:t>Акта</w:t>
      </w:r>
      <w:proofErr w:type="spellEnd"/>
      <w:r w:rsidR="009D727F" w:rsidRPr="009D727F">
        <w:rPr>
          <w:rFonts w:ascii="Times New Roman" w:eastAsia="Times New Roman" w:hAnsi="Times New Roman" w:cs="Times New Roman"/>
          <w:sz w:val="24"/>
          <w:szCs w:val="24"/>
        </w:rPr>
        <w:t xml:space="preserve"> повернути Виконавцю. У випадку наявності у Замовника заперечень щодо обсягу послуг, наданих Виконавцем у звітному місяці, Замовник зобов’язаний в той же строк у письмовій формі надати Виконавцю свої обґрунтовані заперечення.</w:t>
      </w:r>
    </w:p>
    <w:p w14:paraId="3F7DD1D0" w14:textId="5ACCBF54" w:rsidR="009D727F" w:rsidRPr="009D727F" w:rsidRDefault="00E034D1" w:rsidP="009D727F">
      <w:pPr>
        <w:pStyle w:val="15"/>
        <w:ind w:right="-6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D727F" w:rsidRPr="009D727F">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9D727F" w:rsidRPr="009D727F">
        <w:rPr>
          <w:rFonts w:ascii="Times New Roman" w:eastAsia="Times New Roman" w:hAnsi="Times New Roman" w:cs="Times New Roman"/>
          <w:sz w:val="24"/>
          <w:szCs w:val="24"/>
        </w:rPr>
        <w:t xml:space="preserve">. За умови неповернення Замовником підписаного </w:t>
      </w:r>
      <w:proofErr w:type="spellStart"/>
      <w:r w:rsidR="009D727F" w:rsidRPr="009D727F">
        <w:rPr>
          <w:rFonts w:ascii="Times New Roman" w:eastAsia="Times New Roman" w:hAnsi="Times New Roman" w:cs="Times New Roman"/>
          <w:sz w:val="24"/>
          <w:szCs w:val="24"/>
        </w:rPr>
        <w:t>Акта</w:t>
      </w:r>
      <w:proofErr w:type="spellEnd"/>
      <w:r w:rsidR="009D727F" w:rsidRPr="009D727F">
        <w:rPr>
          <w:rFonts w:ascii="Times New Roman" w:eastAsia="Times New Roman" w:hAnsi="Times New Roman" w:cs="Times New Roman"/>
          <w:sz w:val="24"/>
          <w:szCs w:val="24"/>
        </w:rPr>
        <w:t xml:space="preserve"> приймання наданих послуг чи ненадання обґрунтованих заперечень щодо обсягу послуг, наданих Виконавцем у звітному місяці, в визначений строк, що послуги у такому місяці надані Виконавцем в повному обсязі і прийняті Замовником без зауважень, а Акт приймання наданих послуг таким, що підписаний сторонами.</w:t>
      </w:r>
    </w:p>
    <w:p w14:paraId="772B24D7" w14:textId="4CE95552" w:rsidR="0059041F" w:rsidRPr="00735C1A" w:rsidRDefault="0059041F" w:rsidP="00AA0099">
      <w:pPr>
        <w:spacing w:after="0" w:line="240" w:lineRule="auto"/>
        <w:ind w:firstLine="567"/>
        <w:jc w:val="both"/>
        <w:rPr>
          <w:rFonts w:ascii="Times New Roman" w:eastAsia="Times New Roman" w:hAnsi="Times New Roman"/>
          <w:sz w:val="24"/>
          <w:szCs w:val="24"/>
          <w:lang w:val="uk-UA" w:eastAsia="ru-RU"/>
        </w:rPr>
      </w:pPr>
    </w:p>
    <w:p w14:paraId="4D313A06" w14:textId="22449763" w:rsidR="0059041F" w:rsidRPr="00735C1A" w:rsidRDefault="0059041F" w:rsidP="00AA0099">
      <w:pPr>
        <w:pStyle w:val="Default"/>
        <w:jc w:val="center"/>
        <w:rPr>
          <w:b/>
          <w:bCs/>
          <w:color w:val="auto"/>
          <w:lang w:val="uk-UA" w:eastAsia="ru-RU"/>
        </w:rPr>
      </w:pPr>
      <w:r w:rsidRPr="00735C1A">
        <w:rPr>
          <w:b/>
          <w:bCs/>
          <w:color w:val="auto"/>
          <w:lang w:val="uk-UA" w:eastAsia="ru-RU"/>
        </w:rPr>
        <w:t>4. НАДАННЯ ПОСЛУГ</w:t>
      </w:r>
    </w:p>
    <w:p w14:paraId="748BE400" w14:textId="4D3AB979" w:rsidR="0059041F" w:rsidRPr="00E034D1" w:rsidRDefault="0059041F" w:rsidP="00E034D1">
      <w:pPr>
        <w:pStyle w:val="15"/>
        <w:ind w:firstLine="567"/>
        <w:jc w:val="both"/>
        <w:rPr>
          <w:rFonts w:ascii="Times New Roman" w:eastAsia="Times New Roman" w:hAnsi="Times New Roman" w:cs="Times New Roman"/>
          <w:sz w:val="24"/>
          <w:szCs w:val="24"/>
        </w:rPr>
      </w:pPr>
      <w:r w:rsidRPr="00E034D1">
        <w:rPr>
          <w:rFonts w:ascii="Times New Roman" w:eastAsia="Times New Roman" w:hAnsi="Times New Roman" w:cs="Times New Roman"/>
          <w:sz w:val="24"/>
          <w:szCs w:val="24"/>
        </w:rPr>
        <w:t xml:space="preserve">4.1. Строк надання послуг: </w:t>
      </w:r>
      <w:r w:rsidR="00735C1A" w:rsidRPr="00E034D1">
        <w:rPr>
          <w:rFonts w:ascii="Times New Roman" w:eastAsia="Times New Roman" w:hAnsi="Times New Roman" w:cs="Times New Roman"/>
          <w:sz w:val="24"/>
          <w:szCs w:val="24"/>
        </w:rPr>
        <w:t xml:space="preserve">з 01 квітня 2024 року </w:t>
      </w:r>
      <w:r w:rsidRPr="00E034D1">
        <w:rPr>
          <w:rFonts w:ascii="Times New Roman" w:eastAsia="Times New Roman" w:hAnsi="Times New Roman" w:cs="Times New Roman"/>
          <w:sz w:val="24"/>
          <w:szCs w:val="24"/>
        </w:rPr>
        <w:t xml:space="preserve">до 31 грудня 2024 року. </w:t>
      </w:r>
    </w:p>
    <w:p w14:paraId="35B6BC73" w14:textId="77777777" w:rsidR="0059041F" w:rsidRPr="00E034D1" w:rsidRDefault="0059041F" w:rsidP="00E034D1">
      <w:pPr>
        <w:pStyle w:val="15"/>
        <w:ind w:firstLine="567"/>
        <w:jc w:val="both"/>
        <w:rPr>
          <w:rFonts w:ascii="Times New Roman" w:eastAsia="Times New Roman" w:hAnsi="Times New Roman" w:cs="Times New Roman"/>
          <w:sz w:val="24"/>
          <w:szCs w:val="24"/>
        </w:rPr>
      </w:pPr>
      <w:r w:rsidRPr="00E034D1">
        <w:rPr>
          <w:rFonts w:ascii="Times New Roman" w:eastAsia="Times New Roman" w:hAnsi="Times New Roman" w:cs="Times New Roman"/>
          <w:sz w:val="24"/>
          <w:szCs w:val="24"/>
        </w:rPr>
        <w:t xml:space="preserve">4.2. Місце надання Послуг: згідно додатку 1 до договору.  </w:t>
      </w:r>
    </w:p>
    <w:p w14:paraId="3E6869B6" w14:textId="77777777" w:rsidR="0059041F" w:rsidRPr="00783A08" w:rsidRDefault="0059041F" w:rsidP="00AA0099">
      <w:pPr>
        <w:pStyle w:val="Default"/>
        <w:ind w:firstLine="567"/>
        <w:rPr>
          <w:color w:val="auto"/>
          <w:lang w:val="uk-UA" w:eastAsia="ru-RU"/>
        </w:rPr>
      </w:pPr>
    </w:p>
    <w:p w14:paraId="46AC2E1A" w14:textId="3C706E8E" w:rsidR="0059041F" w:rsidRPr="00735C1A" w:rsidRDefault="0059041F" w:rsidP="00AA0099">
      <w:pPr>
        <w:pStyle w:val="Default"/>
        <w:jc w:val="center"/>
        <w:rPr>
          <w:b/>
          <w:bCs/>
          <w:color w:val="auto"/>
          <w:lang w:val="uk-UA" w:eastAsia="ru-RU"/>
        </w:rPr>
      </w:pPr>
      <w:r w:rsidRPr="00735C1A">
        <w:rPr>
          <w:b/>
          <w:bCs/>
          <w:color w:val="auto"/>
          <w:lang w:val="uk-UA" w:eastAsia="ru-RU"/>
        </w:rPr>
        <w:t>5. СТРОК ДІЇ ДОГОВОРУ</w:t>
      </w:r>
    </w:p>
    <w:p w14:paraId="467FEC16" w14:textId="321C0264" w:rsidR="00735C1A" w:rsidRDefault="0059041F" w:rsidP="00AA0099">
      <w:pPr>
        <w:pStyle w:val="Default"/>
        <w:ind w:firstLine="567"/>
        <w:jc w:val="both"/>
        <w:rPr>
          <w:color w:val="auto"/>
          <w:lang w:val="uk-UA" w:eastAsia="ru-RU"/>
        </w:rPr>
      </w:pPr>
      <w:r w:rsidRPr="00783A08">
        <w:rPr>
          <w:color w:val="auto"/>
          <w:lang w:val="uk-UA" w:eastAsia="ru-RU"/>
        </w:rPr>
        <w:t xml:space="preserve">5.1. </w:t>
      </w:r>
      <w:r w:rsidR="00735C1A" w:rsidRPr="00735C1A">
        <w:rPr>
          <w:color w:val="auto"/>
          <w:lang w:val="uk-UA" w:eastAsia="ru-RU"/>
        </w:rPr>
        <w:t>Даний Договір набирає чинності з моменту його підписання</w:t>
      </w:r>
      <w:r w:rsidR="00792666">
        <w:rPr>
          <w:color w:val="auto"/>
          <w:lang w:val="uk-UA" w:eastAsia="ru-RU"/>
        </w:rPr>
        <w:t>, але не раніше 01 квітня 2024 року</w:t>
      </w:r>
      <w:r w:rsidR="008C6803">
        <w:rPr>
          <w:color w:val="auto"/>
          <w:lang w:val="uk-UA" w:eastAsia="ru-RU"/>
        </w:rPr>
        <w:t xml:space="preserve"> </w:t>
      </w:r>
      <w:r w:rsidR="00735C1A" w:rsidRPr="00735C1A">
        <w:rPr>
          <w:color w:val="auto"/>
          <w:lang w:val="uk-UA" w:eastAsia="ru-RU"/>
        </w:rPr>
        <w:t xml:space="preserve">і діє до 31.12.2024 року включно, </w:t>
      </w:r>
      <w:r w:rsidR="00735C1A" w:rsidRPr="00783A08">
        <w:rPr>
          <w:color w:val="auto"/>
          <w:lang w:val="uk-UA" w:eastAsia="ru-RU"/>
        </w:rPr>
        <w:t xml:space="preserve">але в будь якому випадку до повного виконання Сторонами своїх зобов’язань. </w:t>
      </w:r>
    </w:p>
    <w:p w14:paraId="5BE66995"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5.2. Закінчення строку Договору не звільняє Сторін від відповідальності за його порушення, яке мало місце під час дії Договору. </w:t>
      </w:r>
    </w:p>
    <w:p w14:paraId="316D6E8B"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5.3. Зміни до цього Договору вносяться за взаємною згодою Сторін шляхом укладення додаткової угоди до цього Договору.</w:t>
      </w:r>
    </w:p>
    <w:p w14:paraId="4E36962C" w14:textId="77777777" w:rsidR="0059041F" w:rsidRPr="00783A08" w:rsidRDefault="0059041F" w:rsidP="00AA0099">
      <w:pPr>
        <w:pStyle w:val="Default"/>
        <w:tabs>
          <w:tab w:val="left" w:pos="600"/>
        </w:tabs>
        <w:jc w:val="both"/>
        <w:rPr>
          <w:color w:val="auto"/>
          <w:lang w:val="uk-UA" w:eastAsia="ru-RU"/>
        </w:rPr>
      </w:pPr>
    </w:p>
    <w:p w14:paraId="1F2C015C" w14:textId="404E2344" w:rsidR="0059041F" w:rsidRPr="008C6803" w:rsidRDefault="0059041F" w:rsidP="00AA0099">
      <w:pPr>
        <w:pStyle w:val="Default"/>
        <w:jc w:val="center"/>
        <w:rPr>
          <w:b/>
          <w:bCs/>
          <w:color w:val="auto"/>
          <w:lang w:val="uk-UA" w:eastAsia="ru-RU"/>
        </w:rPr>
      </w:pPr>
      <w:r w:rsidRPr="008C6803">
        <w:rPr>
          <w:b/>
          <w:bCs/>
          <w:color w:val="auto"/>
          <w:lang w:val="uk-UA" w:eastAsia="ru-RU"/>
        </w:rPr>
        <w:t>6. ПРАВА ТА ОБОВ'ЯЗКИ СТОРІН</w:t>
      </w:r>
    </w:p>
    <w:p w14:paraId="763CE50F" w14:textId="77777777" w:rsidR="0059041F" w:rsidRPr="004E6D67" w:rsidRDefault="0059041F" w:rsidP="00AA0099">
      <w:pPr>
        <w:pStyle w:val="Default"/>
        <w:ind w:firstLine="567"/>
        <w:rPr>
          <w:b/>
          <w:bCs/>
          <w:color w:val="auto"/>
          <w:lang w:val="uk-UA" w:eastAsia="ru-RU"/>
        </w:rPr>
      </w:pPr>
      <w:r w:rsidRPr="004E6D67">
        <w:rPr>
          <w:b/>
          <w:bCs/>
          <w:color w:val="auto"/>
          <w:lang w:val="uk-UA" w:eastAsia="ru-RU"/>
        </w:rPr>
        <w:t xml:space="preserve">6.1. Виконавець зобов'язаний: </w:t>
      </w:r>
    </w:p>
    <w:p w14:paraId="192C6AF6" w14:textId="3E9F3FA5"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6.1.1. Здійснювати спостереження за станом </w:t>
      </w:r>
      <w:r w:rsidR="008C6803">
        <w:rPr>
          <w:color w:val="auto"/>
          <w:lang w:val="uk-UA" w:eastAsia="ru-RU"/>
        </w:rPr>
        <w:t xml:space="preserve">охоронної </w:t>
      </w:r>
      <w:r w:rsidRPr="00783A08">
        <w:rPr>
          <w:color w:val="auto"/>
          <w:lang w:val="uk-UA" w:eastAsia="ru-RU"/>
        </w:rPr>
        <w:t xml:space="preserve">сигналізації, що встановлена на Об'єкті, у визначений Договором період. </w:t>
      </w:r>
    </w:p>
    <w:p w14:paraId="5810123E" w14:textId="55E8B03C" w:rsidR="0059041F" w:rsidRPr="00783A08" w:rsidRDefault="0059041F" w:rsidP="00AA0099">
      <w:pPr>
        <w:spacing w:after="0" w:line="240" w:lineRule="auto"/>
        <w:ind w:firstLine="708"/>
        <w:contextualSpacing/>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lastRenderedPageBreak/>
        <w:t xml:space="preserve">Протягом доби з моменту набуття чинності Договору, Виконавець власними силами зобов’язаний здійснити безкоштовну </w:t>
      </w:r>
      <w:proofErr w:type="spellStart"/>
      <w:r w:rsidRPr="00783A08">
        <w:rPr>
          <w:rFonts w:ascii="Times New Roman" w:eastAsia="Times New Roman" w:hAnsi="Times New Roman"/>
          <w:sz w:val="24"/>
          <w:szCs w:val="24"/>
          <w:lang w:val="uk-UA" w:eastAsia="ru-RU"/>
        </w:rPr>
        <w:t>перекомутацію</w:t>
      </w:r>
      <w:proofErr w:type="spellEnd"/>
      <w:r w:rsidRPr="00783A08">
        <w:rPr>
          <w:rFonts w:ascii="Times New Roman" w:eastAsia="Times New Roman" w:hAnsi="Times New Roman"/>
          <w:sz w:val="24"/>
          <w:szCs w:val="24"/>
          <w:lang w:val="uk-UA" w:eastAsia="ru-RU"/>
        </w:rPr>
        <w:t xml:space="preserve"> відповідного обладнання охоронної сигналізації на Об’єктах Замовника </w:t>
      </w:r>
      <w:r w:rsidRPr="004E6D67">
        <w:rPr>
          <w:rFonts w:ascii="Times New Roman" w:eastAsia="Times New Roman" w:hAnsi="Times New Roman"/>
          <w:sz w:val="24"/>
          <w:szCs w:val="24"/>
          <w:lang w:val="uk-UA" w:eastAsia="ru-RU"/>
        </w:rPr>
        <w:t xml:space="preserve">на власний </w:t>
      </w:r>
      <w:r w:rsidR="004E6D67" w:rsidRPr="004E6D67">
        <w:rPr>
          <w:rFonts w:ascii="Times New Roman" w:eastAsia="Times New Roman" w:hAnsi="Times New Roman"/>
          <w:sz w:val="24"/>
          <w:szCs w:val="24"/>
          <w:lang w:val="uk-UA" w:eastAsia="ru-RU"/>
        </w:rPr>
        <w:t>пункт</w:t>
      </w:r>
      <w:r w:rsidR="004E6D67">
        <w:rPr>
          <w:rFonts w:ascii="Times New Roman" w:eastAsia="Times New Roman" w:hAnsi="Times New Roman"/>
          <w:sz w:val="24"/>
          <w:szCs w:val="24"/>
          <w:lang w:val="uk-UA" w:eastAsia="ru-RU"/>
        </w:rPr>
        <w:t xml:space="preserve"> централізованого спостереження.</w:t>
      </w:r>
    </w:p>
    <w:p w14:paraId="7B98BB2C" w14:textId="4C12FACC"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6.1.2. У разі надходження на </w:t>
      </w:r>
      <w:r w:rsidR="004E6D67" w:rsidRPr="004E6D67">
        <w:rPr>
          <w:lang w:val="uk-UA" w:eastAsia="ru-RU"/>
        </w:rPr>
        <w:t>пункт</w:t>
      </w:r>
      <w:r w:rsidR="004E6D67">
        <w:rPr>
          <w:lang w:val="uk-UA" w:eastAsia="ru-RU"/>
        </w:rPr>
        <w:t xml:space="preserve"> централізованого спостереження</w:t>
      </w:r>
      <w:r w:rsidR="004E6D67" w:rsidRPr="00783A08">
        <w:rPr>
          <w:color w:val="auto"/>
          <w:lang w:val="uk-UA" w:eastAsia="ru-RU"/>
        </w:rPr>
        <w:t xml:space="preserve"> </w:t>
      </w:r>
      <w:r w:rsidRPr="00783A08">
        <w:rPr>
          <w:color w:val="auto"/>
          <w:lang w:val="uk-UA" w:eastAsia="ru-RU"/>
        </w:rPr>
        <w:t xml:space="preserve">сигналу про спрацювання </w:t>
      </w:r>
      <w:r w:rsidR="004E6D67">
        <w:rPr>
          <w:color w:val="auto"/>
          <w:lang w:val="uk-UA" w:eastAsia="ru-RU"/>
        </w:rPr>
        <w:t>охоронної</w:t>
      </w:r>
      <w:r w:rsidRPr="00783A08">
        <w:rPr>
          <w:color w:val="auto"/>
          <w:lang w:val="uk-UA" w:eastAsia="ru-RU"/>
        </w:rPr>
        <w:t xml:space="preserve"> сигналізації забезпечити прибуття на Об’єкт мобільної групи у нічний час – не більше ніж за 7 хвилин,  у денний – не більше ніж за 10 хвилин. </w:t>
      </w:r>
    </w:p>
    <w:p w14:paraId="2D518158"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6.1.3. Усунути несправності сигналізації в технічно-можливий термін після одержання письмової або телефонної заявки від Замовника.</w:t>
      </w:r>
    </w:p>
    <w:p w14:paraId="2ADBD846" w14:textId="04286DDC"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6.1.4. Забезпечити прибуття протягом 3-х годин після отримання заявки від Замовника спеціально навчених технічних фахівців, які перебувають в штаті </w:t>
      </w:r>
      <w:r w:rsidR="004E6D67">
        <w:rPr>
          <w:color w:val="auto"/>
          <w:lang w:val="uk-UA" w:eastAsia="ru-RU"/>
        </w:rPr>
        <w:t>Виконавця</w:t>
      </w:r>
      <w:r w:rsidRPr="00783A08">
        <w:rPr>
          <w:color w:val="auto"/>
          <w:lang w:val="uk-UA" w:eastAsia="ru-RU"/>
        </w:rPr>
        <w:t xml:space="preserve">, для усунення </w:t>
      </w:r>
      <w:proofErr w:type="spellStart"/>
      <w:r w:rsidRPr="00783A08">
        <w:rPr>
          <w:color w:val="auto"/>
          <w:lang w:val="uk-UA" w:eastAsia="ru-RU"/>
        </w:rPr>
        <w:t>несправностей</w:t>
      </w:r>
      <w:proofErr w:type="spellEnd"/>
      <w:r w:rsidRPr="00783A08">
        <w:rPr>
          <w:color w:val="auto"/>
          <w:lang w:val="uk-UA" w:eastAsia="ru-RU"/>
        </w:rPr>
        <w:t xml:space="preserve"> сигналізації на </w:t>
      </w:r>
      <w:r w:rsidR="004E6D67">
        <w:rPr>
          <w:color w:val="auto"/>
          <w:lang w:val="uk-UA" w:eastAsia="ru-RU"/>
        </w:rPr>
        <w:t>О</w:t>
      </w:r>
      <w:r w:rsidRPr="00783A08">
        <w:rPr>
          <w:color w:val="auto"/>
          <w:lang w:val="uk-UA" w:eastAsia="ru-RU"/>
        </w:rPr>
        <w:t xml:space="preserve">б’єкті. </w:t>
      </w:r>
    </w:p>
    <w:p w14:paraId="4F04BDF6"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6.1.5. Визначити відповідальну особу для взаємовідносин з Замовником з питань надання послуг. </w:t>
      </w:r>
    </w:p>
    <w:p w14:paraId="03F8599E" w14:textId="3E3D6BAA"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6.1.6. 3абезпечувати конфіденційність умов Договору та не розголошувати стороннім особам відомості про режим, умови, особливості здійснення спостереження за </w:t>
      </w:r>
      <w:r w:rsidR="004E6D67">
        <w:rPr>
          <w:color w:val="auto"/>
          <w:lang w:val="uk-UA" w:eastAsia="ru-RU"/>
        </w:rPr>
        <w:t xml:space="preserve">охоронною </w:t>
      </w:r>
      <w:r w:rsidRPr="00783A08">
        <w:rPr>
          <w:color w:val="auto"/>
          <w:lang w:val="uk-UA" w:eastAsia="ru-RU"/>
        </w:rPr>
        <w:t xml:space="preserve">сигналізацією та про встановлену на Об'єкті </w:t>
      </w:r>
      <w:r w:rsidR="004E6D67">
        <w:rPr>
          <w:color w:val="auto"/>
          <w:lang w:val="uk-UA" w:eastAsia="ru-RU"/>
        </w:rPr>
        <w:t xml:space="preserve">охоронну </w:t>
      </w:r>
      <w:r w:rsidRPr="00783A08">
        <w:rPr>
          <w:color w:val="auto"/>
          <w:lang w:val="uk-UA" w:eastAsia="ru-RU"/>
        </w:rPr>
        <w:t xml:space="preserve">сигналізацію. </w:t>
      </w:r>
    </w:p>
    <w:p w14:paraId="6992AE4E" w14:textId="77777777" w:rsidR="0059041F" w:rsidRPr="00783A08" w:rsidRDefault="0059041F" w:rsidP="00AA0099">
      <w:pPr>
        <w:tabs>
          <w:tab w:val="left" w:pos="851"/>
          <w:tab w:val="left" w:pos="993"/>
        </w:tabs>
        <w:spacing w:after="0" w:line="240" w:lineRule="auto"/>
        <w:ind w:right="-85" w:firstLine="567"/>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xml:space="preserve">6.1.7. Забезпечити наявність в Охоронців, які входять до складу мобільних груп реагування і здійснюють виїзд на об'єкти, що охороняються, відповідної екіпіровки, спеціальних засобів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дратівної дії. </w:t>
      </w:r>
    </w:p>
    <w:p w14:paraId="3B35D11C" w14:textId="0B5547A9" w:rsidR="0059041F" w:rsidRPr="00783A08" w:rsidRDefault="0059041F" w:rsidP="00AA0099">
      <w:pPr>
        <w:pStyle w:val="Default"/>
        <w:ind w:firstLine="567"/>
        <w:jc w:val="both"/>
        <w:rPr>
          <w:color w:val="auto"/>
          <w:lang w:val="uk-UA" w:eastAsia="ru-RU"/>
        </w:rPr>
      </w:pPr>
      <w:r w:rsidRPr="00783A08">
        <w:rPr>
          <w:color w:val="auto"/>
          <w:lang w:val="uk-UA" w:eastAsia="ru-RU"/>
        </w:rPr>
        <w:t>6.1.8. Надати в безоплатне користування на строк надання послуг технічні засоби, необхідні для надання послуг з моніторингу сигналів тривоги, що надходять з пристроїв охоронної сигналізації</w:t>
      </w:r>
      <w:r w:rsidR="004E6D67">
        <w:rPr>
          <w:color w:val="auto"/>
          <w:lang w:val="uk-UA" w:eastAsia="ru-RU"/>
        </w:rPr>
        <w:t>.</w:t>
      </w:r>
    </w:p>
    <w:p w14:paraId="1AA3F2CB" w14:textId="004DA487" w:rsidR="0059041F" w:rsidRPr="00783A08" w:rsidRDefault="0059041F" w:rsidP="00AA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xml:space="preserve">6.1.9. У разі надходження на ПЦС сигналу про спрацювання сигналізації на Об'єкті в період охорони </w:t>
      </w:r>
      <w:r w:rsidR="004E6D67">
        <w:rPr>
          <w:rFonts w:ascii="Times New Roman" w:eastAsia="Times New Roman" w:hAnsi="Times New Roman"/>
          <w:sz w:val="24"/>
          <w:szCs w:val="24"/>
          <w:lang w:val="uk-UA" w:eastAsia="ru-RU"/>
        </w:rPr>
        <w:t>Виконавець</w:t>
      </w:r>
      <w:r w:rsidRPr="00783A08">
        <w:rPr>
          <w:rFonts w:ascii="Times New Roman" w:eastAsia="Times New Roman" w:hAnsi="Times New Roman"/>
          <w:sz w:val="24"/>
          <w:szCs w:val="24"/>
          <w:lang w:val="uk-UA" w:eastAsia="ru-RU"/>
        </w:rPr>
        <w:t xml:space="preserve"> повинен:</w:t>
      </w:r>
    </w:p>
    <w:p w14:paraId="1EA62480" w14:textId="77777777" w:rsidR="0059041F" w:rsidRPr="00783A08" w:rsidRDefault="0059041F" w:rsidP="00AA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xml:space="preserve">- негайно направити підрозділ швидкого реагування на Об'єкт для вжиття заходів, спрямованих на встановлення причин спрацювань сигналізації;  </w:t>
      </w:r>
    </w:p>
    <w:p w14:paraId="66D2F24D" w14:textId="77777777" w:rsidR="0059041F" w:rsidRPr="00783A08" w:rsidRDefault="0059041F" w:rsidP="00AA0099">
      <w:pPr>
        <w:spacing w:before="60" w:after="0" w:line="240" w:lineRule="auto"/>
        <w:ind w:firstLine="708"/>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в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45A66FD4" w14:textId="77777777" w:rsidR="0059041F" w:rsidRPr="00783A08" w:rsidRDefault="0059041F" w:rsidP="00AA0099">
      <w:pPr>
        <w:spacing w:before="60" w:after="0" w:line="240" w:lineRule="auto"/>
        <w:ind w:firstLine="709"/>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в разі виявлення слідів проникнення на Об'єкт або спроб проникнення на Об'єкт сповістити про це Замовника;</w:t>
      </w:r>
    </w:p>
    <w:p w14:paraId="1D1CFB86" w14:textId="77777777" w:rsidR="0059041F" w:rsidRPr="00783A08" w:rsidRDefault="0059041F" w:rsidP="00AA0099">
      <w:pPr>
        <w:spacing w:before="60" w:after="0" w:line="240" w:lineRule="auto"/>
        <w:ind w:firstLine="708"/>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в разі виявлення на Об'єкті в період охорони будь-яких осіб вжити заходів щодо їх затримання та передачі правоохоронним органам;</w:t>
      </w:r>
    </w:p>
    <w:p w14:paraId="7BE9FF8B" w14:textId="77777777" w:rsidR="0059041F" w:rsidRPr="00783A08" w:rsidRDefault="0059041F" w:rsidP="00AA0099">
      <w:pPr>
        <w:spacing w:before="60" w:after="0" w:line="240" w:lineRule="auto"/>
        <w:ind w:firstLine="708"/>
        <w:jc w:val="both"/>
        <w:rPr>
          <w:rFonts w:ascii="Times New Roman" w:eastAsia="Times New Roman" w:hAnsi="Times New Roman"/>
          <w:sz w:val="24"/>
          <w:szCs w:val="24"/>
          <w:lang w:val="uk-UA" w:eastAsia="ru-RU"/>
        </w:rPr>
      </w:pPr>
      <w:r w:rsidRPr="00783A08">
        <w:rPr>
          <w:rFonts w:ascii="Times New Roman" w:eastAsia="Times New Roman" w:hAnsi="Times New Roman"/>
          <w:sz w:val="24"/>
          <w:szCs w:val="24"/>
          <w:lang w:val="uk-UA" w:eastAsia="ru-RU"/>
        </w:rPr>
        <w:t>- забезпечити охорону майна на Об'єкті після спрацювання сигналізації до прибуття на Об'єкт Замовника, але не більше 2 годин з моменту попередження Замовника.</w:t>
      </w:r>
    </w:p>
    <w:p w14:paraId="5AFD7CB8" w14:textId="77777777" w:rsidR="0059041F" w:rsidRPr="00120686" w:rsidRDefault="0059041F" w:rsidP="00AA0099">
      <w:pPr>
        <w:pStyle w:val="Default"/>
        <w:ind w:firstLine="567"/>
        <w:jc w:val="both"/>
        <w:rPr>
          <w:color w:val="auto"/>
          <w:lang w:val="uk-UA" w:eastAsia="ru-RU"/>
        </w:rPr>
      </w:pPr>
      <w:r w:rsidRPr="00783A08">
        <w:rPr>
          <w:lang w:val="uk-UA" w:eastAsia="ru-RU"/>
        </w:rPr>
        <w:t xml:space="preserve">6.1.10. Не розголошувати стороннім особам конфіденційну інформацію, до якої відноситься інформація про  пультові коди, </w:t>
      </w:r>
      <w:r w:rsidRPr="00120686">
        <w:rPr>
          <w:color w:val="auto"/>
          <w:lang w:val="uk-UA" w:eastAsia="ru-RU"/>
        </w:rPr>
        <w:t>системи сигналізації, систему зв'язку і контролю за здійсненням охорони.</w:t>
      </w:r>
    </w:p>
    <w:p w14:paraId="49A6772F"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6.1.11.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14:paraId="123725D6" w14:textId="77777777" w:rsidR="0059041F" w:rsidRPr="004E6D67" w:rsidRDefault="0059041F" w:rsidP="00AA0099">
      <w:pPr>
        <w:pStyle w:val="Default"/>
        <w:ind w:firstLine="567"/>
        <w:jc w:val="both"/>
        <w:rPr>
          <w:b/>
          <w:bCs/>
          <w:color w:val="auto"/>
          <w:lang w:val="uk-UA" w:eastAsia="ru-RU"/>
        </w:rPr>
      </w:pPr>
      <w:r w:rsidRPr="004E6D67">
        <w:rPr>
          <w:b/>
          <w:bCs/>
          <w:color w:val="auto"/>
          <w:lang w:val="uk-UA" w:eastAsia="ru-RU"/>
        </w:rPr>
        <w:t xml:space="preserve">6.2. Замовник зобов’язаний: </w:t>
      </w:r>
    </w:p>
    <w:p w14:paraId="68B33B76"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6.2.1. Створити умови для робітників Виконавця для їх ефективної роботи та високої продуктивності праці. </w:t>
      </w:r>
    </w:p>
    <w:p w14:paraId="3EFD0AF7"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6.2.2. Інформувати Виконавця про недоліки та порушення, допущені його представниками. </w:t>
      </w:r>
    </w:p>
    <w:p w14:paraId="0C9A6B31"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6.2.3. Суворо дотримуватись правил користування тривожною сигналізацією. </w:t>
      </w:r>
    </w:p>
    <w:p w14:paraId="1B0EF8E4" w14:textId="724A8621"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6.2.4. </w:t>
      </w:r>
      <w:r w:rsidR="00E034D1" w:rsidRPr="00E034D1">
        <w:rPr>
          <w:color w:val="auto"/>
          <w:lang w:val="uk-UA" w:eastAsia="ru-RU"/>
        </w:rPr>
        <w:t xml:space="preserve">Визначити осіб, які уповноважені на здавання сигналізації під спостереження та її зняття з-під спостереження, проведення перевірки її працездатності (далі – уповноважена особа), та письмово повідомити Виконавця під час підписання цього Договору про персональний склад </w:t>
      </w:r>
      <w:r w:rsidR="00E034D1" w:rsidRPr="00E034D1">
        <w:rPr>
          <w:color w:val="auto"/>
          <w:lang w:val="uk-UA" w:eastAsia="ru-RU"/>
        </w:rPr>
        <w:lastRenderedPageBreak/>
        <w:t>цих осіб, а саме: їх прізвище, ім’я та по батькові, посади, домашні адреси та телефони. У випадку змін у складі зазначених осіб - негайно письмово повідомляти про це Виконавця</w:t>
      </w:r>
    </w:p>
    <w:p w14:paraId="286EFE3F" w14:textId="38E378E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6.2.5. У випадку виявлення непрацездатності </w:t>
      </w:r>
      <w:r w:rsidR="00E034D1">
        <w:rPr>
          <w:color w:val="auto"/>
          <w:lang w:val="uk-UA" w:eastAsia="ru-RU"/>
        </w:rPr>
        <w:t>охоронно</w:t>
      </w:r>
      <w:r w:rsidRPr="00783A08">
        <w:rPr>
          <w:color w:val="auto"/>
          <w:lang w:val="uk-UA" w:eastAsia="ru-RU"/>
        </w:rPr>
        <w:t xml:space="preserve">ї сигналізації або її окремих елементів негайно повідомляти про це Виконавця та не залишати Об'єкт до усунення несправності. </w:t>
      </w:r>
    </w:p>
    <w:p w14:paraId="451C924D" w14:textId="21DD45B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6.2.6. Не допускати сторонніх осіб для здійснення обслуговування і ремонту </w:t>
      </w:r>
      <w:r w:rsidR="004E6D67">
        <w:rPr>
          <w:color w:val="auto"/>
          <w:lang w:val="uk-UA" w:eastAsia="ru-RU"/>
        </w:rPr>
        <w:t xml:space="preserve">охоронної </w:t>
      </w:r>
      <w:r w:rsidRPr="00783A08">
        <w:rPr>
          <w:color w:val="auto"/>
          <w:lang w:val="uk-UA" w:eastAsia="ru-RU"/>
        </w:rPr>
        <w:t xml:space="preserve">сигналізації. Обслуговування і ремонт </w:t>
      </w:r>
      <w:r w:rsidR="004E6D67">
        <w:rPr>
          <w:color w:val="auto"/>
          <w:lang w:val="uk-UA" w:eastAsia="ru-RU"/>
        </w:rPr>
        <w:t xml:space="preserve">охоронної </w:t>
      </w:r>
      <w:r w:rsidRPr="00783A08">
        <w:rPr>
          <w:color w:val="auto"/>
          <w:lang w:val="uk-UA" w:eastAsia="ru-RU"/>
        </w:rPr>
        <w:t xml:space="preserve">сигналізації повинні здійснюватися виключно фахівцями Виконавця. </w:t>
      </w:r>
    </w:p>
    <w:p w14:paraId="74255E86" w14:textId="7F11B0BD" w:rsidR="0059041F" w:rsidRDefault="0059041F" w:rsidP="00AA0099">
      <w:pPr>
        <w:pStyle w:val="Default"/>
        <w:ind w:firstLine="567"/>
        <w:jc w:val="both"/>
        <w:rPr>
          <w:color w:val="auto"/>
          <w:lang w:val="uk-UA" w:eastAsia="ru-RU"/>
        </w:rPr>
      </w:pPr>
      <w:r w:rsidRPr="00783A08">
        <w:rPr>
          <w:color w:val="auto"/>
          <w:lang w:val="uk-UA" w:eastAsia="ru-RU"/>
        </w:rPr>
        <w:t xml:space="preserve">6.2.7. Суворо дотримуватись порядку та строку оплати за послуги охорони передбачених Договором. </w:t>
      </w:r>
    </w:p>
    <w:p w14:paraId="3BCBD117" w14:textId="73FB246B" w:rsidR="00E034D1" w:rsidRPr="00E034D1" w:rsidRDefault="00E034D1" w:rsidP="00E034D1">
      <w:pPr>
        <w:pStyle w:val="Default"/>
        <w:ind w:firstLine="567"/>
        <w:jc w:val="both"/>
        <w:rPr>
          <w:color w:val="auto"/>
          <w:lang w:val="uk-UA" w:eastAsia="ru-RU"/>
        </w:rPr>
      </w:pPr>
      <w:r>
        <w:rPr>
          <w:color w:val="auto"/>
          <w:lang w:val="uk-UA" w:eastAsia="ru-RU"/>
        </w:rPr>
        <w:t xml:space="preserve">6.2.8. </w:t>
      </w:r>
      <w:r w:rsidRPr="00E034D1">
        <w:rPr>
          <w:color w:val="auto"/>
          <w:lang w:val="uk-UA" w:eastAsia="ru-RU"/>
        </w:rPr>
        <w:t>При виявленні порушень цілісності Об’єкта (пошкодження дверей, вікон, замків, стін, підлоги, стелі тощо) негайно повідомити про це Виконавця</w:t>
      </w:r>
    </w:p>
    <w:p w14:paraId="15212A49" w14:textId="72EE30A7" w:rsidR="00E034D1" w:rsidRPr="00E034D1" w:rsidRDefault="00E034D1" w:rsidP="00E034D1">
      <w:pPr>
        <w:pStyle w:val="Default"/>
        <w:ind w:firstLine="567"/>
        <w:jc w:val="both"/>
        <w:rPr>
          <w:color w:val="auto"/>
          <w:lang w:val="uk-UA" w:eastAsia="ru-RU"/>
        </w:rPr>
      </w:pPr>
      <w:r w:rsidRPr="00E034D1">
        <w:rPr>
          <w:color w:val="auto"/>
          <w:lang w:val="uk-UA" w:eastAsia="ru-RU"/>
        </w:rPr>
        <w:t xml:space="preserve"> </w:t>
      </w:r>
      <w:r>
        <w:rPr>
          <w:color w:val="auto"/>
          <w:lang w:val="uk-UA" w:eastAsia="ru-RU"/>
        </w:rPr>
        <w:t xml:space="preserve">6.2.9. </w:t>
      </w:r>
      <w:r w:rsidRPr="00E034D1">
        <w:rPr>
          <w:color w:val="auto"/>
          <w:lang w:val="uk-UA" w:eastAsia="ru-RU"/>
        </w:rPr>
        <w:t>Забезпечувати справний стан стін, стелі, підлоги, вікон, люків, дверей приміщень Об’єкта де знаходиться майно, з метою унеможливлення несанкціонованого проникнення сторонніх осіб на Об’єкт без їх пошкодження.</w:t>
      </w:r>
    </w:p>
    <w:p w14:paraId="61B60EE3" w14:textId="3BAD009D" w:rsidR="00E034D1" w:rsidRPr="00E034D1" w:rsidRDefault="00E034D1" w:rsidP="00E034D1">
      <w:pPr>
        <w:pStyle w:val="Default"/>
        <w:ind w:firstLine="567"/>
        <w:jc w:val="both"/>
        <w:rPr>
          <w:color w:val="auto"/>
          <w:lang w:val="uk-UA" w:eastAsia="ru-RU"/>
        </w:rPr>
      </w:pPr>
      <w:r>
        <w:rPr>
          <w:color w:val="auto"/>
          <w:lang w:val="uk-UA" w:eastAsia="ru-RU"/>
        </w:rPr>
        <w:t xml:space="preserve">6.2.10. </w:t>
      </w:r>
      <w:r w:rsidRPr="00E034D1">
        <w:rPr>
          <w:color w:val="auto"/>
          <w:lang w:val="uk-UA" w:eastAsia="ru-RU"/>
        </w:rPr>
        <w:t>Перед здаванням сигналізації, що знаходиться на Об’єкті, під спостереження ПЦС перевіряти, щоб в приміщеннях Об’єкта не залишились сторонні</w:t>
      </w:r>
      <w:r>
        <w:rPr>
          <w:color w:val="auto"/>
          <w:lang w:val="uk-UA" w:eastAsia="ru-RU"/>
        </w:rPr>
        <w:t>х</w:t>
      </w:r>
      <w:r w:rsidRPr="00E034D1">
        <w:rPr>
          <w:color w:val="auto"/>
          <w:lang w:val="uk-UA" w:eastAsia="ru-RU"/>
        </w:rPr>
        <w:t xml:space="preserve"> </w:t>
      </w:r>
      <w:r>
        <w:rPr>
          <w:color w:val="auto"/>
          <w:lang w:val="uk-UA" w:eastAsia="ru-RU"/>
        </w:rPr>
        <w:t>осіб</w:t>
      </w:r>
      <w:r w:rsidRPr="00E034D1">
        <w:rPr>
          <w:color w:val="auto"/>
          <w:lang w:val="uk-UA" w:eastAsia="ru-RU"/>
        </w:rPr>
        <w:t>, включен</w:t>
      </w:r>
      <w:r>
        <w:rPr>
          <w:color w:val="auto"/>
          <w:lang w:val="uk-UA" w:eastAsia="ru-RU"/>
        </w:rPr>
        <w:t>их</w:t>
      </w:r>
      <w:r w:rsidRPr="00E034D1">
        <w:rPr>
          <w:color w:val="auto"/>
          <w:lang w:val="uk-UA" w:eastAsia="ru-RU"/>
        </w:rPr>
        <w:t xml:space="preserve"> </w:t>
      </w:r>
      <w:proofErr w:type="spellStart"/>
      <w:r w:rsidRPr="00E034D1">
        <w:rPr>
          <w:color w:val="auto"/>
          <w:lang w:val="uk-UA" w:eastAsia="ru-RU"/>
        </w:rPr>
        <w:t>електро</w:t>
      </w:r>
      <w:proofErr w:type="spellEnd"/>
      <w:r w:rsidRPr="00E034D1">
        <w:rPr>
          <w:color w:val="auto"/>
          <w:lang w:val="uk-UA" w:eastAsia="ru-RU"/>
        </w:rPr>
        <w:t>-, газоприлад</w:t>
      </w:r>
      <w:r>
        <w:rPr>
          <w:color w:val="auto"/>
          <w:lang w:val="uk-UA" w:eastAsia="ru-RU"/>
        </w:rPr>
        <w:t>ів</w:t>
      </w:r>
      <w:r w:rsidRPr="00E034D1">
        <w:rPr>
          <w:color w:val="auto"/>
          <w:lang w:val="uk-UA" w:eastAsia="ru-RU"/>
        </w:rPr>
        <w:t>, інш</w:t>
      </w:r>
      <w:r>
        <w:rPr>
          <w:color w:val="auto"/>
          <w:lang w:val="uk-UA" w:eastAsia="ru-RU"/>
        </w:rPr>
        <w:t>их</w:t>
      </w:r>
      <w:r w:rsidRPr="00E034D1">
        <w:rPr>
          <w:color w:val="auto"/>
          <w:lang w:val="uk-UA" w:eastAsia="ru-RU"/>
        </w:rPr>
        <w:t xml:space="preserve"> джерел вогню та системи водопостачання в несправному стані.</w:t>
      </w:r>
    </w:p>
    <w:p w14:paraId="58A8309E" w14:textId="77777777" w:rsidR="0059041F" w:rsidRPr="004E6D67" w:rsidRDefault="0059041F" w:rsidP="00AA0099">
      <w:pPr>
        <w:pStyle w:val="Default"/>
        <w:ind w:firstLine="567"/>
        <w:jc w:val="both"/>
        <w:rPr>
          <w:b/>
          <w:bCs/>
          <w:color w:val="auto"/>
          <w:lang w:val="uk-UA" w:eastAsia="ru-RU"/>
        </w:rPr>
      </w:pPr>
      <w:r w:rsidRPr="004E6D67">
        <w:rPr>
          <w:b/>
          <w:bCs/>
          <w:color w:val="auto"/>
          <w:lang w:val="uk-UA" w:eastAsia="ru-RU"/>
        </w:rPr>
        <w:t xml:space="preserve">6.3. Замовник має право: </w:t>
      </w:r>
    </w:p>
    <w:p w14:paraId="475DF3A4"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6.3.1. Вимагати від Виконавця належного виконання його працівниками обов'язків за Договором. </w:t>
      </w:r>
    </w:p>
    <w:p w14:paraId="7A58B709"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6.3.2. Розірвати Договір в односторонньому порядку, письмово попередивши про це Виконавця не менше ніж за 15 днів. </w:t>
      </w:r>
    </w:p>
    <w:p w14:paraId="3872DA04"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6.3.3. Зменшувати обсяг закупівлі послуг за цим Договором залежно від фактичного фінансування видатків Замовника, про що Замовник письмово повідомляє Виконавця. У такому разі Сторони вносять відповідні зміни до цього Договору про зменшення обсягу закупівлі послуг шляхом підписання додаткової угоди. </w:t>
      </w:r>
    </w:p>
    <w:p w14:paraId="2922AE23" w14:textId="77777777" w:rsidR="0059041F" w:rsidRPr="004E6D67" w:rsidRDefault="0059041F" w:rsidP="00AA0099">
      <w:pPr>
        <w:pStyle w:val="Default"/>
        <w:ind w:firstLine="567"/>
        <w:jc w:val="both"/>
        <w:rPr>
          <w:b/>
          <w:bCs/>
          <w:color w:val="auto"/>
          <w:lang w:val="uk-UA" w:eastAsia="ru-RU"/>
        </w:rPr>
      </w:pPr>
      <w:r w:rsidRPr="004E6D67">
        <w:rPr>
          <w:b/>
          <w:bCs/>
          <w:color w:val="auto"/>
          <w:lang w:val="uk-UA" w:eastAsia="ru-RU"/>
        </w:rPr>
        <w:t xml:space="preserve">6.4. Виконавець має право: </w:t>
      </w:r>
    </w:p>
    <w:p w14:paraId="327F30A9"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6.4.1. Вимагати від Замовника належного виконання його працівниками обов'язків за Договором. </w:t>
      </w:r>
    </w:p>
    <w:p w14:paraId="547A82DC" w14:textId="77777777"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6.4.2. Приймати участь у роботі комісії в складі уповноважених представників Замовника та Виконавця при обстеженні Об’єкту з метою: </w:t>
      </w:r>
    </w:p>
    <w:p w14:paraId="7AFB05FD" w14:textId="68929970"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 встановлення причин спрацювання </w:t>
      </w:r>
      <w:r w:rsidR="004E6D67">
        <w:rPr>
          <w:color w:val="auto"/>
          <w:lang w:val="uk-UA" w:eastAsia="ru-RU"/>
        </w:rPr>
        <w:t>охоронної</w:t>
      </w:r>
      <w:r w:rsidRPr="00783A08">
        <w:rPr>
          <w:color w:val="auto"/>
          <w:lang w:val="uk-UA" w:eastAsia="ru-RU"/>
        </w:rPr>
        <w:t xml:space="preserve"> сигналізації; </w:t>
      </w:r>
    </w:p>
    <w:p w14:paraId="0B21B379" w14:textId="1FAE2A6F" w:rsidR="0059041F" w:rsidRPr="00783A08" w:rsidRDefault="0059041F" w:rsidP="00AA0099">
      <w:pPr>
        <w:pStyle w:val="Default"/>
        <w:ind w:firstLine="567"/>
        <w:jc w:val="both"/>
        <w:rPr>
          <w:color w:val="auto"/>
          <w:lang w:val="uk-UA" w:eastAsia="ru-RU"/>
        </w:rPr>
      </w:pPr>
      <w:r w:rsidRPr="00783A08">
        <w:rPr>
          <w:color w:val="auto"/>
          <w:lang w:val="uk-UA" w:eastAsia="ru-RU"/>
        </w:rPr>
        <w:t xml:space="preserve">- визначення необхідності ремонту </w:t>
      </w:r>
      <w:r w:rsidR="004E6D67">
        <w:rPr>
          <w:color w:val="auto"/>
          <w:lang w:val="uk-UA" w:eastAsia="ru-RU"/>
        </w:rPr>
        <w:t>охоронної</w:t>
      </w:r>
      <w:r w:rsidRPr="00783A08">
        <w:rPr>
          <w:color w:val="auto"/>
          <w:lang w:val="uk-UA" w:eastAsia="ru-RU"/>
        </w:rPr>
        <w:t xml:space="preserve"> сигналізації. </w:t>
      </w:r>
    </w:p>
    <w:p w14:paraId="26EEE67A" w14:textId="77777777" w:rsidR="0059041F" w:rsidRPr="00120686" w:rsidRDefault="0059041F" w:rsidP="004E6D67">
      <w:pPr>
        <w:pStyle w:val="Default"/>
        <w:ind w:firstLine="567"/>
        <w:jc w:val="center"/>
        <w:rPr>
          <w:color w:val="auto"/>
          <w:lang w:val="uk-UA" w:eastAsia="ru-RU"/>
        </w:rPr>
      </w:pPr>
    </w:p>
    <w:p w14:paraId="360C8EAB" w14:textId="77777777" w:rsidR="0059041F" w:rsidRPr="004E6D67" w:rsidRDefault="0059041F" w:rsidP="004E6D67">
      <w:pPr>
        <w:pStyle w:val="Default"/>
        <w:ind w:firstLine="567"/>
        <w:jc w:val="center"/>
        <w:rPr>
          <w:b/>
          <w:bCs/>
          <w:color w:val="auto"/>
          <w:lang w:val="uk-UA" w:eastAsia="ru-RU"/>
        </w:rPr>
      </w:pPr>
      <w:r w:rsidRPr="004E6D67">
        <w:rPr>
          <w:b/>
          <w:bCs/>
          <w:color w:val="auto"/>
          <w:lang w:val="uk-UA" w:eastAsia="ru-RU"/>
        </w:rPr>
        <w:t>7. ВІДПОВІДАЛЬНІСТЬ СТОРІН</w:t>
      </w:r>
    </w:p>
    <w:p w14:paraId="287B8E4A" w14:textId="01BB9841" w:rsidR="008C6803" w:rsidRPr="00AE223B" w:rsidRDefault="008C6803" w:rsidP="00AA0099">
      <w:pPr>
        <w:pStyle w:val="Default"/>
        <w:ind w:firstLine="567"/>
        <w:jc w:val="both"/>
        <w:rPr>
          <w:b/>
          <w:bCs/>
          <w:color w:val="auto"/>
          <w:lang w:val="uk-UA" w:eastAsia="ru-RU"/>
        </w:rPr>
      </w:pPr>
      <w:r w:rsidRPr="00AE223B">
        <w:rPr>
          <w:b/>
          <w:bCs/>
          <w:color w:val="auto"/>
          <w:lang w:val="uk-UA" w:eastAsia="ru-RU"/>
        </w:rPr>
        <w:t>7.1. Відповідальність Виконавця:</w:t>
      </w:r>
    </w:p>
    <w:p w14:paraId="270E70EB" w14:textId="3B4050A7" w:rsidR="008C6803" w:rsidRPr="00120686" w:rsidRDefault="008C6803" w:rsidP="00AA0099">
      <w:pPr>
        <w:pStyle w:val="Default"/>
        <w:ind w:firstLine="567"/>
        <w:jc w:val="both"/>
        <w:rPr>
          <w:color w:val="auto"/>
          <w:lang w:val="uk-UA" w:eastAsia="ru-RU"/>
        </w:rPr>
      </w:pPr>
      <w:r w:rsidRPr="00120686">
        <w:rPr>
          <w:color w:val="auto"/>
          <w:lang w:val="uk-UA" w:eastAsia="ru-RU"/>
        </w:rPr>
        <w:t>7.1.1. Виконавець відшкодовує збитки, що завдані Замовнику третіми особами внаслідок невиконання або неналежного виконання Виконавцем своїх договірних зобов’язань в межах суми не більше 50</w:t>
      </w:r>
      <w:r w:rsidR="004E6D67">
        <w:rPr>
          <w:color w:val="auto"/>
          <w:lang w:val="uk-UA" w:eastAsia="ru-RU"/>
        </w:rPr>
        <w:t xml:space="preserve"> </w:t>
      </w:r>
      <w:r w:rsidRPr="00120686">
        <w:rPr>
          <w:color w:val="auto"/>
          <w:lang w:val="uk-UA" w:eastAsia="ru-RU"/>
        </w:rPr>
        <w:t>000 грн. (п'ятдесят тисяч гривень).</w:t>
      </w:r>
    </w:p>
    <w:p w14:paraId="700EBE83" w14:textId="170DC171" w:rsidR="008C6803" w:rsidRPr="00120686" w:rsidRDefault="008C6803" w:rsidP="00AA0099">
      <w:pPr>
        <w:pStyle w:val="Default"/>
        <w:ind w:firstLine="567"/>
        <w:jc w:val="both"/>
        <w:rPr>
          <w:color w:val="auto"/>
          <w:lang w:val="uk-UA" w:eastAsia="ru-RU"/>
        </w:rPr>
      </w:pPr>
      <w:r w:rsidRPr="00120686">
        <w:rPr>
          <w:color w:val="auto"/>
          <w:lang w:val="uk-UA" w:eastAsia="ru-RU"/>
        </w:rPr>
        <w:t>7.1.2. Розмір збитку повинен бути підтверджений відповідними документами та розрахунком вартості пошкодженого майна.</w:t>
      </w:r>
    </w:p>
    <w:p w14:paraId="00AF8AF3" w14:textId="1C936033" w:rsidR="008C6803" w:rsidRPr="00120686" w:rsidRDefault="008C6803" w:rsidP="00AA0099">
      <w:pPr>
        <w:pStyle w:val="Default"/>
        <w:ind w:firstLine="567"/>
        <w:jc w:val="both"/>
        <w:rPr>
          <w:color w:val="auto"/>
          <w:lang w:val="uk-UA" w:eastAsia="ru-RU"/>
        </w:rPr>
      </w:pPr>
      <w:r w:rsidRPr="00120686">
        <w:rPr>
          <w:color w:val="auto"/>
          <w:lang w:val="uk-UA" w:eastAsia="ru-RU"/>
        </w:rPr>
        <w:t>7.1.3. Відшкодування збитків Замовнику здійснюється на підставі наданих Виконавцю наступних документів:</w:t>
      </w:r>
    </w:p>
    <w:p w14:paraId="69723A5B" w14:textId="77777777" w:rsidR="008C6803" w:rsidRPr="00120686" w:rsidRDefault="008C6803" w:rsidP="00AA0099">
      <w:pPr>
        <w:pStyle w:val="Default"/>
        <w:ind w:firstLine="567"/>
        <w:jc w:val="both"/>
        <w:rPr>
          <w:color w:val="auto"/>
          <w:lang w:val="uk-UA" w:eastAsia="ru-RU"/>
        </w:rPr>
      </w:pPr>
      <w:r w:rsidRPr="00120686">
        <w:rPr>
          <w:color w:val="auto"/>
          <w:lang w:val="uk-UA" w:eastAsia="ru-RU"/>
        </w:rPr>
        <w:t>а) обґрунтована заява Замовника до Виконавця про відшкодування понесених збитків з зазначенням переліку викраденого майна, його вартості у національній валюті України, переліку пошкодженого майна та розміру зниження його у ціні, а також суми викрадених грошових коштів;</w:t>
      </w:r>
    </w:p>
    <w:p w14:paraId="5E35AA19" w14:textId="77777777" w:rsidR="008C6803" w:rsidRPr="00120686" w:rsidRDefault="008C6803" w:rsidP="00AA0099">
      <w:pPr>
        <w:pStyle w:val="Default"/>
        <w:ind w:firstLine="567"/>
        <w:jc w:val="both"/>
        <w:rPr>
          <w:color w:val="auto"/>
          <w:lang w:val="uk-UA" w:eastAsia="ru-RU"/>
        </w:rPr>
      </w:pPr>
      <w:r w:rsidRPr="00120686">
        <w:rPr>
          <w:color w:val="auto"/>
          <w:lang w:val="uk-UA" w:eastAsia="ru-RU"/>
        </w:rPr>
        <w:t>б) акт інвентаризації майна на Об’єкті, проведеної за участю представників Виконавця;</w:t>
      </w:r>
    </w:p>
    <w:p w14:paraId="4BCB5BBF" w14:textId="77777777" w:rsidR="008C6803" w:rsidRPr="00120686" w:rsidRDefault="008C6803" w:rsidP="00AA0099">
      <w:pPr>
        <w:pStyle w:val="Default"/>
        <w:ind w:firstLine="567"/>
        <w:jc w:val="both"/>
        <w:rPr>
          <w:color w:val="auto"/>
          <w:lang w:val="uk-UA" w:eastAsia="ru-RU"/>
        </w:rPr>
      </w:pPr>
      <w:r w:rsidRPr="00120686">
        <w:rPr>
          <w:color w:val="auto"/>
          <w:lang w:val="uk-UA" w:eastAsia="ru-RU"/>
        </w:rPr>
        <w:t>в) звіряльна відомість, складена за результатами проведеної інвентаризації;</w:t>
      </w:r>
    </w:p>
    <w:p w14:paraId="502602AC" w14:textId="77777777" w:rsidR="004E6D67" w:rsidRDefault="008C6803" w:rsidP="004E6D67">
      <w:pPr>
        <w:pStyle w:val="Default"/>
        <w:ind w:firstLine="567"/>
        <w:jc w:val="both"/>
        <w:rPr>
          <w:color w:val="auto"/>
          <w:lang w:val="uk-UA" w:eastAsia="ru-RU"/>
        </w:rPr>
      </w:pPr>
      <w:r w:rsidRPr="00120686">
        <w:rPr>
          <w:color w:val="auto"/>
          <w:lang w:val="uk-UA" w:eastAsia="ru-RU"/>
        </w:rPr>
        <w:t>г) акт зниження у ціні пошкодженого майна, затверджений Сторонами;</w:t>
      </w:r>
    </w:p>
    <w:p w14:paraId="29B9B8F8" w14:textId="5DB3A74C" w:rsidR="008C6803" w:rsidRPr="00120686" w:rsidRDefault="008C6803" w:rsidP="004E6D67">
      <w:pPr>
        <w:pStyle w:val="Default"/>
        <w:ind w:firstLine="567"/>
        <w:jc w:val="both"/>
        <w:rPr>
          <w:color w:val="auto"/>
          <w:lang w:val="uk-UA" w:eastAsia="ru-RU"/>
        </w:rPr>
      </w:pPr>
      <w:r w:rsidRPr="00120686">
        <w:rPr>
          <w:color w:val="auto"/>
          <w:lang w:val="uk-UA" w:eastAsia="ru-RU"/>
        </w:rPr>
        <w:t>д) довідка територіального підрозділу Національної поліції про порушення кримінальної справи за фактом викрадення майна з Об’єкту, знищення або пошкодження майна на Об’єкті із зазначенням розміру збитків, заподіяних Замовнику.</w:t>
      </w:r>
    </w:p>
    <w:p w14:paraId="54F9D470" w14:textId="54A70991" w:rsidR="008C6803" w:rsidRPr="00120686" w:rsidRDefault="008C6803" w:rsidP="00AA0099">
      <w:pPr>
        <w:pStyle w:val="Default"/>
        <w:ind w:firstLine="567"/>
        <w:jc w:val="both"/>
        <w:rPr>
          <w:color w:val="auto"/>
          <w:lang w:val="uk-UA" w:eastAsia="ru-RU"/>
        </w:rPr>
      </w:pPr>
      <w:r w:rsidRPr="00120686">
        <w:rPr>
          <w:color w:val="auto"/>
          <w:lang w:val="uk-UA" w:eastAsia="ru-RU"/>
        </w:rPr>
        <w:lastRenderedPageBreak/>
        <w:t>7.1.4. Зняття залишків товарно-матеріальних цінностей та складання акту інвентаризації майна на Об’єкті повинно бути проведено терміново під час прибуття представників Сторін на місце події.</w:t>
      </w:r>
    </w:p>
    <w:p w14:paraId="0F57BE6F" w14:textId="1BFFC5C3" w:rsidR="008C6803" w:rsidRPr="00120686" w:rsidRDefault="008C6803" w:rsidP="00AA0099">
      <w:pPr>
        <w:pStyle w:val="Default"/>
        <w:ind w:firstLine="567"/>
        <w:jc w:val="both"/>
        <w:rPr>
          <w:color w:val="auto"/>
          <w:lang w:val="uk-UA" w:eastAsia="ru-RU"/>
        </w:rPr>
      </w:pPr>
      <w:r w:rsidRPr="00120686">
        <w:rPr>
          <w:color w:val="auto"/>
          <w:lang w:val="uk-UA" w:eastAsia="ru-RU"/>
        </w:rPr>
        <w:t>7.1.5. У випадку відсутності спору про розмір збитків їх відшкодування Замовнику здійснюється не пізніше 15-ти днів з дати отримання Виконавцем від Замовника всіх необхідних для цього документів.</w:t>
      </w:r>
    </w:p>
    <w:p w14:paraId="34315176" w14:textId="7DDD9B40" w:rsidR="008C6803" w:rsidRPr="00120686" w:rsidRDefault="008C6803" w:rsidP="00AA0099">
      <w:pPr>
        <w:pStyle w:val="Default"/>
        <w:ind w:firstLine="567"/>
        <w:jc w:val="both"/>
        <w:rPr>
          <w:color w:val="auto"/>
          <w:lang w:val="uk-UA" w:eastAsia="ru-RU"/>
        </w:rPr>
      </w:pPr>
      <w:r w:rsidRPr="00120686">
        <w:rPr>
          <w:color w:val="auto"/>
          <w:lang w:val="uk-UA" w:eastAsia="ru-RU"/>
        </w:rPr>
        <w:t>7.1.6. У разі повернення Замовнику викраденого майна присутність представників Виконавця є обов’язковою, при цьому складається акт за підписами обох сторін, а розмір збитків зменшується на суму вартості повернутих цінностей. Раніше сплачена Замовнику сума за такі цінності підлягає поверненню Виконавцю за першою вимогою останнього.</w:t>
      </w:r>
    </w:p>
    <w:p w14:paraId="630EEAFD" w14:textId="5E02DAB7" w:rsidR="008C6803" w:rsidRPr="00AE223B" w:rsidRDefault="008C6803" w:rsidP="00AA0099">
      <w:pPr>
        <w:pStyle w:val="Default"/>
        <w:ind w:firstLine="567"/>
        <w:jc w:val="both"/>
        <w:rPr>
          <w:b/>
          <w:bCs/>
          <w:color w:val="auto"/>
          <w:lang w:val="uk-UA" w:eastAsia="ru-RU"/>
        </w:rPr>
      </w:pPr>
      <w:r w:rsidRPr="00AE223B">
        <w:rPr>
          <w:b/>
          <w:bCs/>
          <w:color w:val="auto"/>
          <w:lang w:val="uk-UA" w:eastAsia="ru-RU"/>
        </w:rPr>
        <w:t>7.2. Відповідальність Замовника:</w:t>
      </w:r>
    </w:p>
    <w:p w14:paraId="4E59E4EB" w14:textId="08DF9ED4" w:rsidR="008C6803" w:rsidRPr="00120686" w:rsidRDefault="008C6803" w:rsidP="00AA0099">
      <w:pPr>
        <w:pStyle w:val="Default"/>
        <w:ind w:firstLine="567"/>
        <w:jc w:val="both"/>
        <w:rPr>
          <w:color w:val="auto"/>
          <w:lang w:val="uk-UA" w:eastAsia="ru-RU"/>
        </w:rPr>
      </w:pPr>
      <w:r w:rsidRPr="00120686">
        <w:rPr>
          <w:color w:val="auto"/>
          <w:lang w:val="uk-UA" w:eastAsia="ru-RU"/>
        </w:rPr>
        <w:t>7.2.1. За кожний день прострочення оплати за цим Договором Замовник сплачує Виконавцю пеню у розмірі подвійної ставки НБУ від суми заборгованості.</w:t>
      </w:r>
    </w:p>
    <w:p w14:paraId="69AFF29F" w14:textId="06DA27BB" w:rsidR="008C6803" w:rsidRPr="00120686" w:rsidRDefault="008C6803" w:rsidP="00AA0099">
      <w:pPr>
        <w:pStyle w:val="Default"/>
        <w:ind w:firstLine="567"/>
        <w:jc w:val="both"/>
        <w:rPr>
          <w:color w:val="auto"/>
          <w:lang w:val="uk-UA" w:eastAsia="ru-RU"/>
        </w:rPr>
      </w:pPr>
      <w:r w:rsidRPr="00120686">
        <w:rPr>
          <w:color w:val="auto"/>
          <w:lang w:val="uk-UA" w:eastAsia="ru-RU"/>
        </w:rPr>
        <w:t>7.2.2. Замовник відшкодовує Виконавцю збитки, завдані останньому внаслідок розголошення конфіденціальної інформації, визначеної Договором.</w:t>
      </w:r>
    </w:p>
    <w:p w14:paraId="1DFBA324" w14:textId="4086C9D7" w:rsidR="008C6803" w:rsidRDefault="008C6803" w:rsidP="00AA0099">
      <w:pPr>
        <w:pStyle w:val="Default"/>
        <w:ind w:firstLine="567"/>
        <w:jc w:val="both"/>
        <w:rPr>
          <w:color w:val="auto"/>
          <w:lang w:val="uk-UA" w:eastAsia="ru-RU"/>
        </w:rPr>
      </w:pPr>
      <w:r w:rsidRPr="00120686">
        <w:rPr>
          <w:color w:val="auto"/>
          <w:lang w:val="uk-UA" w:eastAsia="ru-RU"/>
        </w:rPr>
        <w:t>7.3. У разі невиконання або неналежного виконання своїх зобов'язань за Договором Сторони несуть відповідальність, передбачену законами та цим Договором. У випадках, не передбачених цим Договором, Сторони керуються законодавством України.</w:t>
      </w:r>
    </w:p>
    <w:p w14:paraId="4F0FAAEC" w14:textId="2FD944D1" w:rsidR="00AE223B" w:rsidRPr="00AE223B" w:rsidRDefault="00AE223B" w:rsidP="00AE223B">
      <w:pPr>
        <w:pStyle w:val="Default"/>
        <w:ind w:firstLine="567"/>
        <w:jc w:val="both"/>
        <w:rPr>
          <w:color w:val="auto"/>
          <w:lang w:val="uk-UA" w:eastAsia="ru-RU"/>
        </w:rPr>
      </w:pPr>
      <w:r w:rsidRPr="00AE223B">
        <w:rPr>
          <w:color w:val="auto"/>
          <w:lang w:val="uk-UA" w:eastAsia="ru-RU"/>
        </w:rPr>
        <w:t>7.4. Виконавець звільняється від відповідальності за невиконання або неналежне виконані своїх зобов’язань за Договором за умови відсутності його вини, а також коли це невиконання сталося внаслідок непереборної сили.</w:t>
      </w:r>
    </w:p>
    <w:p w14:paraId="271CF18F" w14:textId="67855D25" w:rsidR="00AE223B" w:rsidRPr="00AE223B" w:rsidRDefault="00AE223B" w:rsidP="00AE223B">
      <w:pPr>
        <w:pStyle w:val="Default"/>
        <w:ind w:firstLine="567"/>
        <w:jc w:val="both"/>
        <w:rPr>
          <w:color w:val="auto"/>
          <w:lang w:val="uk-UA" w:eastAsia="ru-RU"/>
        </w:rPr>
      </w:pPr>
      <w:r w:rsidRPr="00AE223B">
        <w:rPr>
          <w:color w:val="auto"/>
          <w:lang w:val="uk-UA" w:eastAsia="ru-RU"/>
        </w:rPr>
        <w:t>7.5. Окрім умов, визначених п. 7.4 даного Договору, Виконавець звільняється від відповідальності, якщо збитки Замовнику завдані внаслідок:</w:t>
      </w:r>
    </w:p>
    <w:p w14:paraId="1C6BBBEA" w14:textId="77777777" w:rsidR="00AE223B" w:rsidRPr="00AE223B" w:rsidRDefault="00AE223B" w:rsidP="00AE223B">
      <w:pPr>
        <w:pStyle w:val="Default"/>
        <w:ind w:firstLine="567"/>
        <w:jc w:val="both"/>
        <w:rPr>
          <w:color w:val="auto"/>
          <w:lang w:val="uk-UA" w:eastAsia="ru-RU"/>
        </w:rPr>
      </w:pPr>
      <w:r w:rsidRPr="00AE223B">
        <w:rPr>
          <w:color w:val="auto"/>
          <w:lang w:val="uk-UA" w:eastAsia="ru-RU"/>
        </w:rPr>
        <w:t>а) недотримання Замовником правил протипожежної безпеки;</w:t>
      </w:r>
    </w:p>
    <w:p w14:paraId="6C14C5FD"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б) аварій побутових комунікацій на Об’єкті;</w:t>
      </w:r>
    </w:p>
    <w:p w14:paraId="73FC6DC6"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в) масових порушень громадського порядку або військових конфліктів;</w:t>
      </w:r>
    </w:p>
    <w:p w14:paraId="360C304E"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г) застосування органами державної влади щодо майна Замовника заходів примусу (накладення арешту, вилучення, конфіскація тощо);</w:t>
      </w:r>
    </w:p>
    <w:p w14:paraId="0CA5DF0E"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д) розголошення Замовником стороннім особам конфіденціальної інформації;</w:t>
      </w:r>
    </w:p>
    <w:p w14:paraId="526AD0D6"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 xml:space="preserve">е) невиконання Замовником вимог щодо стану технічної </w:t>
      </w:r>
      <w:proofErr w:type="spellStart"/>
      <w:r w:rsidRPr="00AE223B">
        <w:rPr>
          <w:rFonts w:ascii="Times New Roman" w:eastAsia="Times New Roman" w:hAnsi="Times New Roman"/>
          <w:sz w:val="24"/>
          <w:szCs w:val="24"/>
          <w:lang w:val="uk-UA" w:eastAsia="ru-RU"/>
        </w:rPr>
        <w:t>укріпленості</w:t>
      </w:r>
      <w:proofErr w:type="spellEnd"/>
      <w:r w:rsidRPr="00AE223B">
        <w:rPr>
          <w:rFonts w:ascii="Times New Roman" w:eastAsia="Times New Roman" w:hAnsi="Times New Roman"/>
          <w:sz w:val="24"/>
          <w:szCs w:val="24"/>
          <w:lang w:val="uk-UA" w:eastAsia="ru-RU"/>
        </w:rPr>
        <w:t xml:space="preserve"> Об’єкта та правил майнової безпеки, визначених даним Договором;</w:t>
      </w:r>
    </w:p>
    <w:p w14:paraId="66DA76C9" w14:textId="3CDEF82F"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є) не повідомлення Виконавця про порушення цілісності архітектурно-будівельних конструкцій Об’єкта</w:t>
      </w:r>
      <w:r>
        <w:rPr>
          <w:rFonts w:ascii="Times New Roman" w:eastAsia="Times New Roman" w:hAnsi="Times New Roman"/>
          <w:sz w:val="24"/>
          <w:szCs w:val="24"/>
          <w:lang w:val="uk-UA" w:eastAsia="ru-RU"/>
        </w:rPr>
        <w:t>;</w:t>
      </w:r>
    </w:p>
    <w:p w14:paraId="245A7319" w14:textId="735148CD" w:rsid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ж) проникнення особи на Об’єкт до моменту прийому сигналізації під спостереження ПЦС</w:t>
      </w:r>
    </w:p>
    <w:p w14:paraId="0D564EBB" w14:textId="4DF9B32B"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w:t>
      </w:r>
      <w:r w:rsidRPr="00AE223B">
        <w:rPr>
          <w:rFonts w:ascii="Times New Roman" w:eastAsia="Times New Roman" w:hAnsi="Times New Roman"/>
          <w:sz w:val="24"/>
          <w:szCs w:val="24"/>
          <w:lang w:val="uk-UA" w:eastAsia="ru-RU"/>
        </w:rPr>
        <w:t>) проникнення особи на Об’єкт до моменту прийому сигналізації під спостереження ПЦС;</w:t>
      </w:r>
    </w:p>
    <w:p w14:paraId="43170FEF" w14:textId="6D3AED41"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и</w:t>
      </w:r>
      <w:r w:rsidRPr="00AE223B">
        <w:rPr>
          <w:rFonts w:ascii="Times New Roman" w:eastAsia="Times New Roman" w:hAnsi="Times New Roman"/>
          <w:sz w:val="24"/>
          <w:szCs w:val="24"/>
          <w:lang w:val="uk-UA" w:eastAsia="ru-RU"/>
        </w:rPr>
        <w:t>) не здавання Замовником сигналізації на Об’єкті під спостереження ПЦС;</w:t>
      </w:r>
    </w:p>
    <w:p w14:paraId="66CB1FE9" w14:textId="6564539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w:t>
      </w:r>
      <w:r w:rsidRPr="00AE223B">
        <w:rPr>
          <w:rFonts w:ascii="Times New Roman" w:eastAsia="Times New Roman" w:hAnsi="Times New Roman"/>
          <w:sz w:val="24"/>
          <w:szCs w:val="24"/>
          <w:lang w:val="uk-UA" w:eastAsia="ru-RU"/>
        </w:rPr>
        <w:t>) дій Замовника, що спричинили обмеження зони дії сигналізації;</w:t>
      </w:r>
    </w:p>
    <w:p w14:paraId="1994108D" w14:textId="58D9314E"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Pr="00AE223B">
        <w:rPr>
          <w:rFonts w:ascii="Times New Roman" w:eastAsia="Times New Roman" w:hAnsi="Times New Roman"/>
          <w:sz w:val="24"/>
          <w:szCs w:val="24"/>
          <w:lang w:val="uk-UA" w:eastAsia="ru-RU"/>
        </w:rPr>
        <w:t>) залучення Замовником до обслуговування сигналізації, встановленої на Об’єкті, сторонніх осіб;</w:t>
      </w:r>
    </w:p>
    <w:p w14:paraId="604BC212" w14:textId="429E45FA"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r w:rsidRPr="00AE223B">
        <w:rPr>
          <w:rFonts w:ascii="Times New Roman" w:eastAsia="Times New Roman" w:hAnsi="Times New Roman"/>
          <w:sz w:val="24"/>
          <w:szCs w:val="24"/>
          <w:lang w:val="uk-UA" w:eastAsia="ru-RU"/>
        </w:rPr>
        <w:t>) відсутності каналу зв’язку для організації охорони з вини Замовника або оператора зв’язку, який надає послуги;</w:t>
      </w:r>
    </w:p>
    <w:p w14:paraId="06302990" w14:textId="3AEAA410"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w:t>
      </w:r>
      <w:r w:rsidRPr="00AE223B">
        <w:rPr>
          <w:rFonts w:ascii="Times New Roman" w:eastAsia="Times New Roman" w:hAnsi="Times New Roman"/>
          <w:sz w:val="24"/>
          <w:szCs w:val="24"/>
          <w:lang w:val="uk-UA" w:eastAsia="ru-RU"/>
        </w:rPr>
        <w:t>) якщо Замовник має заборгованість по оплаті послуг охорони за Договором.</w:t>
      </w:r>
    </w:p>
    <w:p w14:paraId="00B71A96" w14:textId="14FBB702"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Pr="00AE223B">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6</w:t>
      </w:r>
      <w:r w:rsidRPr="00AE223B">
        <w:rPr>
          <w:rFonts w:ascii="Times New Roman" w:eastAsia="Times New Roman" w:hAnsi="Times New Roman"/>
          <w:sz w:val="24"/>
          <w:szCs w:val="24"/>
          <w:lang w:val="uk-UA" w:eastAsia="ru-RU"/>
        </w:rPr>
        <w:t>. Виконавець звільняється від обов’язку відшкодувати збитки Замовнику:</w:t>
      </w:r>
    </w:p>
    <w:p w14:paraId="0B83927C"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а) розмір яких визначено Замовником самостійно без уповноважених представників Виконавця, окрім випадків, коли Виконавець своєчасно був повідомлений про дату і час проведення інвентаризації майна на Об’єкті та визначення розміру збитків;</w:t>
      </w:r>
    </w:p>
    <w:p w14:paraId="5197560B" w14:textId="77777777" w:rsidR="00AE223B" w:rsidRPr="00AE223B" w:rsidRDefault="00AE223B" w:rsidP="00AE223B">
      <w:pPr>
        <w:spacing w:after="0" w:line="240" w:lineRule="auto"/>
        <w:ind w:firstLine="567"/>
        <w:jc w:val="both"/>
        <w:rPr>
          <w:rFonts w:ascii="Times New Roman" w:eastAsia="Times New Roman" w:hAnsi="Times New Roman"/>
          <w:sz w:val="24"/>
          <w:szCs w:val="24"/>
          <w:lang w:val="uk-UA" w:eastAsia="ru-RU"/>
        </w:rPr>
      </w:pPr>
      <w:r w:rsidRPr="00AE223B">
        <w:rPr>
          <w:rFonts w:ascii="Times New Roman" w:eastAsia="Times New Roman" w:hAnsi="Times New Roman"/>
          <w:sz w:val="24"/>
          <w:szCs w:val="24"/>
          <w:lang w:val="uk-UA" w:eastAsia="ru-RU"/>
        </w:rPr>
        <w:t>б) якщо особа, яка проникла на Об’єкт і нанесла майнову шкоду Замовнику, затримана безпосередньо на Об’єкті або під час переслідування при втечі з Об’єкта;</w:t>
      </w:r>
    </w:p>
    <w:p w14:paraId="0DFA1BF8" w14:textId="35CCD5C7" w:rsidR="00AE223B" w:rsidRPr="00120686" w:rsidRDefault="00AE223B" w:rsidP="00AE223B">
      <w:pPr>
        <w:pStyle w:val="Default"/>
        <w:ind w:firstLine="567"/>
        <w:jc w:val="both"/>
        <w:rPr>
          <w:color w:val="auto"/>
          <w:lang w:val="uk-UA" w:eastAsia="ru-RU"/>
        </w:rPr>
      </w:pPr>
      <w:r w:rsidRPr="00AE223B">
        <w:rPr>
          <w:color w:val="auto"/>
          <w:lang w:val="uk-UA" w:eastAsia="ru-RU"/>
        </w:rPr>
        <w:t>в) якщо збитки Замовнику завдані без проникнення на Об’єкт</w:t>
      </w:r>
    </w:p>
    <w:p w14:paraId="72C853C8" w14:textId="6570D302" w:rsidR="0059041F" w:rsidRPr="004E6D67" w:rsidRDefault="0059041F" w:rsidP="004E6D67">
      <w:pPr>
        <w:pStyle w:val="Default"/>
        <w:ind w:firstLine="567"/>
        <w:jc w:val="center"/>
        <w:rPr>
          <w:b/>
          <w:bCs/>
          <w:color w:val="auto"/>
          <w:lang w:val="uk-UA" w:eastAsia="ru-RU"/>
        </w:rPr>
      </w:pPr>
    </w:p>
    <w:p w14:paraId="1CFBEE23" w14:textId="77777777" w:rsidR="007527DF" w:rsidRDefault="007527DF" w:rsidP="007527DF">
      <w:pPr>
        <w:pStyle w:val="Default"/>
        <w:ind w:firstLine="567"/>
        <w:rPr>
          <w:b/>
          <w:bCs/>
          <w:color w:val="auto"/>
          <w:lang w:val="uk-UA" w:eastAsia="ru-RU"/>
        </w:rPr>
      </w:pPr>
    </w:p>
    <w:p w14:paraId="6C7C17CF" w14:textId="77777777" w:rsidR="007527DF" w:rsidRDefault="007527DF" w:rsidP="007527DF">
      <w:pPr>
        <w:pStyle w:val="Default"/>
        <w:ind w:firstLine="567"/>
        <w:rPr>
          <w:b/>
          <w:bCs/>
          <w:color w:val="auto"/>
          <w:lang w:val="uk-UA" w:eastAsia="ru-RU"/>
        </w:rPr>
      </w:pPr>
    </w:p>
    <w:p w14:paraId="0A430736" w14:textId="07EB6486" w:rsidR="0059041F" w:rsidRPr="004E6D67" w:rsidRDefault="0059041F" w:rsidP="007527DF">
      <w:pPr>
        <w:pStyle w:val="Default"/>
        <w:ind w:firstLine="567"/>
        <w:jc w:val="center"/>
        <w:rPr>
          <w:b/>
          <w:bCs/>
          <w:color w:val="auto"/>
          <w:lang w:val="uk-UA" w:eastAsia="ru-RU"/>
        </w:rPr>
      </w:pPr>
      <w:r w:rsidRPr="004E6D67">
        <w:rPr>
          <w:b/>
          <w:bCs/>
          <w:color w:val="auto"/>
          <w:lang w:val="uk-UA" w:eastAsia="ru-RU"/>
        </w:rPr>
        <w:lastRenderedPageBreak/>
        <w:t>8. ОБСТАВИНИ НЕПЕРЕБОРНОЇ СИЛИ</w:t>
      </w:r>
    </w:p>
    <w:p w14:paraId="240BDF50" w14:textId="338B3983" w:rsidR="008C6803" w:rsidRPr="00120686" w:rsidRDefault="008C6803" w:rsidP="00AA0099">
      <w:pPr>
        <w:pStyle w:val="Default"/>
        <w:ind w:firstLine="567"/>
        <w:jc w:val="both"/>
        <w:rPr>
          <w:color w:val="auto"/>
          <w:lang w:val="uk-UA" w:eastAsia="ru-RU"/>
        </w:rPr>
      </w:pPr>
      <w:r w:rsidRPr="00120686">
        <w:rPr>
          <w:color w:val="auto"/>
          <w:lang w:val="uk-UA" w:eastAsia="ru-RU"/>
        </w:rPr>
        <w:t>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Під непереборною силою в цьому Договорі розуміються будь-які надзвичайні або невідворотні події зовнішнього щодо Сторін характеру або їх наслідки, які виникають без вини Сторін, поза їх волею або всупереч волі й бажанню Сторін, і які не можна, за умови застосування звичайних для цього заходів, передбачити й не можна при всій обережності й передбачливості запобігти (уникнути).</w:t>
      </w:r>
    </w:p>
    <w:p w14:paraId="7682BA81" w14:textId="433FEA73" w:rsidR="008C6803" w:rsidRPr="00120686" w:rsidRDefault="008C6803" w:rsidP="00AA0099">
      <w:pPr>
        <w:pStyle w:val="Default"/>
        <w:ind w:firstLine="567"/>
        <w:jc w:val="both"/>
        <w:rPr>
          <w:color w:val="auto"/>
          <w:lang w:val="uk-UA" w:eastAsia="ru-RU"/>
        </w:rPr>
      </w:pPr>
      <w:r w:rsidRPr="00120686">
        <w:rPr>
          <w:color w:val="auto"/>
          <w:lang w:val="uk-UA" w:eastAsia="ru-RU"/>
        </w:rPr>
        <w:t xml:space="preserve">8.2. Сторона не звільняється від відповідальності за несвоєчасне виконання зобов’язань, якщо обставини, визначені п </w:t>
      </w:r>
      <w:r w:rsidR="004E6D67">
        <w:rPr>
          <w:color w:val="auto"/>
          <w:lang w:val="uk-UA" w:eastAsia="ru-RU"/>
        </w:rPr>
        <w:t>8</w:t>
      </w:r>
      <w:r w:rsidRPr="00120686">
        <w:rPr>
          <w:color w:val="auto"/>
          <w:lang w:val="uk-UA" w:eastAsia="ru-RU"/>
        </w:rPr>
        <w:t>.1 цього Договору, настали у період прострочення виконання зобов’язання, або до укладення цього договору і були відомі винній стороні на час укладення цього договору.</w:t>
      </w:r>
    </w:p>
    <w:p w14:paraId="1039DAC8" w14:textId="138CC138" w:rsidR="008C6803" w:rsidRPr="00120686" w:rsidRDefault="008C6803" w:rsidP="00AA0099">
      <w:pPr>
        <w:pStyle w:val="Default"/>
        <w:ind w:firstLine="567"/>
        <w:jc w:val="both"/>
        <w:rPr>
          <w:color w:val="auto"/>
          <w:lang w:val="uk-UA" w:eastAsia="ru-RU"/>
        </w:rPr>
      </w:pPr>
      <w:r w:rsidRPr="00120686">
        <w:rPr>
          <w:color w:val="auto"/>
          <w:lang w:val="uk-UA" w:eastAsia="ru-RU"/>
        </w:rPr>
        <w:t>8.3. Сторона зобов’язана повідомити іншу Сторону на поштову адресу або електронну адресу, зазначену в розділі Реквізити сторін про настання та припинення дії обставин непереборної сили, з надання з надання документа, виданого Торгово-Промисловою Палатою України чи іншим компетентним органом, протягом 5 робочих днів від дати настання або припинення. Недотримання строків повідомлення про настання обставин непереборної сили позбавляє Сторону посилатися на такі обставини як підставу звільнення від відповідальності.</w:t>
      </w:r>
    </w:p>
    <w:p w14:paraId="168ADE23" w14:textId="7D15B19B" w:rsidR="008C6803" w:rsidRPr="00120686" w:rsidRDefault="008C6803" w:rsidP="00AA0099">
      <w:pPr>
        <w:pStyle w:val="Default"/>
        <w:ind w:firstLine="567"/>
        <w:jc w:val="both"/>
        <w:rPr>
          <w:color w:val="auto"/>
          <w:lang w:val="uk-UA" w:eastAsia="ru-RU"/>
        </w:rPr>
      </w:pPr>
      <w:r w:rsidRPr="00120686">
        <w:rPr>
          <w:color w:val="auto"/>
          <w:lang w:val="uk-UA" w:eastAsia="ru-RU"/>
        </w:rPr>
        <w:t xml:space="preserve">8.4. У випадку настання обставин, визначених п. </w:t>
      </w:r>
      <w:r w:rsidR="004E6D67">
        <w:rPr>
          <w:color w:val="auto"/>
          <w:lang w:val="uk-UA" w:eastAsia="ru-RU"/>
        </w:rPr>
        <w:t>8</w:t>
      </w:r>
      <w:r w:rsidRPr="00120686">
        <w:rPr>
          <w:color w:val="auto"/>
          <w:lang w:val="uk-UA" w:eastAsia="ru-RU"/>
        </w:rPr>
        <w:t>.1 цього Договору, час виконання зобов’язань продовжується на час дії таких обставин або усунення їх наслідків, але не більше як 30 календарних днів.</w:t>
      </w:r>
    </w:p>
    <w:p w14:paraId="68789005" w14:textId="1DF41CDC" w:rsidR="008C6803" w:rsidRPr="00120686" w:rsidRDefault="008C6803" w:rsidP="00AA0099">
      <w:pPr>
        <w:pStyle w:val="Default"/>
        <w:ind w:firstLine="567"/>
        <w:jc w:val="both"/>
        <w:rPr>
          <w:color w:val="auto"/>
          <w:lang w:val="uk-UA" w:eastAsia="ru-RU"/>
        </w:rPr>
      </w:pPr>
      <w:r w:rsidRPr="00120686">
        <w:rPr>
          <w:color w:val="auto"/>
          <w:lang w:val="uk-UA" w:eastAsia="ru-RU"/>
        </w:rPr>
        <w:t xml:space="preserve">8.5. Якщо обставини, визначені п. </w:t>
      </w:r>
      <w:r w:rsidR="004E6D67">
        <w:rPr>
          <w:color w:val="auto"/>
          <w:lang w:val="uk-UA" w:eastAsia="ru-RU"/>
        </w:rPr>
        <w:t>8</w:t>
      </w:r>
      <w:r w:rsidRPr="00120686">
        <w:rPr>
          <w:color w:val="auto"/>
          <w:lang w:val="uk-UA" w:eastAsia="ru-RU"/>
        </w:rPr>
        <w:t>.1 цього Договору, тривають більше 30 календарних днів, кожна із Сторін має право розірвати дію цього Договору шляхом письмового повідомлення іншої Сторони на її електронну адресу, зазначену в розділі Реквізити сторін, при цьому Сторони мають провести остаточні взаєморозрахунки на дату припинення цього Договору.</w:t>
      </w:r>
    </w:p>
    <w:p w14:paraId="0E56AD51" w14:textId="77777777" w:rsidR="0059041F" w:rsidRPr="004E6D67" w:rsidRDefault="0059041F" w:rsidP="004E6D67">
      <w:pPr>
        <w:pStyle w:val="Default"/>
        <w:ind w:firstLine="567"/>
        <w:jc w:val="center"/>
        <w:rPr>
          <w:b/>
          <w:bCs/>
          <w:color w:val="auto"/>
          <w:lang w:val="uk-UA" w:eastAsia="ru-RU"/>
        </w:rPr>
      </w:pPr>
    </w:p>
    <w:p w14:paraId="2E43B632" w14:textId="77777777" w:rsidR="0059041F" w:rsidRPr="004E6D67" w:rsidRDefault="0059041F" w:rsidP="004E6D67">
      <w:pPr>
        <w:pStyle w:val="Default"/>
        <w:ind w:firstLine="567"/>
        <w:jc w:val="center"/>
        <w:rPr>
          <w:b/>
          <w:bCs/>
          <w:color w:val="auto"/>
          <w:lang w:val="uk-UA" w:eastAsia="ru-RU"/>
        </w:rPr>
      </w:pPr>
      <w:r w:rsidRPr="004E6D67">
        <w:rPr>
          <w:b/>
          <w:bCs/>
          <w:color w:val="auto"/>
          <w:lang w:val="uk-UA" w:eastAsia="ru-RU"/>
        </w:rPr>
        <w:t>9. ВИРІШЕННЯ СПОРІВ</w:t>
      </w:r>
    </w:p>
    <w:p w14:paraId="76B177B9"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9.1. У випадку виникнення спорів або розбіжностей Сторони зобов'язуються вирішувати їх шляхом взаємних переговорів та консультацій.</w:t>
      </w:r>
    </w:p>
    <w:p w14:paraId="114AF310"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9.2. У разі недосягнення Сторонами згоди спори (розбіжності) вирішуються у судовому порядку.</w:t>
      </w:r>
    </w:p>
    <w:p w14:paraId="035B7439" w14:textId="77777777" w:rsidR="0059041F" w:rsidRPr="004E6D67" w:rsidRDefault="0059041F" w:rsidP="004E6D67">
      <w:pPr>
        <w:pStyle w:val="Default"/>
        <w:ind w:firstLine="567"/>
        <w:jc w:val="center"/>
        <w:rPr>
          <w:b/>
          <w:bCs/>
          <w:color w:val="auto"/>
          <w:lang w:val="uk-UA" w:eastAsia="ru-RU"/>
        </w:rPr>
      </w:pPr>
      <w:r w:rsidRPr="004E6D67">
        <w:rPr>
          <w:b/>
          <w:bCs/>
          <w:color w:val="auto"/>
          <w:lang w:val="uk-UA" w:eastAsia="ru-RU"/>
        </w:rPr>
        <w:t>10. ІНШІ УМОВИ ДОГОВОРУ</w:t>
      </w:r>
    </w:p>
    <w:p w14:paraId="66866627"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10.1.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4D09CFE4"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10.1.1 зменшення обсягів закупівлі, зокрема з урахуванням фактичного обсягу видатків Замовника.</w:t>
      </w:r>
    </w:p>
    <w:p w14:paraId="3531C6BB" w14:textId="77777777" w:rsidR="004E6D67" w:rsidRDefault="0059041F" w:rsidP="004E6D67">
      <w:pPr>
        <w:pStyle w:val="Default"/>
        <w:ind w:firstLine="567"/>
        <w:jc w:val="both"/>
        <w:rPr>
          <w:color w:val="auto"/>
          <w:lang w:val="uk-UA" w:eastAsia="ru-RU"/>
        </w:rPr>
      </w:pPr>
      <w:r w:rsidRPr="00120686">
        <w:rPr>
          <w:color w:val="auto"/>
          <w:lang w:val="uk-UA" w:eastAsia="ru-RU"/>
        </w:rPr>
        <w:t>10.1.2 покращення якості предмета закупівлі за умови, що таке покращення не призведе до збільшення суми, визначеної в договорі про закупівлю.</w:t>
      </w:r>
    </w:p>
    <w:p w14:paraId="230B7944" w14:textId="26696AC5" w:rsidR="0059041F" w:rsidRPr="00120686" w:rsidRDefault="0059041F" w:rsidP="004E6D67">
      <w:pPr>
        <w:pStyle w:val="Default"/>
        <w:ind w:firstLine="567"/>
        <w:jc w:val="both"/>
        <w:rPr>
          <w:color w:val="auto"/>
          <w:lang w:val="uk-UA" w:eastAsia="ru-RU"/>
        </w:rPr>
      </w:pPr>
      <w:r w:rsidRPr="00120686">
        <w:rPr>
          <w:color w:val="auto"/>
          <w:lang w:val="uk-UA" w:eastAsia="ru-RU"/>
        </w:rPr>
        <w:t>10.1.3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A37F6A1"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ab/>
        <w:t>10.1.4 погодження зміни ціни в договорі про закупівлю в бік зменшення (без зміни кількості (обсягу) та якості товару, у тому числі у разі коливання ціни товару на ринку.</w:t>
      </w:r>
    </w:p>
    <w:p w14:paraId="1FFD388F"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ab/>
        <w:t xml:space="preserve">10.1.5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120686">
        <w:rPr>
          <w:color w:val="auto"/>
          <w:lang w:val="uk-UA" w:eastAsia="ru-RU"/>
        </w:rPr>
        <w:t>пропорційно</w:t>
      </w:r>
      <w:proofErr w:type="spellEnd"/>
      <w:r w:rsidRPr="00120686">
        <w:rPr>
          <w:color w:val="auto"/>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120686">
        <w:rPr>
          <w:color w:val="auto"/>
          <w:lang w:val="uk-UA" w:eastAsia="ru-RU"/>
        </w:rPr>
        <w:t>пропорційно</w:t>
      </w:r>
      <w:proofErr w:type="spellEnd"/>
      <w:r w:rsidRPr="00120686">
        <w:rPr>
          <w:color w:val="auto"/>
          <w:lang w:val="uk-UA" w:eastAsia="ru-RU"/>
        </w:rPr>
        <w:t xml:space="preserve"> до зміни податкового навантаження внаслідок зміни системи оподаткування.  </w:t>
      </w:r>
    </w:p>
    <w:p w14:paraId="506F9705"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ab/>
        <w:t xml:space="preserve">10.1.6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20686">
        <w:rPr>
          <w:color w:val="auto"/>
          <w:lang w:val="uk-UA" w:eastAsia="ru-RU"/>
        </w:rPr>
        <w:t>Platts</w:t>
      </w:r>
      <w:proofErr w:type="spellEnd"/>
      <w:r w:rsidRPr="00120686">
        <w:rPr>
          <w:color w:val="auto"/>
          <w:lang w:val="uk-UA" w:eastAsia="ru-RU"/>
        </w:rPr>
        <w:t xml:space="preserve">, ARGUS, регульованих цін (тарифів), нормативів, середньозважених цін на електроенергію </w:t>
      </w:r>
      <w:r w:rsidRPr="00120686">
        <w:rPr>
          <w:color w:val="auto"/>
          <w:lang w:val="uk-UA" w:eastAsia="ru-RU"/>
        </w:rPr>
        <w:lastRenderedPageBreak/>
        <w:t xml:space="preserve">на ринку “на добу наперед”, що застосовуються в договорі про закупівлю, у разі встановлення в договорі про закупівлю порядку зміни ціни. </w:t>
      </w:r>
    </w:p>
    <w:p w14:paraId="6401892F"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10.1.7  зміни умов у зв’язку із застосуванням положень частини шостої статті 41 Закону України «Про публічні закупівлі»,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 Ці зміни можуть бути внесені до закінчення терміну дії договору про закупівлю. 20 % будуть відраховуватись від суми договору про закупівлю на момент внесення змін до договору про закупівлю.</w:t>
      </w:r>
    </w:p>
    <w:p w14:paraId="29F8BF45"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10.2. Одностороння відмова від виконання Сторонами своїх зобов’язань не допускається, крім випадків, передбачених цим Договором та чинним законодавством.</w:t>
      </w:r>
    </w:p>
    <w:p w14:paraId="46CE82D2"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10.3.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7B7D9A70"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10.4. Сторони несуть повну відповідальність за достовірність даних, вказаних ними у цьому Договорі, а саме свого місця знаходження та банківських реквізитів, та зобов’язуються письмово повідомити іншу Сторону про їх зміну не пізніше трьох днів після настання таких змін, а у разі неповідомлення несуть ризик настання пов’язаних із цим несприятливих наслідків.</w:t>
      </w:r>
    </w:p>
    <w:p w14:paraId="1C9AA6F6"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 xml:space="preserve">10.5. Жодна із Сторін не має права передавати свої права та обов’язки по цьому Договору. </w:t>
      </w:r>
    </w:p>
    <w:p w14:paraId="7403F0F9"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10.6. У випадках, не передбачених цим Договором, Сторони керуються чинним законодавством.</w:t>
      </w:r>
    </w:p>
    <w:p w14:paraId="564076D8"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 xml:space="preserve">10.7. Сторони гарантують, що укладення та виконання ними  умов Договору не суперечить діючому законодавству, зокрема Закону України «Про публічні закупівлі» та Постанові Кабінету Міністрів України від 12 жовтня 2022 р. № 1178 «Про затвердження особливостей здійснення публічних </w:t>
      </w:r>
      <w:proofErr w:type="spellStart"/>
      <w:r w:rsidRPr="00120686">
        <w:rPr>
          <w:color w:val="auto"/>
          <w:lang w:val="uk-UA" w:eastAsia="ru-RU"/>
        </w:rPr>
        <w:t>закупівель</w:t>
      </w:r>
      <w:proofErr w:type="spellEnd"/>
      <w:r w:rsidRPr="00120686">
        <w:rPr>
          <w:color w:val="auto"/>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14:paraId="021C1603"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10.8. Цей Договір укладено у двох примірниках, що мають однакову юридичну силу, по одному для кожної Сторони.</w:t>
      </w:r>
    </w:p>
    <w:p w14:paraId="5C133953" w14:textId="77777777" w:rsidR="0059041F" w:rsidRPr="00783A08" w:rsidRDefault="0059041F" w:rsidP="00AA0099">
      <w:pPr>
        <w:pStyle w:val="Default"/>
        <w:ind w:firstLine="567"/>
        <w:jc w:val="both"/>
        <w:rPr>
          <w:color w:val="auto"/>
          <w:lang w:val="uk-UA" w:eastAsia="ru-RU"/>
        </w:rPr>
      </w:pPr>
    </w:p>
    <w:p w14:paraId="688B0D0A" w14:textId="03C8319B" w:rsidR="0059041F" w:rsidRPr="004E6D67" w:rsidRDefault="0059041F" w:rsidP="004E6D67">
      <w:pPr>
        <w:pStyle w:val="Default"/>
        <w:ind w:firstLine="567"/>
        <w:jc w:val="center"/>
        <w:rPr>
          <w:b/>
          <w:bCs/>
          <w:color w:val="auto"/>
          <w:lang w:val="uk-UA" w:eastAsia="ru-RU"/>
        </w:rPr>
      </w:pPr>
      <w:r w:rsidRPr="004E6D67">
        <w:rPr>
          <w:b/>
          <w:bCs/>
          <w:color w:val="auto"/>
          <w:lang w:val="uk-UA" w:eastAsia="ru-RU"/>
        </w:rPr>
        <w:t xml:space="preserve">11. </w:t>
      </w:r>
      <w:r w:rsidR="004E6D67">
        <w:rPr>
          <w:b/>
          <w:bCs/>
          <w:color w:val="auto"/>
          <w:lang w:val="uk-UA" w:eastAsia="ru-RU"/>
        </w:rPr>
        <w:t xml:space="preserve">ДОДАТКИ ДО ДОГОВОРУ </w:t>
      </w:r>
    </w:p>
    <w:p w14:paraId="39801FBC" w14:textId="77777777" w:rsidR="0059041F" w:rsidRPr="00120686" w:rsidRDefault="0059041F" w:rsidP="00AA0099">
      <w:pPr>
        <w:pStyle w:val="Default"/>
        <w:ind w:firstLine="567"/>
        <w:jc w:val="both"/>
        <w:rPr>
          <w:color w:val="auto"/>
          <w:lang w:val="uk-UA" w:eastAsia="ru-RU"/>
        </w:rPr>
      </w:pPr>
      <w:r w:rsidRPr="00120686">
        <w:rPr>
          <w:color w:val="auto"/>
          <w:lang w:val="uk-UA" w:eastAsia="ru-RU"/>
        </w:rPr>
        <w:t xml:space="preserve">Додаток 1 -  Дислокація об'єктів охорони. </w:t>
      </w:r>
    </w:p>
    <w:p w14:paraId="034E46BE" w14:textId="3223C6B3" w:rsidR="0059041F" w:rsidRDefault="0059041F" w:rsidP="00AA0099">
      <w:pPr>
        <w:pStyle w:val="Default"/>
        <w:ind w:firstLine="567"/>
        <w:jc w:val="both"/>
        <w:rPr>
          <w:color w:val="auto"/>
          <w:lang w:val="uk-UA" w:eastAsia="ru-RU"/>
        </w:rPr>
      </w:pPr>
      <w:r w:rsidRPr="00120686">
        <w:rPr>
          <w:color w:val="auto"/>
          <w:lang w:val="uk-UA" w:eastAsia="ru-RU"/>
        </w:rPr>
        <w:t>Додаток 2 -  Специфікація.</w:t>
      </w:r>
    </w:p>
    <w:p w14:paraId="218A8E21" w14:textId="77777777" w:rsidR="004E6D67" w:rsidRPr="00120686" w:rsidRDefault="004E6D67" w:rsidP="00AA0099">
      <w:pPr>
        <w:pStyle w:val="Default"/>
        <w:ind w:firstLine="567"/>
        <w:jc w:val="both"/>
        <w:rPr>
          <w:color w:val="auto"/>
          <w:lang w:val="uk-UA" w:eastAsia="ru-RU"/>
        </w:rPr>
      </w:pPr>
    </w:p>
    <w:p w14:paraId="6CFC9986" w14:textId="579D92BE" w:rsidR="0059041F" w:rsidRPr="004E6D67" w:rsidRDefault="0059041F" w:rsidP="004E6D67">
      <w:pPr>
        <w:pStyle w:val="Default"/>
        <w:ind w:firstLine="567"/>
        <w:jc w:val="center"/>
        <w:rPr>
          <w:b/>
          <w:bCs/>
          <w:color w:val="auto"/>
          <w:lang w:val="uk-UA" w:eastAsia="ru-RU"/>
        </w:rPr>
      </w:pPr>
      <w:r w:rsidRPr="004E6D67">
        <w:rPr>
          <w:b/>
          <w:bCs/>
          <w:color w:val="auto"/>
          <w:lang w:val="uk-UA" w:eastAsia="ru-RU"/>
        </w:rPr>
        <w:t xml:space="preserve">12. </w:t>
      </w:r>
      <w:r w:rsidR="004E6D67" w:rsidRPr="004E6D67">
        <w:rPr>
          <w:b/>
          <w:bCs/>
          <w:color w:val="auto"/>
          <w:lang w:val="uk-UA" w:eastAsia="ru-RU"/>
        </w:rPr>
        <w:t>МІСЦЕЗНАХОДЖЕННЯ ТА БАНКІВСЬКІ РЕКВІЗИТИ СТОРІН</w:t>
      </w:r>
    </w:p>
    <w:p w14:paraId="66AEE13B" w14:textId="5E038127" w:rsidR="0059041F" w:rsidRPr="00120686" w:rsidRDefault="0059041F" w:rsidP="00AA0099">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530DC7" w:rsidRPr="00120686" w14:paraId="6633DC86" w14:textId="77777777" w:rsidTr="00C3441C">
        <w:trPr>
          <w:cantSplit/>
          <w:trHeight w:val="313"/>
        </w:trPr>
        <w:tc>
          <w:tcPr>
            <w:tcW w:w="4079" w:type="dxa"/>
            <w:vAlign w:val="center"/>
            <w:hideMark/>
          </w:tcPr>
          <w:p w14:paraId="364F3947" w14:textId="77777777" w:rsidR="00530DC7" w:rsidRPr="004E6D67" w:rsidRDefault="00530DC7" w:rsidP="00AA0099">
            <w:pPr>
              <w:pStyle w:val="Default"/>
              <w:ind w:firstLine="567"/>
              <w:jc w:val="both"/>
              <w:rPr>
                <w:b/>
                <w:bCs/>
                <w:color w:val="auto"/>
                <w:lang w:val="uk-UA" w:eastAsia="ru-RU"/>
              </w:rPr>
            </w:pPr>
            <w:r w:rsidRPr="004E6D67">
              <w:rPr>
                <w:b/>
                <w:bCs/>
                <w:color w:val="auto"/>
                <w:lang w:val="uk-UA" w:eastAsia="ru-RU"/>
              </w:rPr>
              <w:t>ВИКОНАВЕЦЬ</w:t>
            </w:r>
          </w:p>
        </w:tc>
        <w:tc>
          <w:tcPr>
            <w:tcW w:w="1276" w:type="dxa"/>
            <w:vAlign w:val="center"/>
          </w:tcPr>
          <w:p w14:paraId="185516E9" w14:textId="77777777" w:rsidR="00530DC7" w:rsidRPr="00120686" w:rsidRDefault="00530DC7" w:rsidP="00AA0099">
            <w:pPr>
              <w:pStyle w:val="Default"/>
              <w:ind w:firstLine="567"/>
              <w:jc w:val="both"/>
              <w:rPr>
                <w:color w:val="auto"/>
                <w:lang w:val="uk-UA" w:eastAsia="ru-RU"/>
              </w:rPr>
            </w:pPr>
          </w:p>
        </w:tc>
        <w:tc>
          <w:tcPr>
            <w:tcW w:w="4788" w:type="dxa"/>
            <w:vAlign w:val="center"/>
            <w:hideMark/>
          </w:tcPr>
          <w:p w14:paraId="135CB261" w14:textId="77777777" w:rsidR="00530DC7" w:rsidRPr="004E6D67" w:rsidRDefault="00530DC7" w:rsidP="00AA0099">
            <w:pPr>
              <w:pStyle w:val="Default"/>
              <w:ind w:firstLine="567"/>
              <w:jc w:val="both"/>
              <w:rPr>
                <w:b/>
                <w:bCs/>
                <w:color w:val="auto"/>
                <w:lang w:val="uk-UA" w:eastAsia="ru-RU"/>
              </w:rPr>
            </w:pPr>
            <w:r w:rsidRPr="004E6D67">
              <w:rPr>
                <w:b/>
                <w:bCs/>
                <w:color w:val="auto"/>
                <w:lang w:val="uk-UA" w:eastAsia="ru-RU"/>
              </w:rPr>
              <w:t>ЗАМОВНИК</w:t>
            </w:r>
          </w:p>
        </w:tc>
      </w:tr>
      <w:tr w:rsidR="00DD75C2" w:rsidRPr="00120686" w14:paraId="2E65043F" w14:textId="5A09775E" w:rsidTr="00C3441C">
        <w:trPr>
          <w:gridAfter w:val="2"/>
          <w:wAfter w:w="6064" w:type="dxa"/>
          <w:cantSplit/>
          <w:trHeight w:val="1154"/>
        </w:trPr>
        <w:tc>
          <w:tcPr>
            <w:tcW w:w="4079" w:type="dxa"/>
          </w:tcPr>
          <w:p w14:paraId="5DBA19AC" w14:textId="4BFFF61B" w:rsidR="00DD75C2" w:rsidRPr="00120686" w:rsidRDefault="00DD75C2" w:rsidP="00AA0099">
            <w:pPr>
              <w:pStyle w:val="Default"/>
              <w:ind w:firstLine="567"/>
              <w:jc w:val="both"/>
              <w:rPr>
                <w:color w:val="auto"/>
                <w:lang w:val="uk-UA" w:eastAsia="ru-RU"/>
              </w:rPr>
            </w:pPr>
          </w:p>
        </w:tc>
      </w:tr>
      <w:tr w:rsidR="00AE223B" w:rsidRPr="00120686" w14:paraId="0C85B3AD" w14:textId="77777777" w:rsidTr="00C3441C">
        <w:trPr>
          <w:gridAfter w:val="2"/>
          <w:wAfter w:w="6064" w:type="dxa"/>
          <w:cantSplit/>
          <w:trHeight w:val="1154"/>
        </w:trPr>
        <w:tc>
          <w:tcPr>
            <w:tcW w:w="4079" w:type="dxa"/>
          </w:tcPr>
          <w:p w14:paraId="4BD98320" w14:textId="77777777" w:rsidR="00AE223B" w:rsidRDefault="00AE223B" w:rsidP="00AA0099">
            <w:pPr>
              <w:pStyle w:val="Default"/>
              <w:ind w:firstLine="567"/>
              <w:jc w:val="both"/>
              <w:rPr>
                <w:color w:val="auto"/>
                <w:lang w:val="uk-UA" w:eastAsia="ru-RU"/>
              </w:rPr>
            </w:pPr>
          </w:p>
          <w:p w14:paraId="6F1FE5D0" w14:textId="77777777" w:rsidR="00AE223B" w:rsidRDefault="00AE223B" w:rsidP="00AA0099">
            <w:pPr>
              <w:pStyle w:val="Default"/>
              <w:ind w:firstLine="567"/>
              <w:jc w:val="both"/>
              <w:rPr>
                <w:color w:val="auto"/>
                <w:lang w:val="uk-UA" w:eastAsia="ru-RU"/>
              </w:rPr>
            </w:pPr>
          </w:p>
          <w:p w14:paraId="2D8BB5C8" w14:textId="77777777" w:rsidR="00AE223B" w:rsidRDefault="00AE223B" w:rsidP="00AA0099">
            <w:pPr>
              <w:pStyle w:val="Default"/>
              <w:ind w:firstLine="567"/>
              <w:jc w:val="both"/>
              <w:rPr>
                <w:color w:val="auto"/>
                <w:lang w:val="uk-UA" w:eastAsia="ru-RU"/>
              </w:rPr>
            </w:pPr>
          </w:p>
          <w:p w14:paraId="45FE6E63" w14:textId="77777777" w:rsidR="00AE223B" w:rsidRDefault="00AE223B" w:rsidP="00AA0099">
            <w:pPr>
              <w:pStyle w:val="Default"/>
              <w:ind w:firstLine="567"/>
              <w:jc w:val="both"/>
              <w:rPr>
                <w:color w:val="auto"/>
                <w:lang w:val="uk-UA" w:eastAsia="ru-RU"/>
              </w:rPr>
            </w:pPr>
          </w:p>
          <w:p w14:paraId="6FB86FCA" w14:textId="77777777" w:rsidR="00AE223B" w:rsidRDefault="00AE223B" w:rsidP="00AA0099">
            <w:pPr>
              <w:pStyle w:val="Default"/>
              <w:ind w:firstLine="567"/>
              <w:jc w:val="both"/>
              <w:rPr>
                <w:color w:val="auto"/>
                <w:lang w:val="uk-UA" w:eastAsia="ru-RU"/>
              </w:rPr>
            </w:pPr>
          </w:p>
          <w:p w14:paraId="14AB548E" w14:textId="77777777" w:rsidR="00AE223B" w:rsidRDefault="00AE223B" w:rsidP="00AA0099">
            <w:pPr>
              <w:pStyle w:val="Default"/>
              <w:ind w:firstLine="567"/>
              <w:jc w:val="both"/>
              <w:rPr>
                <w:color w:val="auto"/>
                <w:lang w:val="uk-UA" w:eastAsia="ru-RU"/>
              </w:rPr>
            </w:pPr>
          </w:p>
          <w:p w14:paraId="679C5EAD" w14:textId="77777777" w:rsidR="00AE223B" w:rsidRDefault="00AE223B" w:rsidP="00AA0099">
            <w:pPr>
              <w:pStyle w:val="Default"/>
              <w:ind w:firstLine="567"/>
              <w:jc w:val="both"/>
              <w:rPr>
                <w:color w:val="auto"/>
                <w:lang w:val="uk-UA" w:eastAsia="ru-RU"/>
              </w:rPr>
            </w:pPr>
          </w:p>
          <w:p w14:paraId="2BEE9282" w14:textId="77777777" w:rsidR="00AE223B" w:rsidRDefault="00AE223B" w:rsidP="00AA0099">
            <w:pPr>
              <w:pStyle w:val="Default"/>
              <w:ind w:firstLine="567"/>
              <w:jc w:val="both"/>
              <w:rPr>
                <w:color w:val="auto"/>
                <w:lang w:val="uk-UA" w:eastAsia="ru-RU"/>
              </w:rPr>
            </w:pPr>
          </w:p>
          <w:p w14:paraId="4FF16792" w14:textId="77777777" w:rsidR="00AE223B" w:rsidRDefault="00AE223B" w:rsidP="00AA0099">
            <w:pPr>
              <w:pStyle w:val="Default"/>
              <w:ind w:firstLine="567"/>
              <w:jc w:val="both"/>
              <w:rPr>
                <w:color w:val="auto"/>
                <w:lang w:val="uk-UA" w:eastAsia="ru-RU"/>
              </w:rPr>
            </w:pPr>
          </w:p>
          <w:p w14:paraId="360F859D" w14:textId="7A775B2B" w:rsidR="00AE223B" w:rsidRPr="00120686" w:rsidRDefault="00AE223B" w:rsidP="00AA0099">
            <w:pPr>
              <w:pStyle w:val="Default"/>
              <w:ind w:firstLine="567"/>
              <w:jc w:val="both"/>
              <w:rPr>
                <w:color w:val="auto"/>
                <w:lang w:val="uk-UA" w:eastAsia="ru-RU"/>
              </w:rPr>
            </w:pPr>
          </w:p>
        </w:tc>
      </w:tr>
    </w:tbl>
    <w:p w14:paraId="7460B85B" w14:textId="77777777" w:rsidR="00530DC7" w:rsidRPr="00120686" w:rsidRDefault="00530DC7" w:rsidP="00AA0099">
      <w:pPr>
        <w:pStyle w:val="Default"/>
        <w:ind w:firstLine="567"/>
        <w:jc w:val="both"/>
        <w:rPr>
          <w:color w:val="auto"/>
          <w:lang w:val="uk-UA" w:eastAsia="ru-RU"/>
        </w:rPr>
      </w:pPr>
    </w:p>
    <w:p w14:paraId="64DD8EDF" w14:textId="77777777" w:rsidR="00C3441C" w:rsidRPr="00120686" w:rsidRDefault="00C3441C" w:rsidP="004E6D67">
      <w:pPr>
        <w:pStyle w:val="Default"/>
        <w:ind w:firstLine="567"/>
        <w:jc w:val="right"/>
        <w:rPr>
          <w:color w:val="auto"/>
          <w:lang w:val="uk-UA" w:eastAsia="ru-RU"/>
        </w:rPr>
      </w:pPr>
      <w:r w:rsidRPr="00120686">
        <w:rPr>
          <w:color w:val="auto"/>
          <w:lang w:val="uk-UA" w:eastAsia="ru-RU"/>
        </w:rPr>
        <w:t xml:space="preserve">Додаток 1 до Договору  </w:t>
      </w:r>
    </w:p>
    <w:p w14:paraId="22BEDE73" w14:textId="77777777" w:rsidR="00C3441C" w:rsidRPr="00120686" w:rsidRDefault="00C3441C" w:rsidP="004E6D67">
      <w:pPr>
        <w:pStyle w:val="Default"/>
        <w:ind w:firstLine="567"/>
        <w:jc w:val="right"/>
        <w:rPr>
          <w:color w:val="auto"/>
          <w:lang w:val="uk-UA" w:eastAsia="ru-RU"/>
        </w:rPr>
      </w:pPr>
      <w:r w:rsidRPr="00120686">
        <w:rPr>
          <w:color w:val="auto"/>
          <w:lang w:val="uk-UA" w:eastAsia="ru-RU"/>
        </w:rPr>
        <w:t>від ___________№ ____________</w:t>
      </w:r>
    </w:p>
    <w:p w14:paraId="0F68A8AA" w14:textId="77777777" w:rsidR="00C3441C" w:rsidRPr="00120686" w:rsidRDefault="00C3441C" w:rsidP="00AA0099">
      <w:pPr>
        <w:pStyle w:val="Default"/>
        <w:ind w:firstLine="567"/>
        <w:jc w:val="both"/>
        <w:rPr>
          <w:color w:val="auto"/>
          <w:lang w:val="uk-UA" w:eastAsia="ru-RU"/>
        </w:rPr>
      </w:pPr>
    </w:p>
    <w:p w14:paraId="3D1B2ECA" w14:textId="531372E4" w:rsidR="00C3441C" w:rsidRPr="004E6D67" w:rsidRDefault="00C3441C" w:rsidP="004E6D67">
      <w:pPr>
        <w:pStyle w:val="Default"/>
        <w:ind w:firstLine="567"/>
        <w:jc w:val="center"/>
        <w:rPr>
          <w:b/>
          <w:bCs/>
          <w:color w:val="auto"/>
          <w:lang w:val="uk-UA" w:eastAsia="ru-RU"/>
        </w:rPr>
      </w:pPr>
      <w:r w:rsidRPr="004E6D67">
        <w:rPr>
          <w:b/>
          <w:bCs/>
          <w:color w:val="auto"/>
          <w:lang w:val="uk-UA" w:eastAsia="ru-RU"/>
        </w:rPr>
        <w:t>Дислокація об'єктів охорони</w:t>
      </w:r>
    </w:p>
    <w:p w14:paraId="56DEDB97" w14:textId="77777777" w:rsidR="00C3441C" w:rsidRPr="00120686" w:rsidRDefault="00C3441C" w:rsidP="00AA0099">
      <w:pPr>
        <w:pStyle w:val="Default"/>
        <w:ind w:firstLine="567"/>
        <w:jc w:val="both"/>
        <w:rPr>
          <w:color w:val="auto"/>
          <w:lang w:val="uk-UA"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3544"/>
        <w:gridCol w:w="2409"/>
      </w:tblGrid>
      <w:tr w:rsidR="00120686" w:rsidRPr="00120686" w14:paraId="4554F7F1" w14:textId="77777777" w:rsidTr="00591C5B">
        <w:trPr>
          <w:trHeight w:val="315"/>
          <w:jc w:val="center"/>
        </w:trPr>
        <w:tc>
          <w:tcPr>
            <w:tcW w:w="562" w:type="dxa"/>
            <w:shd w:val="clear" w:color="auto" w:fill="auto"/>
          </w:tcPr>
          <w:p w14:paraId="3E9B1263" w14:textId="77777777" w:rsidR="00120686" w:rsidRPr="004E6D67" w:rsidRDefault="00120686" w:rsidP="00591C5B">
            <w:pPr>
              <w:pStyle w:val="Default"/>
              <w:jc w:val="center"/>
              <w:rPr>
                <w:b/>
                <w:bCs/>
                <w:color w:val="auto"/>
                <w:lang w:val="uk-UA" w:eastAsia="ru-RU"/>
              </w:rPr>
            </w:pPr>
            <w:r w:rsidRPr="004E6D67">
              <w:rPr>
                <w:b/>
                <w:bCs/>
                <w:color w:val="auto"/>
                <w:lang w:val="uk-UA" w:eastAsia="ru-RU"/>
              </w:rPr>
              <w:t>№ з/п</w:t>
            </w:r>
          </w:p>
        </w:tc>
        <w:tc>
          <w:tcPr>
            <w:tcW w:w="3686" w:type="dxa"/>
            <w:shd w:val="clear" w:color="auto" w:fill="auto"/>
          </w:tcPr>
          <w:p w14:paraId="5E1D3455" w14:textId="234E79D5" w:rsidR="00120686" w:rsidRPr="004E6D67" w:rsidRDefault="00120686" w:rsidP="00591C5B">
            <w:pPr>
              <w:pStyle w:val="Default"/>
              <w:ind w:firstLine="567"/>
              <w:rPr>
                <w:b/>
                <w:bCs/>
                <w:color w:val="auto"/>
                <w:lang w:val="uk-UA" w:eastAsia="ru-RU"/>
              </w:rPr>
            </w:pPr>
            <w:r w:rsidRPr="004E6D67">
              <w:rPr>
                <w:b/>
                <w:bCs/>
                <w:color w:val="auto"/>
                <w:lang w:val="uk-UA" w:eastAsia="ru-RU"/>
              </w:rPr>
              <w:t>Назва об’єкт</w:t>
            </w:r>
            <w:r w:rsidR="00591C5B">
              <w:rPr>
                <w:b/>
                <w:bCs/>
                <w:color w:val="auto"/>
                <w:lang w:val="uk-UA" w:eastAsia="ru-RU"/>
              </w:rPr>
              <w:t>у</w:t>
            </w:r>
            <w:r w:rsidRPr="004E6D67">
              <w:rPr>
                <w:b/>
                <w:bCs/>
                <w:color w:val="auto"/>
                <w:lang w:val="uk-UA" w:eastAsia="ru-RU"/>
              </w:rPr>
              <w:t xml:space="preserve"> охорони</w:t>
            </w:r>
          </w:p>
        </w:tc>
        <w:tc>
          <w:tcPr>
            <w:tcW w:w="3544" w:type="dxa"/>
          </w:tcPr>
          <w:p w14:paraId="216D8EF3" w14:textId="0DC270F1" w:rsidR="00120686" w:rsidRPr="004E6D67" w:rsidRDefault="00120686" w:rsidP="00591C5B">
            <w:pPr>
              <w:pStyle w:val="Default"/>
              <w:ind w:firstLine="567"/>
              <w:jc w:val="center"/>
              <w:rPr>
                <w:b/>
                <w:bCs/>
                <w:color w:val="auto"/>
                <w:lang w:val="uk-UA" w:eastAsia="ru-RU"/>
              </w:rPr>
            </w:pPr>
            <w:r w:rsidRPr="004E6D67">
              <w:rPr>
                <w:b/>
                <w:bCs/>
                <w:color w:val="auto"/>
                <w:lang w:val="uk-UA" w:eastAsia="ru-RU"/>
              </w:rPr>
              <w:t>Час охорони об’єкт</w:t>
            </w:r>
            <w:r w:rsidR="00591C5B">
              <w:rPr>
                <w:b/>
                <w:bCs/>
                <w:color w:val="auto"/>
                <w:lang w:val="uk-UA" w:eastAsia="ru-RU"/>
              </w:rPr>
              <w:t>у</w:t>
            </w:r>
          </w:p>
        </w:tc>
        <w:tc>
          <w:tcPr>
            <w:tcW w:w="2409" w:type="dxa"/>
            <w:shd w:val="clear" w:color="auto" w:fill="auto"/>
          </w:tcPr>
          <w:p w14:paraId="277700B4" w14:textId="77777777" w:rsidR="00120686" w:rsidRDefault="00120686" w:rsidP="00591C5B">
            <w:pPr>
              <w:pStyle w:val="Default"/>
              <w:jc w:val="center"/>
              <w:rPr>
                <w:b/>
                <w:bCs/>
                <w:color w:val="auto"/>
                <w:lang w:val="uk-UA" w:eastAsia="ru-RU"/>
              </w:rPr>
            </w:pPr>
            <w:r w:rsidRPr="004E6D67">
              <w:rPr>
                <w:b/>
                <w:bCs/>
                <w:color w:val="auto"/>
                <w:lang w:val="uk-UA" w:eastAsia="ru-RU"/>
              </w:rPr>
              <w:t>Місцезнаходження об’єктів охорони</w:t>
            </w:r>
          </w:p>
          <w:p w14:paraId="0311D39A" w14:textId="77739062" w:rsidR="00591C5B" w:rsidRPr="004E6D67" w:rsidRDefault="00591C5B" w:rsidP="00591C5B">
            <w:pPr>
              <w:pStyle w:val="Default"/>
              <w:jc w:val="center"/>
              <w:rPr>
                <w:b/>
                <w:bCs/>
                <w:color w:val="auto"/>
                <w:lang w:val="uk-UA" w:eastAsia="ru-RU"/>
              </w:rPr>
            </w:pPr>
          </w:p>
        </w:tc>
      </w:tr>
      <w:tr w:rsidR="00120686" w:rsidRPr="001A34B5" w14:paraId="36295B27" w14:textId="77777777" w:rsidTr="00591C5B">
        <w:trPr>
          <w:trHeight w:val="1363"/>
          <w:jc w:val="center"/>
        </w:trPr>
        <w:tc>
          <w:tcPr>
            <w:tcW w:w="562" w:type="dxa"/>
            <w:shd w:val="clear" w:color="auto" w:fill="auto"/>
          </w:tcPr>
          <w:p w14:paraId="55B3DE28" w14:textId="77777777" w:rsidR="00120686" w:rsidRDefault="00120686" w:rsidP="00AA0099">
            <w:pPr>
              <w:pStyle w:val="Default"/>
              <w:ind w:firstLine="567"/>
              <w:jc w:val="both"/>
              <w:rPr>
                <w:color w:val="auto"/>
                <w:lang w:val="uk-UA" w:eastAsia="ru-RU"/>
              </w:rPr>
            </w:pPr>
          </w:p>
          <w:p w14:paraId="440C274E" w14:textId="77777777" w:rsidR="00591C5B" w:rsidRDefault="00591C5B" w:rsidP="00591C5B">
            <w:pPr>
              <w:jc w:val="center"/>
              <w:rPr>
                <w:lang w:val="uk-UA" w:eastAsia="ru-RU"/>
              </w:rPr>
            </w:pPr>
          </w:p>
          <w:p w14:paraId="67B8C38C" w14:textId="73D8178B" w:rsidR="00591C5B" w:rsidRPr="00591C5B" w:rsidRDefault="00591C5B" w:rsidP="00591C5B">
            <w:pPr>
              <w:jc w:val="center"/>
              <w:rPr>
                <w:lang w:val="uk-UA" w:eastAsia="ru-RU"/>
              </w:rPr>
            </w:pPr>
            <w:r>
              <w:rPr>
                <w:lang w:val="uk-UA" w:eastAsia="ru-RU"/>
              </w:rPr>
              <w:t>1</w:t>
            </w:r>
          </w:p>
        </w:tc>
        <w:tc>
          <w:tcPr>
            <w:tcW w:w="3686" w:type="dxa"/>
            <w:shd w:val="clear" w:color="auto" w:fill="auto"/>
            <w:vAlign w:val="center"/>
          </w:tcPr>
          <w:p w14:paraId="3632BA63" w14:textId="214CC643" w:rsidR="00120686" w:rsidRPr="00120686" w:rsidRDefault="00120686" w:rsidP="00591C5B">
            <w:pPr>
              <w:pStyle w:val="Default"/>
              <w:jc w:val="center"/>
              <w:rPr>
                <w:color w:val="auto"/>
                <w:lang w:val="uk-UA" w:eastAsia="ru-RU"/>
              </w:rPr>
            </w:pPr>
            <w:r w:rsidRPr="00120686">
              <w:rPr>
                <w:color w:val="auto"/>
                <w:lang w:val="uk-UA" w:eastAsia="ru-RU"/>
              </w:rPr>
              <w:t>Адміністративна будівля Комуналь</w:t>
            </w:r>
            <w:r w:rsidR="00591C5B">
              <w:rPr>
                <w:color w:val="auto"/>
                <w:lang w:val="uk-UA" w:eastAsia="ru-RU"/>
              </w:rPr>
              <w:t>н</w:t>
            </w:r>
            <w:r w:rsidRPr="00120686">
              <w:rPr>
                <w:color w:val="auto"/>
                <w:lang w:val="uk-UA" w:eastAsia="ru-RU"/>
              </w:rPr>
              <w:t>ого підприємства «Обласний центр екстреної медичної допомоги та медицини катастроф» Рівненської обласної ради</w:t>
            </w:r>
          </w:p>
        </w:tc>
        <w:tc>
          <w:tcPr>
            <w:tcW w:w="3544" w:type="dxa"/>
          </w:tcPr>
          <w:p w14:paraId="1BC5445A" w14:textId="4069BABD" w:rsidR="00120686" w:rsidRDefault="00120686" w:rsidP="00591C5B">
            <w:pPr>
              <w:pStyle w:val="Default"/>
              <w:ind w:firstLine="567"/>
              <w:jc w:val="center"/>
              <w:rPr>
                <w:color w:val="auto"/>
                <w:lang w:val="uk-UA" w:eastAsia="ru-RU"/>
              </w:rPr>
            </w:pPr>
            <w:r w:rsidRPr="00120686">
              <w:rPr>
                <w:color w:val="auto"/>
                <w:lang w:val="uk-UA" w:eastAsia="ru-RU"/>
              </w:rPr>
              <w:t>з понеділка по четвер у неробочий час: з 16.30 год до 08.00 год;</w:t>
            </w:r>
          </w:p>
          <w:p w14:paraId="332DB090" w14:textId="77777777" w:rsidR="00591C5B" w:rsidRPr="00120686" w:rsidRDefault="00591C5B" w:rsidP="00591C5B">
            <w:pPr>
              <w:pStyle w:val="Default"/>
              <w:ind w:firstLine="567"/>
              <w:jc w:val="center"/>
              <w:rPr>
                <w:color w:val="auto"/>
                <w:lang w:val="uk-UA" w:eastAsia="ru-RU"/>
              </w:rPr>
            </w:pPr>
          </w:p>
          <w:p w14:paraId="79DBFE65" w14:textId="7ADB5E39" w:rsidR="00120686" w:rsidRDefault="00120686" w:rsidP="00591C5B">
            <w:pPr>
              <w:pStyle w:val="Default"/>
              <w:ind w:firstLine="567"/>
              <w:jc w:val="center"/>
              <w:rPr>
                <w:color w:val="auto"/>
                <w:lang w:val="uk-UA" w:eastAsia="ru-RU"/>
              </w:rPr>
            </w:pPr>
            <w:r w:rsidRPr="00120686">
              <w:rPr>
                <w:color w:val="auto"/>
                <w:lang w:val="uk-UA" w:eastAsia="ru-RU"/>
              </w:rPr>
              <w:t>у п’ятницю у неробочий час : з 15.30 год до 08.00 год;</w:t>
            </w:r>
          </w:p>
          <w:p w14:paraId="4CBAAFB6" w14:textId="77777777" w:rsidR="00591C5B" w:rsidRPr="00120686" w:rsidRDefault="00591C5B" w:rsidP="00591C5B">
            <w:pPr>
              <w:pStyle w:val="Default"/>
              <w:ind w:firstLine="567"/>
              <w:jc w:val="center"/>
              <w:rPr>
                <w:color w:val="auto"/>
                <w:lang w:val="uk-UA" w:eastAsia="ru-RU"/>
              </w:rPr>
            </w:pPr>
          </w:p>
          <w:p w14:paraId="0F78BA70" w14:textId="77777777" w:rsidR="00120686" w:rsidRDefault="00120686" w:rsidP="00591C5B">
            <w:pPr>
              <w:pStyle w:val="Default"/>
              <w:ind w:firstLine="567"/>
              <w:jc w:val="center"/>
              <w:rPr>
                <w:color w:val="auto"/>
                <w:lang w:val="uk-UA" w:eastAsia="ru-RU"/>
              </w:rPr>
            </w:pPr>
            <w:r w:rsidRPr="00120686">
              <w:rPr>
                <w:color w:val="auto"/>
                <w:lang w:val="uk-UA" w:eastAsia="ru-RU"/>
              </w:rPr>
              <w:t>цілодобово у  вихідні (субота, неділя) та святкові дні.</w:t>
            </w:r>
          </w:p>
          <w:p w14:paraId="6A44D5D6" w14:textId="30F3AE76" w:rsidR="00591C5B" w:rsidRPr="00120686" w:rsidRDefault="00591C5B" w:rsidP="00591C5B">
            <w:pPr>
              <w:pStyle w:val="Default"/>
              <w:ind w:firstLine="567"/>
              <w:jc w:val="center"/>
              <w:rPr>
                <w:color w:val="auto"/>
                <w:lang w:val="uk-UA" w:eastAsia="ru-RU"/>
              </w:rPr>
            </w:pPr>
          </w:p>
        </w:tc>
        <w:tc>
          <w:tcPr>
            <w:tcW w:w="2409" w:type="dxa"/>
            <w:shd w:val="clear" w:color="auto" w:fill="auto"/>
            <w:vAlign w:val="center"/>
          </w:tcPr>
          <w:p w14:paraId="6DCC6528" w14:textId="08DBE078" w:rsidR="00120686" w:rsidRPr="00120686" w:rsidRDefault="00120686" w:rsidP="00591C5B">
            <w:pPr>
              <w:pStyle w:val="Default"/>
              <w:jc w:val="center"/>
              <w:rPr>
                <w:color w:val="auto"/>
                <w:lang w:val="uk-UA" w:eastAsia="ru-RU"/>
              </w:rPr>
            </w:pPr>
            <w:r w:rsidRPr="00120686">
              <w:rPr>
                <w:color w:val="auto"/>
                <w:lang w:val="uk-UA" w:eastAsia="ru-RU"/>
              </w:rPr>
              <w:t>м. Рівне, вул. Жоліо Кюрі, 19Б</w:t>
            </w:r>
          </w:p>
        </w:tc>
      </w:tr>
    </w:tbl>
    <w:p w14:paraId="3D8D623C" w14:textId="77777777" w:rsidR="00530DC7" w:rsidRPr="00120686" w:rsidRDefault="00530DC7" w:rsidP="00AA0099">
      <w:pPr>
        <w:pStyle w:val="Default"/>
        <w:ind w:firstLine="567"/>
        <w:jc w:val="both"/>
        <w:rPr>
          <w:color w:val="auto"/>
          <w:lang w:val="uk-UA" w:eastAsia="ru-RU"/>
        </w:rPr>
      </w:pPr>
    </w:p>
    <w:p w14:paraId="4A7B60E1" w14:textId="4B440AE6" w:rsidR="00530DC7" w:rsidRPr="00120686" w:rsidRDefault="00530DC7" w:rsidP="00AA0099">
      <w:pPr>
        <w:pStyle w:val="Default"/>
        <w:ind w:firstLine="567"/>
        <w:jc w:val="both"/>
        <w:rPr>
          <w:color w:val="auto"/>
          <w:lang w:val="uk-UA" w:eastAsia="ru-RU"/>
        </w:rPr>
      </w:pPr>
    </w:p>
    <w:p w14:paraId="0C62F9EA" w14:textId="4C1A501D" w:rsidR="003847F2" w:rsidRPr="00120686" w:rsidRDefault="003847F2" w:rsidP="00AA0099">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C3441C" w:rsidRPr="00591C5B" w14:paraId="6C01A9D3" w14:textId="77777777" w:rsidTr="00766392">
        <w:trPr>
          <w:cantSplit/>
          <w:trHeight w:val="313"/>
        </w:trPr>
        <w:tc>
          <w:tcPr>
            <w:tcW w:w="4079" w:type="dxa"/>
            <w:vAlign w:val="center"/>
            <w:hideMark/>
          </w:tcPr>
          <w:p w14:paraId="01850977" w14:textId="77777777" w:rsidR="00C3441C" w:rsidRPr="00591C5B" w:rsidRDefault="00C3441C" w:rsidP="00AA0099">
            <w:pPr>
              <w:pStyle w:val="Default"/>
              <w:ind w:firstLine="567"/>
              <w:jc w:val="both"/>
              <w:rPr>
                <w:b/>
                <w:bCs/>
                <w:color w:val="auto"/>
                <w:lang w:val="uk-UA" w:eastAsia="ru-RU"/>
              </w:rPr>
            </w:pPr>
            <w:r w:rsidRPr="00591C5B">
              <w:rPr>
                <w:b/>
                <w:bCs/>
                <w:color w:val="auto"/>
                <w:lang w:val="uk-UA" w:eastAsia="ru-RU"/>
              </w:rPr>
              <w:t>ВИКОНАВЕЦЬ</w:t>
            </w:r>
          </w:p>
        </w:tc>
        <w:tc>
          <w:tcPr>
            <w:tcW w:w="1276" w:type="dxa"/>
            <w:vAlign w:val="center"/>
          </w:tcPr>
          <w:p w14:paraId="67C8CF81" w14:textId="77777777" w:rsidR="00C3441C" w:rsidRPr="00591C5B" w:rsidRDefault="00C3441C" w:rsidP="00AA0099">
            <w:pPr>
              <w:pStyle w:val="Default"/>
              <w:ind w:firstLine="567"/>
              <w:jc w:val="both"/>
              <w:rPr>
                <w:b/>
                <w:bCs/>
                <w:color w:val="auto"/>
                <w:lang w:val="uk-UA" w:eastAsia="ru-RU"/>
              </w:rPr>
            </w:pPr>
          </w:p>
        </w:tc>
        <w:tc>
          <w:tcPr>
            <w:tcW w:w="4788" w:type="dxa"/>
            <w:vAlign w:val="center"/>
            <w:hideMark/>
          </w:tcPr>
          <w:p w14:paraId="1DCD6753" w14:textId="77777777" w:rsidR="00C3441C" w:rsidRPr="00591C5B" w:rsidRDefault="00C3441C" w:rsidP="00AA0099">
            <w:pPr>
              <w:pStyle w:val="Default"/>
              <w:ind w:firstLine="567"/>
              <w:jc w:val="both"/>
              <w:rPr>
                <w:b/>
                <w:bCs/>
                <w:color w:val="auto"/>
                <w:lang w:val="uk-UA" w:eastAsia="ru-RU"/>
              </w:rPr>
            </w:pPr>
            <w:r w:rsidRPr="00591C5B">
              <w:rPr>
                <w:b/>
                <w:bCs/>
                <w:color w:val="auto"/>
                <w:lang w:val="uk-UA" w:eastAsia="ru-RU"/>
              </w:rPr>
              <w:t>ЗАМОВНИК</w:t>
            </w:r>
          </w:p>
        </w:tc>
      </w:tr>
      <w:tr w:rsidR="00C3441C" w:rsidRPr="00591C5B" w14:paraId="36518CAC" w14:textId="77777777" w:rsidTr="00766392">
        <w:trPr>
          <w:gridAfter w:val="2"/>
          <w:wAfter w:w="6064" w:type="dxa"/>
          <w:cantSplit/>
          <w:trHeight w:val="1154"/>
        </w:trPr>
        <w:tc>
          <w:tcPr>
            <w:tcW w:w="4079" w:type="dxa"/>
          </w:tcPr>
          <w:p w14:paraId="16DCF938" w14:textId="77777777" w:rsidR="00C3441C" w:rsidRPr="00591C5B" w:rsidRDefault="00C3441C" w:rsidP="00AA0099">
            <w:pPr>
              <w:pStyle w:val="Default"/>
              <w:ind w:firstLine="567"/>
              <w:jc w:val="both"/>
              <w:rPr>
                <w:b/>
                <w:bCs/>
                <w:color w:val="auto"/>
                <w:lang w:val="uk-UA" w:eastAsia="ru-RU"/>
              </w:rPr>
            </w:pPr>
          </w:p>
        </w:tc>
      </w:tr>
    </w:tbl>
    <w:p w14:paraId="288034AA" w14:textId="59712636" w:rsidR="003847F2" w:rsidRPr="00120686" w:rsidRDefault="003847F2" w:rsidP="00AA0099">
      <w:pPr>
        <w:pStyle w:val="Default"/>
        <w:ind w:firstLine="567"/>
        <w:jc w:val="both"/>
        <w:rPr>
          <w:color w:val="auto"/>
          <w:lang w:val="uk-UA" w:eastAsia="ru-RU"/>
        </w:rPr>
      </w:pPr>
    </w:p>
    <w:p w14:paraId="64D3D841" w14:textId="2E1C325F" w:rsidR="003847F2" w:rsidRPr="00120686" w:rsidRDefault="003847F2" w:rsidP="00AA0099">
      <w:pPr>
        <w:pStyle w:val="Default"/>
        <w:ind w:firstLine="567"/>
        <w:jc w:val="both"/>
        <w:rPr>
          <w:color w:val="auto"/>
          <w:lang w:val="uk-UA" w:eastAsia="ru-RU"/>
        </w:rPr>
      </w:pPr>
    </w:p>
    <w:p w14:paraId="64CB5638" w14:textId="77777777" w:rsidR="00591C5B" w:rsidRDefault="00591C5B" w:rsidP="00AA0099">
      <w:pPr>
        <w:pStyle w:val="Default"/>
        <w:ind w:firstLine="567"/>
        <w:jc w:val="both"/>
        <w:rPr>
          <w:color w:val="auto"/>
          <w:lang w:val="uk-UA" w:eastAsia="ru-RU"/>
        </w:rPr>
      </w:pPr>
    </w:p>
    <w:p w14:paraId="05F2DF70" w14:textId="77777777" w:rsidR="00591C5B" w:rsidRDefault="00591C5B" w:rsidP="00AA0099">
      <w:pPr>
        <w:pStyle w:val="Default"/>
        <w:ind w:firstLine="567"/>
        <w:jc w:val="both"/>
        <w:rPr>
          <w:color w:val="auto"/>
          <w:lang w:val="uk-UA" w:eastAsia="ru-RU"/>
        </w:rPr>
      </w:pPr>
    </w:p>
    <w:p w14:paraId="31FAEF1E" w14:textId="77777777" w:rsidR="00591C5B" w:rsidRDefault="00591C5B" w:rsidP="00AA0099">
      <w:pPr>
        <w:pStyle w:val="Default"/>
        <w:ind w:firstLine="567"/>
        <w:jc w:val="both"/>
        <w:rPr>
          <w:color w:val="auto"/>
          <w:lang w:val="uk-UA" w:eastAsia="ru-RU"/>
        </w:rPr>
      </w:pPr>
    </w:p>
    <w:p w14:paraId="552141C7" w14:textId="77777777" w:rsidR="00591C5B" w:rsidRDefault="00591C5B" w:rsidP="00AA0099">
      <w:pPr>
        <w:pStyle w:val="Default"/>
        <w:ind w:firstLine="567"/>
        <w:jc w:val="both"/>
        <w:rPr>
          <w:color w:val="auto"/>
          <w:lang w:val="uk-UA" w:eastAsia="ru-RU"/>
        </w:rPr>
      </w:pPr>
    </w:p>
    <w:p w14:paraId="363897BB" w14:textId="77777777" w:rsidR="00591C5B" w:rsidRDefault="00591C5B" w:rsidP="00AA0099">
      <w:pPr>
        <w:pStyle w:val="Default"/>
        <w:ind w:firstLine="567"/>
        <w:jc w:val="both"/>
        <w:rPr>
          <w:color w:val="auto"/>
          <w:lang w:val="uk-UA" w:eastAsia="ru-RU"/>
        </w:rPr>
      </w:pPr>
    </w:p>
    <w:p w14:paraId="08FC3E2A" w14:textId="77777777" w:rsidR="00591C5B" w:rsidRDefault="00591C5B" w:rsidP="00AA0099">
      <w:pPr>
        <w:pStyle w:val="Default"/>
        <w:ind w:firstLine="567"/>
        <w:jc w:val="both"/>
        <w:rPr>
          <w:color w:val="auto"/>
          <w:lang w:val="uk-UA" w:eastAsia="ru-RU"/>
        </w:rPr>
      </w:pPr>
    </w:p>
    <w:p w14:paraId="4AA1C879" w14:textId="77777777" w:rsidR="00591C5B" w:rsidRDefault="00591C5B" w:rsidP="00AA0099">
      <w:pPr>
        <w:pStyle w:val="Default"/>
        <w:ind w:firstLine="567"/>
        <w:jc w:val="both"/>
        <w:rPr>
          <w:color w:val="auto"/>
          <w:lang w:val="uk-UA" w:eastAsia="ru-RU"/>
        </w:rPr>
      </w:pPr>
    </w:p>
    <w:p w14:paraId="4E852FFD" w14:textId="77777777" w:rsidR="00591C5B" w:rsidRDefault="00591C5B" w:rsidP="00AA0099">
      <w:pPr>
        <w:pStyle w:val="Default"/>
        <w:ind w:firstLine="567"/>
        <w:jc w:val="both"/>
        <w:rPr>
          <w:color w:val="auto"/>
          <w:lang w:val="uk-UA" w:eastAsia="ru-RU"/>
        </w:rPr>
      </w:pPr>
    </w:p>
    <w:p w14:paraId="144C6D55" w14:textId="77777777" w:rsidR="00591C5B" w:rsidRDefault="00591C5B" w:rsidP="00AA0099">
      <w:pPr>
        <w:pStyle w:val="Default"/>
        <w:ind w:firstLine="567"/>
        <w:jc w:val="both"/>
        <w:rPr>
          <w:color w:val="auto"/>
          <w:lang w:val="uk-UA" w:eastAsia="ru-RU"/>
        </w:rPr>
      </w:pPr>
    </w:p>
    <w:p w14:paraId="6D668C35" w14:textId="77777777" w:rsidR="00591C5B" w:rsidRDefault="00591C5B" w:rsidP="00AA0099">
      <w:pPr>
        <w:pStyle w:val="Default"/>
        <w:ind w:firstLine="567"/>
        <w:jc w:val="both"/>
        <w:rPr>
          <w:color w:val="auto"/>
          <w:lang w:val="uk-UA" w:eastAsia="ru-RU"/>
        </w:rPr>
      </w:pPr>
    </w:p>
    <w:p w14:paraId="4678F534" w14:textId="7BC16FE0" w:rsidR="00591C5B" w:rsidRDefault="00591C5B" w:rsidP="00C466EA">
      <w:pPr>
        <w:pStyle w:val="Default"/>
        <w:jc w:val="both"/>
        <w:rPr>
          <w:color w:val="auto"/>
          <w:lang w:val="uk-UA" w:eastAsia="ru-RU"/>
        </w:rPr>
      </w:pPr>
    </w:p>
    <w:p w14:paraId="46EDEE2B" w14:textId="77777777" w:rsidR="00C466EA" w:rsidRDefault="00C466EA" w:rsidP="00C466EA">
      <w:pPr>
        <w:pStyle w:val="Default"/>
        <w:jc w:val="both"/>
        <w:rPr>
          <w:color w:val="auto"/>
          <w:lang w:val="uk-UA" w:eastAsia="ru-RU"/>
        </w:rPr>
      </w:pPr>
    </w:p>
    <w:p w14:paraId="7118AEBD" w14:textId="77777777" w:rsidR="00591C5B" w:rsidRDefault="00591C5B" w:rsidP="00AA0099">
      <w:pPr>
        <w:pStyle w:val="Default"/>
        <w:ind w:firstLine="567"/>
        <w:jc w:val="both"/>
        <w:rPr>
          <w:color w:val="auto"/>
          <w:lang w:val="uk-UA" w:eastAsia="ru-RU"/>
        </w:rPr>
      </w:pPr>
    </w:p>
    <w:p w14:paraId="6F5938E1" w14:textId="4A83484C" w:rsidR="00591C5B" w:rsidRDefault="00591C5B" w:rsidP="00AA0099">
      <w:pPr>
        <w:pStyle w:val="Default"/>
        <w:ind w:firstLine="567"/>
        <w:jc w:val="both"/>
        <w:rPr>
          <w:color w:val="auto"/>
          <w:lang w:val="uk-UA" w:eastAsia="ru-RU"/>
        </w:rPr>
      </w:pPr>
    </w:p>
    <w:p w14:paraId="29795724" w14:textId="2F10B727" w:rsidR="00C466EA" w:rsidRDefault="00C466EA" w:rsidP="00AA0099">
      <w:pPr>
        <w:pStyle w:val="Default"/>
        <w:ind w:firstLine="567"/>
        <w:jc w:val="both"/>
        <w:rPr>
          <w:color w:val="auto"/>
          <w:lang w:val="uk-UA" w:eastAsia="ru-RU"/>
        </w:rPr>
      </w:pPr>
    </w:p>
    <w:p w14:paraId="2F4F1A0D" w14:textId="08A7381F" w:rsidR="00C466EA" w:rsidRDefault="00C466EA" w:rsidP="00AA0099">
      <w:pPr>
        <w:pStyle w:val="Default"/>
        <w:ind w:firstLine="567"/>
        <w:jc w:val="both"/>
        <w:rPr>
          <w:color w:val="auto"/>
          <w:lang w:val="uk-UA" w:eastAsia="ru-RU"/>
        </w:rPr>
      </w:pPr>
    </w:p>
    <w:p w14:paraId="1220B71C" w14:textId="0C1D6958" w:rsidR="00C466EA" w:rsidRDefault="00C466EA" w:rsidP="00AA0099">
      <w:pPr>
        <w:pStyle w:val="Default"/>
        <w:ind w:firstLine="567"/>
        <w:jc w:val="both"/>
        <w:rPr>
          <w:color w:val="auto"/>
          <w:lang w:val="uk-UA" w:eastAsia="ru-RU"/>
        </w:rPr>
      </w:pPr>
    </w:p>
    <w:p w14:paraId="5F5F02F9" w14:textId="5B01F886" w:rsidR="00C466EA" w:rsidRDefault="00C466EA" w:rsidP="00AA0099">
      <w:pPr>
        <w:pStyle w:val="Default"/>
        <w:ind w:firstLine="567"/>
        <w:jc w:val="both"/>
        <w:rPr>
          <w:color w:val="auto"/>
          <w:lang w:val="uk-UA" w:eastAsia="ru-RU"/>
        </w:rPr>
      </w:pPr>
    </w:p>
    <w:p w14:paraId="75A8265C" w14:textId="4ED49706" w:rsidR="00C466EA" w:rsidRDefault="00C466EA" w:rsidP="00AA0099">
      <w:pPr>
        <w:pStyle w:val="Default"/>
        <w:ind w:firstLine="567"/>
        <w:jc w:val="both"/>
        <w:rPr>
          <w:color w:val="auto"/>
          <w:lang w:val="uk-UA" w:eastAsia="ru-RU"/>
        </w:rPr>
      </w:pPr>
    </w:p>
    <w:p w14:paraId="4CB2A7E8" w14:textId="7CE04A3E" w:rsidR="00C466EA" w:rsidRDefault="00C466EA" w:rsidP="00AA0099">
      <w:pPr>
        <w:pStyle w:val="Default"/>
        <w:ind w:firstLine="567"/>
        <w:jc w:val="both"/>
        <w:rPr>
          <w:color w:val="auto"/>
          <w:lang w:val="uk-UA" w:eastAsia="ru-RU"/>
        </w:rPr>
      </w:pPr>
    </w:p>
    <w:p w14:paraId="438D19FE" w14:textId="172B0DA7" w:rsidR="00C466EA" w:rsidRDefault="00C466EA" w:rsidP="00AA0099">
      <w:pPr>
        <w:pStyle w:val="Default"/>
        <w:ind w:firstLine="567"/>
        <w:jc w:val="both"/>
        <w:rPr>
          <w:color w:val="auto"/>
          <w:lang w:val="uk-UA" w:eastAsia="ru-RU"/>
        </w:rPr>
      </w:pPr>
    </w:p>
    <w:p w14:paraId="69B7741E" w14:textId="3DEE826F" w:rsidR="00C466EA" w:rsidRDefault="00C466EA" w:rsidP="00AA0099">
      <w:pPr>
        <w:pStyle w:val="Default"/>
        <w:ind w:firstLine="567"/>
        <w:jc w:val="both"/>
        <w:rPr>
          <w:color w:val="auto"/>
          <w:lang w:val="uk-UA" w:eastAsia="ru-RU"/>
        </w:rPr>
      </w:pPr>
    </w:p>
    <w:p w14:paraId="020EA682" w14:textId="77777777" w:rsidR="00C466EA" w:rsidRDefault="00C466EA" w:rsidP="00AA0099">
      <w:pPr>
        <w:pStyle w:val="Default"/>
        <w:ind w:firstLine="567"/>
        <w:jc w:val="both"/>
        <w:rPr>
          <w:color w:val="auto"/>
          <w:lang w:val="uk-UA" w:eastAsia="ru-RU"/>
        </w:rPr>
      </w:pPr>
    </w:p>
    <w:p w14:paraId="4C632D12" w14:textId="112B843B" w:rsidR="00591C5B" w:rsidRPr="00120686" w:rsidRDefault="00591C5B" w:rsidP="00591C5B">
      <w:pPr>
        <w:pStyle w:val="Default"/>
        <w:ind w:firstLine="567"/>
        <w:jc w:val="right"/>
        <w:rPr>
          <w:color w:val="auto"/>
          <w:lang w:val="uk-UA" w:eastAsia="ru-RU"/>
        </w:rPr>
      </w:pPr>
      <w:r w:rsidRPr="00120686">
        <w:rPr>
          <w:color w:val="auto"/>
          <w:lang w:val="uk-UA" w:eastAsia="ru-RU"/>
        </w:rPr>
        <w:lastRenderedPageBreak/>
        <w:t xml:space="preserve">Додаток </w:t>
      </w:r>
      <w:r>
        <w:rPr>
          <w:color w:val="auto"/>
          <w:lang w:val="uk-UA" w:eastAsia="ru-RU"/>
        </w:rPr>
        <w:t>2</w:t>
      </w:r>
      <w:r w:rsidRPr="00120686">
        <w:rPr>
          <w:color w:val="auto"/>
          <w:lang w:val="uk-UA" w:eastAsia="ru-RU"/>
        </w:rPr>
        <w:t xml:space="preserve"> до Договору  </w:t>
      </w:r>
    </w:p>
    <w:p w14:paraId="13C4F93D" w14:textId="77777777" w:rsidR="00591C5B" w:rsidRPr="00120686" w:rsidRDefault="00591C5B" w:rsidP="00591C5B">
      <w:pPr>
        <w:pStyle w:val="Default"/>
        <w:ind w:firstLine="567"/>
        <w:jc w:val="right"/>
        <w:rPr>
          <w:color w:val="auto"/>
          <w:lang w:val="uk-UA" w:eastAsia="ru-RU"/>
        </w:rPr>
      </w:pPr>
      <w:r w:rsidRPr="00120686">
        <w:rPr>
          <w:color w:val="auto"/>
          <w:lang w:val="uk-UA" w:eastAsia="ru-RU"/>
        </w:rPr>
        <w:t>від ___________№ ____________</w:t>
      </w:r>
    </w:p>
    <w:p w14:paraId="069A49A5" w14:textId="77777777" w:rsidR="00591C5B" w:rsidRPr="00120686" w:rsidRDefault="00591C5B" w:rsidP="00591C5B">
      <w:pPr>
        <w:pStyle w:val="Default"/>
        <w:ind w:firstLine="567"/>
        <w:jc w:val="both"/>
        <w:rPr>
          <w:color w:val="auto"/>
          <w:lang w:val="uk-UA" w:eastAsia="ru-RU"/>
        </w:rPr>
      </w:pPr>
    </w:p>
    <w:p w14:paraId="2AA16E75" w14:textId="77777777" w:rsidR="00C3441C" w:rsidRPr="00120686" w:rsidRDefault="00C3441C" w:rsidP="00AA0099">
      <w:pPr>
        <w:pStyle w:val="Default"/>
        <w:ind w:firstLine="567"/>
        <w:jc w:val="both"/>
        <w:rPr>
          <w:color w:val="auto"/>
          <w:lang w:val="uk-UA" w:eastAsia="ru-RU"/>
        </w:rPr>
      </w:pPr>
    </w:p>
    <w:p w14:paraId="0E1746E3" w14:textId="77777777" w:rsidR="00C3441C" w:rsidRPr="00591C5B" w:rsidRDefault="00C3441C" w:rsidP="00591C5B">
      <w:pPr>
        <w:pStyle w:val="Default"/>
        <w:ind w:firstLine="567"/>
        <w:jc w:val="center"/>
        <w:rPr>
          <w:b/>
          <w:bCs/>
          <w:color w:val="auto"/>
          <w:lang w:val="uk-UA" w:eastAsia="ru-RU"/>
        </w:rPr>
      </w:pPr>
    </w:p>
    <w:p w14:paraId="2E0737C6" w14:textId="77777777" w:rsidR="00C3441C" w:rsidRPr="00591C5B" w:rsidRDefault="00C3441C" w:rsidP="00591C5B">
      <w:pPr>
        <w:pStyle w:val="Default"/>
        <w:ind w:firstLine="567"/>
        <w:jc w:val="center"/>
        <w:rPr>
          <w:b/>
          <w:bCs/>
          <w:color w:val="auto"/>
          <w:lang w:val="uk-UA" w:eastAsia="ru-RU"/>
        </w:rPr>
      </w:pPr>
      <w:r w:rsidRPr="00591C5B">
        <w:rPr>
          <w:b/>
          <w:bCs/>
          <w:color w:val="auto"/>
          <w:lang w:val="uk-UA" w:eastAsia="ru-RU"/>
        </w:rPr>
        <w:t>СПЕЦИФІКАЦІЯ</w:t>
      </w:r>
    </w:p>
    <w:p w14:paraId="65F38171" w14:textId="77777777" w:rsidR="00C3441C" w:rsidRPr="00120686" w:rsidRDefault="00C3441C" w:rsidP="00AA0099">
      <w:pPr>
        <w:pStyle w:val="Default"/>
        <w:ind w:firstLine="567"/>
        <w:jc w:val="both"/>
        <w:rPr>
          <w:color w:val="auto"/>
          <w:lang w:val="uk-UA" w:eastAsia="ru-RU"/>
        </w:rPr>
      </w:pPr>
    </w:p>
    <w:tbl>
      <w:tblPr>
        <w:tblW w:w="1048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3544"/>
        <w:gridCol w:w="2126"/>
        <w:gridCol w:w="2127"/>
        <w:gridCol w:w="2126"/>
      </w:tblGrid>
      <w:tr w:rsidR="007E1940" w:rsidRPr="005F12F6" w14:paraId="1D94D6C4" w14:textId="77777777" w:rsidTr="00427349">
        <w:trPr>
          <w:jc w:val="center"/>
        </w:trPr>
        <w:tc>
          <w:tcPr>
            <w:tcW w:w="559" w:type="dxa"/>
            <w:tcBorders>
              <w:top w:val="single" w:sz="6" w:space="0" w:color="auto"/>
              <w:left w:val="single" w:sz="6" w:space="0" w:color="auto"/>
              <w:bottom w:val="single" w:sz="6" w:space="0" w:color="auto"/>
              <w:right w:val="single" w:sz="4" w:space="0" w:color="auto"/>
            </w:tcBorders>
            <w:vAlign w:val="center"/>
            <w:hideMark/>
          </w:tcPr>
          <w:p w14:paraId="49B9B613" w14:textId="10F33416" w:rsidR="00C3441C" w:rsidRPr="00427349" w:rsidRDefault="00591C5B" w:rsidP="007E1940">
            <w:pPr>
              <w:pStyle w:val="Default"/>
              <w:jc w:val="center"/>
              <w:rPr>
                <w:b/>
                <w:bCs/>
                <w:color w:val="auto"/>
                <w:lang w:val="uk-UA" w:eastAsia="ru-RU"/>
              </w:rPr>
            </w:pPr>
            <w:r w:rsidRPr="00427349">
              <w:rPr>
                <w:b/>
                <w:bCs/>
                <w:color w:val="auto"/>
                <w:lang w:val="uk-UA" w:eastAsia="ru-RU"/>
              </w:rPr>
              <w:t>№</w:t>
            </w:r>
          </w:p>
        </w:tc>
        <w:tc>
          <w:tcPr>
            <w:tcW w:w="3544" w:type="dxa"/>
            <w:tcBorders>
              <w:top w:val="single" w:sz="6" w:space="0" w:color="auto"/>
              <w:left w:val="single" w:sz="4" w:space="0" w:color="auto"/>
              <w:bottom w:val="single" w:sz="6" w:space="0" w:color="auto"/>
              <w:right w:val="single" w:sz="6" w:space="0" w:color="auto"/>
            </w:tcBorders>
            <w:vAlign w:val="center"/>
            <w:hideMark/>
          </w:tcPr>
          <w:p w14:paraId="748AD190" w14:textId="77777777" w:rsidR="00C3441C" w:rsidRPr="00427349" w:rsidRDefault="00C3441C" w:rsidP="007E1940">
            <w:pPr>
              <w:pStyle w:val="Default"/>
              <w:ind w:firstLine="567"/>
              <w:jc w:val="center"/>
              <w:rPr>
                <w:b/>
                <w:bCs/>
                <w:color w:val="auto"/>
                <w:lang w:val="uk-UA" w:eastAsia="ru-RU"/>
              </w:rPr>
            </w:pPr>
            <w:r w:rsidRPr="00427349">
              <w:rPr>
                <w:b/>
                <w:bCs/>
                <w:color w:val="auto"/>
                <w:lang w:val="uk-UA" w:eastAsia="ru-RU"/>
              </w:rPr>
              <w:t>Найменування послуги</w:t>
            </w:r>
          </w:p>
        </w:tc>
        <w:tc>
          <w:tcPr>
            <w:tcW w:w="2126" w:type="dxa"/>
            <w:tcBorders>
              <w:top w:val="single" w:sz="6" w:space="0" w:color="auto"/>
              <w:left w:val="single" w:sz="4" w:space="0" w:color="auto"/>
              <w:bottom w:val="single" w:sz="6" w:space="0" w:color="auto"/>
              <w:right w:val="single" w:sz="6" w:space="0" w:color="auto"/>
            </w:tcBorders>
            <w:vAlign w:val="center"/>
            <w:hideMark/>
          </w:tcPr>
          <w:p w14:paraId="0C967947" w14:textId="77777777" w:rsidR="00C3441C" w:rsidRPr="00427349" w:rsidRDefault="00C3441C" w:rsidP="007E1940">
            <w:pPr>
              <w:pStyle w:val="Default"/>
              <w:ind w:firstLine="567"/>
              <w:rPr>
                <w:b/>
                <w:bCs/>
                <w:color w:val="auto"/>
                <w:lang w:val="uk-UA" w:eastAsia="ru-RU"/>
              </w:rPr>
            </w:pPr>
            <w:r w:rsidRPr="00427349">
              <w:rPr>
                <w:b/>
                <w:bCs/>
                <w:color w:val="auto"/>
                <w:lang w:val="uk-UA" w:eastAsia="ru-RU"/>
              </w:rPr>
              <w:t>Кількість об’єктів охорони</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3B744EE" w14:textId="77777777" w:rsidR="00C3441C" w:rsidRPr="00427349" w:rsidRDefault="00C3441C" w:rsidP="007E1940">
            <w:pPr>
              <w:pStyle w:val="Default"/>
              <w:ind w:firstLine="567"/>
              <w:rPr>
                <w:b/>
                <w:bCs/>
                <w:color w:val="auto"/>
                <w:lang w:val="uk-UA" w:eastAsia="ru-RU"/>
              </w:rPr>
            </w:pPr>
            <w:r w:rsidRPr="00427349">
              <w:rPr>
                <w:b/>
                <w:bCs/>
                <w:color w:val="auto"/>
                <w:lang w:val="uk-UA" w:eastAsia="ru-RU"/>
              </w:rPr>
              <w:t>Період надання послуг</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60039C6" w14:textId="11B53826" w:rsidR="00C3441C" w:rsidRPr="00427349" w:rsidRDefault="00C3441C" w:rsidP="007E1940">
            <w:pPr>
              <w:pStyle w:val="Default"/>
              <w:jc w:val="center"/>
              <w:rPr>
                <w:b/>
                <w:bCs/>
                <w:color w:val="auto"/>
                <w:lang w:val="uk-UA" w:eastAsia="ru-RU"/>
              </w:rPr>
            </w:pPr>
            <w:r w:rsidRPr="00427349">
              <w:rPr>
                <w:b/>
                <w:bCs/>
                <w:color w:val="auto"/>
                <w:lang w:val="uk-UA" w:eastAsia="ru-RU"/>
              </w:rPr>
              <w:t>Загальна вартість, грн., з ПДВ</w:t>
            </w:r>
          </w:p>
          <w:p w14:paraId="28DC116A" w14:textId="2CEAC7D0" w:rsidR="007E1940" w:rsidRPr="00427349" w:rsidRDefault="007E1940" w:rsidP="007E1940">
            <w:pPr>
              <w:pStyle w:val="Default"/>
              <w:rPr>
                <w:b/>
                <w:bCs/>
                <w:color w:val="auto"/>
                <w:lang w:val="uk-UA" w:eastAsia="ru-RU"/>
              </w:rPr>
            </w:pPr>
          </w:p>
        </w:tc>
      </w:tr>
      <w:tr w:rsidR="007E1940" w:rsidRPr="00120686" w14:paraId="7ED7C447" w14:textId="77777777" w:rsidTr="00427349">
        <w:trPr>
          <w:trHeight w:val="2875"/>
          <w:jc w:val="center"/>
        </w:trPr>
        <w:tc>
          <w:tcPr>
            <w:tcW w:w="559" w:type="dxa"/>
            <w:tcBorders>
              <w:top w:val="single" w:sz="6" w:space="0" w:color="auto"/>
              <w:left w:val="single" w:sz="6" w:space="0" w:color="auto"/>
              <w:bottom w:val="single" w:sz="6" w:space="0" w:color="auto"/>
              <w:right w:val="single" w:sz="4" w:space="0" w:color="auto"/>
            </w:tcBorders>
            <w:hideMark/>
          </w:tcPr>
          <w:p w14:paraId="669E18AB" w14:textId="77777777" w:rsidR="00C3441C" w:rsidRPr="00427349" w:rsidRDefault="00C3441C" w:rsidP="00AA0099">
            <w:pPr>
              <w:pStyle w:val="Default"/>
              <w:ind w:firstLine="567"/>
              <w:jc w:val="both"/>
              <w:rPr>
                <w:i/>
                <w:iCs/>
                <w:color w:val="auto"/>
                <w:lang w:val="uk-UA" w:eastAsia="ru-RU"/>
              </w:rPr>
            </w:pPr>
            <w:r w:rsidRPr="00427349">
              <w:rPr>
                <w:i/>
                <w:iCs/>
                <w:color w:val="auto"/>
                <w:lang w:val="uk-UA" w:eastAsia="ru-RU"/>
              </w:rPr>
              <w:t>1</w:t>
            </w:r>
          </w:p>
          <w:p w14:paraId="62D77B0F" w14:textId="77777777" w:rsidR="00591C5B" w:rsidRPr="00427349" w:rsidRDefault="00591C5B" w:rsidP="00591C5B">
            <w:pPr>
              <w:rPr>
                <w:lang w:val="uk-UA" w:eastAsia="ru-RU"/>
              </w:rPr>
            </w:pPr>
          </w:p>
          <w:p w14:paraId="26B5491D" w14:textId="77777777" w:rsidR="00591C5B" w:rsidRPr="00427349" w:rsidRDefault="00591C5B" w:rsidP="00591C5B">
            <w:pPr>
              <w:rPr>
                <w:rFonts w:ascii="Times New Roman" w:eastAsia="Times New Roman" w:hAnsi="Times New Roman"/>
                <w:i/>
                <w:iCs/>
                <w:sz w:val="24"/>
                <w:szCs w:val="24"/>
                <w:lang w:val="uk-UA" w:eastAsia="ru-RU"/>
              </w:rPr>
            </w:pPr>
          </w:p>
          <w:p w14:paraId="71FFED13" w14:textId="13C299B5" w:rsidR="00591C5B" w:rsidRPr="00427349" w:rsidRDefault="00591C5B" w:rsidP="00591C5B">
            <w:pPr>
              <w:rPr>
                <w:lang w:val="uk-UA" w:eastAsia="ru-RU"/>
              </w:rPr>
            </w:pPr>
            <w:r w:rsidRPr="00427349">
              <w:rPr>
                <w:lang w:val="uk-UA" w:eastAsia="ru-RU"/>
              </w:rPr>
              <w:t>1</w:t>
            </w:r>
          </w:p>
        </w:tc>
        <w:tc>
          <w:tcPr>
            <w:tcW w:w="3544" w:type="dxa"/>
            <w:tcBorders>
              <w:top w:val="single" w:sz="6" w:space="0" w:color="auto"/>
              <w:left w:val="single" w:sz="4" w:space="0" w:color="auto"/>
              <w:bottom w:val="single" w:sz="6" w:space="0" w:color="auto"/>
              <w:right w:val="single" w:sz="6" w:space="0" w:color="auto"/>
            </w:tcBorders>
            <w:hideMark/>
          </w:tcPr>
          <w:p w14:paraId="0236E3DF" w14:textId="11D5EC61" w:rsidR="00C3441C" w:rsidRPr="00427349" w:rsidRDefault="00C466EA" w:rsidP="00C466EA">
            <w:pPr>
              <w:pStyle w:val="Default"/>
              <w:jc w:val="center"/>
              <w:rPr>
                <w:color w:val="auto"/>
                <w:lang w:val="uk-UA" w:eastAsia="ru-RU"/>
              </w:rPr>
            </w:pPr>
            <w:r>
              <w:rPr>
                <w:lang w:val="uk-UA" w:eastAsia="ru-RU"/>
              </w:rPr>
              <w:t xml:space="preserve">Охоронні послуги за </w:t>
            </w:r>
            <w:r w:rsidRPr="00766392">
              <w:rPr>
                <w:lang w:val="uk-UA" w:eastAsia="ru-RU"/>
              </w:rPr>
              <w:t>ДК 021:2015 – 79710000-4 Охоронні послуги</w:t>
            </w:r>
            <w:r w:rsidRPr="00C466EA">
              <w:rPr>
                <w:lang w:val="uk-UA" w:eastAsia="ru-RU"/>
              </w:rPr>
              <w:t xml:space="preserve"> </w:t>
            </w:r>
            <w:r>
              <w:rPr>
                <w:lang w:val="uk-UA" w:eastAsia="ru-RU"/>
              </w:rPr>
              <w:t>(</w:t>
            </w:r>
            <w:r w:rsidRPr="00427349">
              <w:rPr>
                <w:lang w:val="uk-UA" w:eastAsia="ru-RU"/>
              </w:rPr>
              <w:t xml:space="preserve">Охорона майна на Об'єкті </w:t>
            </w:r>
            <w:r>
              <w:rPr>
                <w:color w:val="auto"/>
                <w:lang w:val="uk-UA" w:eastAsia="ru-RU"/>
              </w:rPr>
              <w:t>к</w:t>
            </w:r>
            <w:r w:rsidRPr="00427349">
              <w:rPr>
                <w:color w:val="auto"/>
                <w:lang w:val="uk-UA" w:eastAsia="ru-RU"/>
              </w:rPr>
              <w:t>омунального підприємства «Обласний центр екстреної медичної допомоги та медицини катастроф» Рівненської обласної ради</w:t>
            </w:r>
            <w:r w:rsidRPr="00427349">
              <w:rPr>
                <w:lang w:val="uk-UA" w:eastAsia="ru-RU"/>
              </w:rPr>
              <w:t xml:space="preserve"> з реагуванням наряду охорони та обслуговування </w:t>
            </w:r>
            <w:r>
              <w:rPr>
                <w:lang w:val="uk-UA" w:eastAsia="ru-RU"/>
              </w:rPr>
              <w:t>с</w:t>
            </w:r>
            <w:r w:rsidRPr="00427349">
              <w:rPr>
                <w:lang w:val="uk-UA" w:eastAsia="ru-RU"/>
              </w:rPr>
              <w:t>игналізації на цьому Об’єкті</w:t>
            </w:r>
            <w:r>
              <w:rPr>
                <w:lang w:val="uk-UA" w:eastAsia="ru-RU"/>
              </w:rPr>
              <w:t>).</w:t>
            </w:r>
          </w:p>
        </w:tc>
        <w:tc>
          <w:tcPr>
            <w:tcW w:w="2126" w:type="dxa"/>
            <w:tcBorders>
              <w:top w:val="single" w:sz="6" w:space="0" w:color="auto"/>
              <w:left w:val="single" w:sz="4" w:space="0" w:color="auto"/>
              <w:bottom w:val="single" w:sz="6" w:space="0" w:color="auto"/>
              <w:right w:val="single" w:sz="6" w:space="0" w:color="auto"/>
            </w:tcBorders>
            <w:vAlign w:val="center"/>
            <w:hideMark/>
          </w:tcPr>
          <w:p w14:paraId="0ED0A021" w14:textId="6DE1A4C2" w:rsidR="00C3441C" w:rsidRPr="00427349" w:rsidRDefault="00605D7A" w:rsidP="00427349">
            <w:pPr>
              <w:pStyle w:val="Default"/>
              <w:ind w:firstLine="567"/>
              <w:jc w:val="center"/>
              <w:rPr>
                <w:color w:val="auto"/>
                <w:lang w:val="uk-UA" w:eastAsia="ru-RU"/>
              </w:rPr>
            </w:pPr>
            <w:r>
              <w:rPr>
                <w:color w:val="auto"/>
                <w:lang w:val="uk-UA" w:eastAsia="ru-RU"/>
              </w:rPr>
              <w:t>п</w:t>
            </w:r>
            <w:r w:rsidR="00120686" w:rsidRPr="00427349">
              <w:rPr>
                <w:color w:val="auto"/>
                <w:lang w:val="uk-UA" w:eastAsia="ru-RU"/>
              </w:rPr>
              <w:t>1</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49BDBB8" w14:textId="2F9F3BEF" w:rsidR="00C3441C" w:rsidRPr="00427349" w:rsidRDefault="00BE53FF" w:rsidP="007E1940">
            <w:pPr>
              <w:pStyle w:val="Default"/>
              <w:jc w:val="center"/>
              <w:rPr>
                <w:color w:val="auto"/>
                <w:lang w:val="uk-UA" w:eastAsia="ru-RU"/>
              </w:rPr>
            </w:pPr>
            <w:r w:rsidRPr="00BE53FF">
              <w:rPr>
                <w:color w:val="auto"/>
                <w:lang w:val="uk-UA" w:eastAsia="ru-RU"/>
              </w:rPr>
              <w:t>з</w:t>
            </w:r>
            <w:r w:rsidRPr="00835548">
              <w:rPr>
                <w:sz w:val="22"/>
                <w:szCs w:val="22"/>
              </w:rPr>
              <w:t xml:space="preserve"> </w:t>
            </w:r>
            <w:r w:rsidRPr="00BE53FF">
              <w:rPr>
                <w:color w:val="auto"/>
                <w:lang w:val="uk-UA" w:eastAsia="ru-RU"/>
              </w:rPr>
              <w:t>моменту підписання Договору Сторонами, але не раніше 01 квітня 2024 року по 31 грудня 2024 року</w:t>
            </w:r>
          </w:p>
        </w:tc>
        <w:tc>
          <w:tcPr>
            <w:tcW w:w="2126" w:type="dxa"/>
            <w:tcBorders>
              <w:top w:val="single" w:sz="6" w:space="0" w:color="auto"/>
              <w:left w:val="single" w:sz="6" w:space="0" w:color="auto"/>
              <w:bottom w:val="single" w:sz="6" w:space="0" w:color="auto"/>
              <w:right w:val="single" w:sz="6" w:space="0" w:color="auto"/>
            </w:tcBorders>
          </w:tcPr>
          <w:p w14:paraId="1A490880" w14:textId="77777777" w:rsidR="00C3441C" w:rsidRPr="00427349" w:rsidRDefault="00C3441C" w:rsidP="00AA0099">
            <w:pPr>
              <w:pStyle w:val="Default"/>
              <w:ind w:firstLine="567"/>
              <w:jc w:val="both"/>
              <w:rPr>
                <w:color w:val="auto"/>
                <w:lang w:val="uk-UA" w:eastAsia="ru-RU"/>
              </w:rPr>
            </w:pPr>
          </w:p>
        </w:tc>
      </w:tr>
    </w:tbl>
    <w:p w14:paraId="0AC52A8D" w14:textId="48FE1400" w:rsidR="003847F2" w:rsidRPr="00120686" w:rsidRDefault="003847F2" w:rsidP="00AA0099">
      <w:pPr>
        <w:pStyle w:val="Default"/>
        <w:ind w:firstLine="567"/>
        <w:jc w:val="both"/>
        <w:rPr>
          <w:color w:val="auto"/>
          <w:lang w:val="uk-UA" w:eastAsia="ru-RU"/>
        </w:rPr>
      </w:pPr>
    </w:p>
    <w:p w14:paraId="5652275B" w14:textId="28BCA25B" w:rsidR="003847F2" w:rsidRPr="00120686" w:rsidRDefault="003847F2" w:rsidP="00AA0099">
      <w:pPr>
        <w:pStyle w:val="Default"/>
        <w:ind w:firstLine="567"/>
        <w:jc w:val="both"/>
        <w:rPr>
          <w:color w:val="auto"/>
          <w:lang w:val="uk-UA" w:eastAsia="ru-RU"/>
        </w:rPr>
      </w:pPr>
    </w:p>
    <w:p w14:paraId="7A40807C" w14:textId="4E61F98D" w:rsidR="00530DC7" w:rsidRPr="00120686" w:rsidRDefault="00530DC7" w:rsidP="00AA0099">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C3441C" w:rsidRPr="00591C5B" w14:paraId="34CD0B74" w14:textId="77777777" w:rsidTr="00766392">
        <w:trPr>
          <w:cantSplit/>
          <w:trHeight w:val="313"/>
        </w:trPr>
        <w:tc>
          <w:tcPr>
            <w:tcW w:w="4079" w:type="dxa"/>
            <w:vAlign w:val="center"/>
            <w:hideMark/>
          </w:tcPr>
          <w:p w14:paraId="56FCAA48" w14:textId="77777777" w:rsidR="00C3441C" w:rsidRPr="00591C5B" w:rsidRDefault="00C3441C" w:rsidP="00AA0099">
            <w:pPr>
              <w:pStyle w:val="Default"/>
              <w:ind w:firstLine="567"/>
              <w:jc w:val="both"/>
              <w:rPr>
                <w:b/>
                <w:bCs/>
                <w:color w:val="auto"/>
                <w:lang w:val="uk-UA" w:eastAsia="ru-RU"/>
              </w:rPr>
            </w:pPr>
            <w:r w:rsidRPr="00591C5B">
              <w:rPr>
                <w:b/>
                <w:bCs/>
                <w:color w:val="auto"/>
                <w:lang w:val="uk-UA" w:eastAsia="ru-RU"/>
              </w:rPr>
              <w:t>ВИКОНАВЕЦЬ</w:t>
            </w:r>
          </w:p>
        </w:tc>
        <w:tc>
          <w:tcPr>
            <w:tcW w:w="1276" w:type="dxa"/>
            <w:vAlign w:val="center"/>
          </w:tcPr>
          <w:p w14:paraId="361D70B6" w14:textId="77777777" w:rsidR="00C3441C" w:rsidRPr="00591C5B" w:rsidRDefault="00C3441C" w:rsidP="00AA0099">
            <w:pPr>
              <w:pStyle w:val="Default"/>
              <w:ind w:firstLine="567"/>
              <w:jc w:val="both"/>
              <w:rPr>
                <w:b/>
                <w:bCs/>
                <w:color w:val="auto"/>
                <w:lang w:val="uk-UA" w:eastAsia="ru-RU"/>
              </w:rPr>
            </w:pPr>
          </w:p>
        </w:tc>
        <w:tc>
          <w:tcPr>
            <w:tcW w:w="4788" w:type="dxa"/>
            <w:vAlign w:val="center"/>
            <w:hideMark/>
          </w:tcPr>
          <w:p w14:paraId="2279C6D1" w14:textId="77777777" w:rsidR="00C3441C" w:rsidRPr="00591C5B" w:rsidRDefault="00C3441C" w:rsidP="00AA0099">
            <w:pPr>
              <w:pStyle w:val="Default"/>
              <w:ind w:firstLine="567"/>
              <w:jc w:val="both"/>
              <w:rPr>
                <w:b/>
                <w:bCs/>
                <w:color w:val="auto"/>
                <w:lang w:val="uk-UA" w:eastAsia="ru-RU"/>
              </w:rPr>
            </w:pPr>
            <w:r w:rsidRPr="00591C5B">
              <w:rPr>
                <w:b/>
                <w:bCs/>
                <w:color w:val="auto"/>
                <w:lang w:val="uk-UA" w:eastAsia="ru-RU"/>
              </w:rPr>
              <w:t>ЗАМОВНИК</w:t>
            </w:r>
          </w:p>
        </w:tc>
      </w:tr>
    </w:tbl>
    <w:p w14:paraId="5FE29B6F" w14:textId="2ECE098A" w:rsidR="00DD75C2" w:rsidRDefault="00DD75C2" w:rsidP="00530DC7">
      <w:pPr>
        <w:keepNext/>
        <w:autoSpaceDN w:val="0"/>
        <w:adjustRightInd w:val="0"/>
        <w:spacing w:after="0" w:line="240" w:lineRule="auto"/>
        <w:rPr>
          <w:rFonts w:ascii="Times New Roman" w:hAnsi="Times New Roman"/>
          <w:b/>
          <w:bCs/>
        </w:rPr>
      </w:pPr>
    </w:p>
    <w:p w14:paraId="3150C5DB" w14:textId="77777777" w:rsidR="00DD75C2" w:rsidRDefault="00DD75C2" w:rsidP="00530DC7">
      <w:pPr>
        <w:keepNext/>
        <w:autoSpaceDN w:val="0"/>
        <w:adjustRightInd w:val="0"/>
        <w:spacing w:after="0" w:line="240" w:lineRule="auto"/>
        <w:rPr>
          <w:rFonts w:ascii="Times New Roman" w:hAnsi="Times New Roman"/>
          <w:b/>
          <w:bCs/>
        </w:rPr>
      </w:pPr>
    </w:p>
    <w:bookmarkEnd w:id="129"/>
    <w:p w14:paraId="7A1AF06C" w14:textId="77777777" w:rsidR="003847F2" w:rsidRDefault="003847F2" w:rsidP="00530DC7">
      <w:pPr>
        <w:pStyle w:val="afe"/>
        <w:tabs>
          <w:tab w:val="clear" w:pos="4677"/>
          <w:tab w:val="clear" w:pos="9355"/>
        </w:tabs>
        <w:jc w:val="right"/>
        <w:rPr>
          <w:rFonts w:ascii="Times New Roman" w:eastAsia="Times New Roman" w:hAnsi="Times New Roman"/>
          <w:b/>
          <w:i/>
          <w:lang w:val="uk-UA" w:eastAsia="uk-UA"/>
        </w:rPr>
      </w:pPr>
    </w:p>
    <w:p w14:paraId="6251C02E"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2C5AB9EE"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03461A7A"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48CB32B2"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5107A8B2"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7741FBD0"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259E0F92"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0844918C"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3F804145"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70911640"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32DA57DC"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5110DFEA"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17248DA0"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430A7DF7"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0531BC22"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233F4178"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62601A00"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727CD1AF"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3FBB2541"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bookmarkEnd w:id="131"/>
    <w:p w14:paraId="1A51CF16"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50CE57A7"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4A290756"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02520562"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2002527C"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23AF4C24"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14E79539" w14:textId="77777777" w:rsidR="00591C5B" w:rsidRDefault="00591C5B" w:rsidP="00530DC7">
      <w:pPr>
        <w:pStyle w:val="afe"/>
        <w:tabs>
          <w:tab w:val="clear" w:pos="4677"/>
          <w:tab w:val="clear" w:pos="9355"/>
        </w:tabs>
        <w:jc w:val="right"/>
        <w:rPr>
          <w:rFonts w:ascii="Times New Roman" w:eastAsia="Times New Roman" w:hAnsi="Times New Roman"/>
          <w:b/>
          <w:i/>
          <w:lang w:val="uk-UA" w:eastAsia="uk-UA"/>
        </w:rPr>
      </w:pPr>
    </w:p>
    <w:p w14:paraId="40704E65" w14:textId="7FEBD216"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0"/>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5" w:anchor="n52" w:tgtFrame="_blank" w:history="1">
        <w:r w:rsidRPr="003847F2">
          <w:rPr>
            <w:rStyle w:val="a4"/>
            <w:lang w:val="uk-UA"/>
          </w:rPr>
          <w:t>пунктом</w:t>
        </w:r>
      </w:hyperlink>
      <w:hyperlink r:id="rId56"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7"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8"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учасник процедури закупівлі або кінцевий </w:t>
      </w:r>
      <w:proofErr w:type="spellStart"/>
      <w:r w:rsidRPr="007D2842">
        <w:rPr>
          <w:lang w:val="uk-UA"/>
        </w:rPr>
        <w:t>бенефіціарний</w:t>
      </w:r>
      <w:proofErr w:type="spellEnd"/>
      <w:r w:rsidRPr="007D2842">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7D2842">
        <w:rPr>
          <w:lang w:val="uk-UA"/>
        </w:rPr>
        <w:t>закупівель</w:t>
      </w:r>
      <w:proofErr w:type="spellEnd"/>
      <w:r w:rsidRPr="007D2842">
        <w:rPr>
          <w:lang w:val="uk-UA"/>
        </w:rPr>
        <w:t xml:space="preserve"> товарів, робіт і послуг згідно із </w:t>
      </w:r>
      <w:hyperlink r:id="rId59" w:tgtFrame="_blank" w:history="1">
        <w:r w:rsidRPr="007D2842">
          <w:rPr>
            <w:rStyle w:val="a4"/>
          </w:rPr>
          <w:t xml:space="preserve">Законом </w:t>
        </w:r>
        <w:proofErr w:type="spellStart"/>
        <w:r w:rsidRPr="007D2842">
          <w:rPr>
            <w:rStyle w:val="a4"/>
          </w:rPr>
          <w:t>України</w:t>
        </w:r>
        <w:proofErr w:type="spellEnd"/>
      </w:hyperlink>
      <w:r w:rsidRPr="007D2842">
        <w:rPr>
          <w:lang w:val="uk-UA"/>
        </w:rPr>
        <w:t> “Про санкції”, крім випадку, коли активи такої особи в установленому законодавством порядку передані в управління АРМА;</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28F847E" w14:textId="77777777" w:rsidR="003847F2" w:rsidRPr="007D2842" w:rsidRDefault="003847F2" w:rsidP="003847F2">
      <w:pPr>
        <w:pStyle w:val="rvps2"/>
        <w:shd w:val="clear" w:color="auto" w:fill="FFFFFF"/>
        <w:spacing w:before="0" w:beforeAutospacing="0" w:after="0" w:afterAutospacing="0"/>
        <w:ind w:firstLine="450"/>
        <w:jc w:val="both"/>
        <w:rPr>
          <w:lang w:val="uk-UA"/>
        </w:rPr>
      </w:pPr>
      <w:r w:rsidRPr="007D2842">
        <w:rPr>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w:t>
      </w:r>
      <w:r w:rsidRPr="007D2842">
        <w:rPr>
          <w:lang w:val="uk-UA"/>
        </w:rPr>
        <w:lastRenderedPageBreak/>
        <w:t>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bookmarkStart w:id="132" w:name="n629"/>
      <w:bookmarkEnd w:id="132"/>
    </w:p>
    <w:p w14:paraId="76DA9084" w14:textId="77777777" w:rsidR="003847F2" w:rsidRPr="007D2842" w:rsidRDefault="003847F2" w:rsidP="003847F2">
      <w:pPr>
        <w:pStyle w:val="rvps2"/>
        <w:shd w:val="clear" w:color="auto" w:fill="FFFFFF"/>
        <w:spacing w:before="0" w:beforeAutospacing="0" w:after="0" w:afterAutospacing="0"/>
        <w:ind w:firstLine="450"/>
        <w:jc w:val="both"/>
        <w:rPr>
          <w:lang w:val="uk-UA"/>
        </w:rPr>
      </w:pPr>
      <w:r w:rsidRPr="007D2842">
        <w:rPr>
          <w:bCs/>
          <w:lang w:val="uk-UA"/>
        </w:rPr>
        <w:t xml:space="preserve">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w:t>
      </w:r>
      <w:proofErr w:type="spellStart"/>
      <w:r w:rsidRPr="007D2842">
        <w:rPr>
          <w:bCs/>
          <w:lang w:val="uk-UA"/>
        </w:rPr>
        <w:t>закупівель</w:t>
      </w:r>
      <w:proofErr w:type="spellEnd"/>
      <w:r w:rsidRPr="007D2842">
        <w:rPr>
          <w:bCs/>
          <w:lang w:val="uk-UA"/>
        </w:rPr>
        <w:t xml:space="preserve"> під час подання тендерної пропозиції.</w:t>
      </w:r>
    </w:p>
    <w:p w14:paraId="39E70161" w14:textId="77777777" w:rsidR="003847F2" w:rsidRPr="007D2842" w:rsidRDefault="003847F2" w:rsidP="003847F2">
      <w:pPr>
        <w:pStyle w:val="rvps2"/>
        <w:shd w:val="clear" w:color="auto" w:fill="FFFFFF"/>
        <w:spacing w:before="0" w:beforeAutospacing="0" w:after="0" w:afterAutospacing="0"/>
        <w:ind w:firstLine="450"/>
        <w:jc w:val="both"/>
        <w:rPr>
          <w:lang w:val="uk-UA"/>
        </w:rPr>
      </w:pPr>
      <w:r w:rsidRPr="007D2842">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7D2842">
        <w:rPr>
          <w:lang w:val="uk-UA"/>
        </w:rPr>
        <w:t>закупівель</w:t>
      </w:r>
      <w:proofErr w:type="spellEnd"/>
      <w:r w:rsidRPr="007D2842">
        <w:rPr>
          <w:lang w:val="uk-UA"/>
        </w:rPr>
        <w:t xml:space="preserve"> будь-яких документів, що підтверджують відсутність підстав, визначених у цьому пункті (крім </w:t>
      </w:r>
      <w:hyperlink r:id="rId60" w:anchor="n628" w:history="1">
        <w:r w:rsidRPr="003847F2">
          <w:rPr>
            <w:rStyle w:val="a4"/>
            <w:lang w:val="uk-UA"/>
          </w:rPr>
          <w:t>абзацу чотирнадцятого</w:t>
        </w:r>
      </w:hyperlink>
      <w:r w:rsidRPr="007D2842">
        <w:rPr>
          <w:lang w:val="uk-UA"/>
        </w:rPr>
        <w:t> цього пункту), крім самостійного декларування відсутності таких підстав учасником процедури закупівлі відповідно до </w:t>
      </w:r>
      <w:hyperlink r:id="rId61" w:anchor="n630" w:history="1">
        <w:r w:rsidRPr="003847F2">
          <w:rPr>
            <w:rStyle w:val="a4"/>
            <w:lang w:val="uk-UA"/>
          </w:rPr>
          <w:t>абзацу шістнадцятого</w:t>
        </w:r>
      </w:hyperlink>
      <w:r w:rsidRPr="007D2842">
        <w:rPr>
          <w:lang w:val="uk-UA"/>
        </w:rPr>
        <w:t> цього пункту.</w:t>
      </w:r>
    </w:p>
    <w:p w14:paraId="6E2CAF97" w14:textId="77777777" w:rsidR="003847F2" w:rsidRPr="007D2842" w:rsidRDefault="003847F2" w:rsidP="003847F2">
      <w:pPr>
        <w:pStyle w:val="rvps2"/>
        <w:shd w:val="clear" w:color="auto" w:fill="FFFFFF"/>
        <w:spacing w:before="0" w:beforeAutospacing="0" w:after="0" w:afterAutospacing="0"/>
        <w:ind w:firstLine="450"/>
        <w:jc w:val="both"/>
        <w:rPr>
          <w:lang w:val="uk-UA"/>
        </w:rPr>
      </w:pPr>
      <w:r w:rsidRPr="007D2842">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7D2842">
        <w:rPr>
          <w:lang w:val="uk-UA"/>
        </w:rPr>
        <w:t>закупівель</w:t>
      </w:r>
      <w:proofErr w:type="spellEnd"/>
      <w:r w:rsidRPr="007D2842">
        <w:rPr>
          <w:lang w:val="uk-UA"/>
        </w:rPr>
        <w:t xml:space="preserve"> відсутність в учасника процедури закупівлі підстав, визначених </w:t>
      </w:r>
      <w:hyperlink r:id="rId62" w:anchor="n616" w:history="1">
        <w:r w:rsidRPr="003847F2">
          <w:rPr>
            <w:rStyle w:val="a4"/>
            <w:lang w:val="uk-UA"/>
          </w:rPr>
          <w:t>підпунктами 1</w:t>
        </w:r>
      </w:hyperlink>
      <w:r w:rsidRPr="007D2842">
        <w:rPr>
          <w:lang w:val="uk-UA"/>
        </w:rPr>
        <w:t> і </w:t>
      </w:r>
      <w:hyperlink r:id="rId63" w:anchor="n622" w:history="1">
        <w:r w:rsidRPr="003847F2">
          <w:rPr>
            <w:rStyle w:val="a4"/>
            <w:lang w:val="uk-UA"/>
          </w:rPr>
          <w:t>7</w:t>
        </w:r>
      </w:hyperlink>
      <w:r w:rsidRPr="007D2842">
        <w:rPr>
          <w:lang w:val="uk-UA"/>
        </w:rPr>
        <w:t> цього пункту.</w:t>
      </w:r>
    </w:p>
    <w:p w14:paraId="43592D64" w14:textId="77777777" w:rsidR="003847F2" w:rsidRPr="007D2842" w:rsidRDefault="003847F2" w:rsidP="003847F2">
      <w:pPr>
        <w:pStyle w:val="rvps2"/>
        <w:shd w:val="clear" w:color="auto" w:fill="FFFFFF"/>
        <w:spacing w:before="0" w:beforeAutospacing="0" w:after="0" w:afterAutospacing="0"/>
        <w:ind w:firstLine="450"/>
        <w:jc w:val="both"/>
        <w:rPr>
          <w:lang w:val="uk-UA"/>
        </w:rPr>
      </w:pPr>
      <w:r w:rsidRPr="007D2842">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64" w:anchor="n1257" w:tgtFrame="_blank" w:history="1">
        <w:r w:rsidRPr="003847F2">
          <w:rPr>
            <w:rStyle w:val="a4"/>
            <w:lang w:val="uk-UA"/>
          </w:rPr>
          <w:t>частини третьої</w:t>
        </w:r>
      </w:hyperlink>
      <w:r w:rsidRPr="007D2842">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4F2F20C8"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7D2842">
        <w:rPr>
          <w:rFonts w:ascii="Times New Roman" w:eastAsia="Times New Roman" w:hAnsi="Times New Roman"/>
          <w:bCs/>
          <w:sz w:val="24"/>
          <w:szCs w:val="24"/>
          <w:lang w:val="uk-UA" w:eastAsia="ru-RU"/>
        </w:rPr>
        <w:t>закупівель</w:t>
      </w:r>
      <w:proofErr w:type="spellEnd"/>
      <w:r w:rsidRPr="007D2842">
        <w:rPr>
          <w:rFonts w:ascii="Times New Roman" w:eastAsia="Times New Roman" w:hAnsi="Times New Roman"/>
          <w:bCs/>
          <w:sz w:val="24"/>
          <w:szCs w:val="24"/>
          <w:lang w:val="uk-UA" w:eastAsia="ru-RU"/>
        </w:rPr>
        <w:t xml:space="preserve"> відсутність в учасника процедури закупівлі підстав, визначених підпунктами 1 і 7 цього пункту.</w:t>
      </w:r>
    </w:p>
    <w:p w14:paraId="5E096F1F"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
          <w:bCs/>
          <w:sz w:val="24"/>
          <w:szCs w:val="24"/>
          <w:lang w:val="uk-UA"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7D2842">
        <w:rPr>
          <w:rFonts w:ascii="Times New Roman" w:eastAsia="Times New Roman" w:hAnsi="Times New Roman"/>
          <w:bCs/>
          <w:sz w:val="24"/>
          <w:szCs w:val="24"/>
          <w:lang w:val="uk-UA" w:eastAsia="ru-RU"/>
        </w:rPr>
        <w:t xml:space="preserve"> </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77777777" w:rsidR="003847F2" w:rsidRDefault="003847F2" w:rsidP="003847F2">
      <w:pPr>
        <w:pStyle w:val="rvps2"/>
        <w:shd w:val="clear" w:color="auto" w:fill="FFFFFF"/>
        <w:spacing w:before="0" w:beforeAutospacing="0" w:after="150" w:afterAutospacing="0"/>
        <w:ind w:firstLine="450"/>
        <w:jc w:val="both"/>
        <w:rPr>
          <w:lang w:val="uk-UA"/>
        </w:rPr>
      </w:pPr>
      <w:r w:rsidRPr="007D284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7D2842">
        <w:rPr>
          <w:lang w:val="uk-UA"/>
        </w:rPr>
        <w:t>закупівель</w:t>
      </w:r>
      <w:proofErr w:type="spellEnd"/>
      <w:r w:rsidRPr="007D284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7D2842">
        <w:rPr>
          <w:lang w:val="uk-UA"/>
        </w:rPr>
        <w:t>закупівель</w:t>
      </w:r>
      <w:proofErr w:type="spellEnd"/>
      <w:r w:rsidRPr="007D2842">
        <w:rPr>
          <w:lang w:val="uk-UA"/>
        </w:rPr>
        <w:t xml:space="preserve"> документи, що підтверджують відсутність підстав, </w:t>
      </w:r>
      <w:bookmarkStart w:id="133" w:name="_Hlk159847682"/>
      <w:r w:rsidRPr="007D2842">
        <w:rPr>
          <w:lang w:val="uk-UA"/>
        </w:rPr>
        <w:t>зазначених у </w:t>
      </w:r>
      <w:hyperlink r:id="rId65" w:anchor="n618" w:history="1">
        <w:r w:rsidRPr="003847F2">
          <w:rPr>
            <w:rStyle w:val="a4"/>
            <w:lang w:val="uk-UA"/>
          </w:rPr>
          <w:t>підпунктах 3</w:t>
        </w:r>
      </w:hyperlink>
      <w:r w:rsidRPr="007D2842">
        <w:rPr>
          <w:lang w:val="uk-UA"/>
        </w:rPr>
        <w:t>, </w:t>
      </w:r>
      <w:hyperlink r:id="rId66" w:anchor="n620" w:history="1">
        <w:r w:rsidRPr="003847F2">
          <w:rPr>
            <w:rStyle w:val="a4"/>
            <w:lang w:val="uk-UA"/>
          </w:rPr>
          <w:t>5</w:t>
        </w:r>
      </w:hyperlink>
      <w:r w:rsidRPr="007D2842">
        <w:rPr>
          <w:lang w:val="uk-UA"/>
        </w:rPr>
        <w:t>, </w:t>
      </w:r>
      <w:hyperlink r:id="rId67" w:anchor="n621" w:history="1">
        <w:r w:rsidRPr="003847F2">
          <w:rPr>
            <w:rStyle w:val="a4"/>
            <w:lang w:val="uk-UA"/>
          </w:rPr>
          <w:t>6</w:t>
        </w:r>
      </w:hyperlink>
      <w:r w:rsidRPr="007D2842">
        <w:rPr>
          <w:lang w:val="uk-UA"/>
        </w:rPr>
        <w:t> і </w:t>
      </w:r>
      <w:hyperlink r:id="rId68" w:anchor="n627" w:history="1">
        <w:r w:rsidRPr="003847F2">
          <w:rPr>
            <w:rStyle w:val="a4"/>
            <w:lang w:val="uk-UA"/>
          </w:rPr>
          <w:t>12</w:t>
        </w:r>
      </w:hyperlink>
      <w:r w:rsidRPr="007D2842">
        <w:rPr>
          <w:lang w:val="uk-UA"/>
        </w:rPr>
        <w:t> та в </w:t>
      </w:r>
      <w:hyperlink r:id="rId69" w:anchor="n628" w:history="1">
        <w:r w:rsidRPr="003847F2">
          <w:rPr>
            <w:rStyle w:val="a4"/>
            <w:lang w:val="uk-UA"/>
          </w:rPr>
          <w:t>абзаці чотирнадцятому</w:t>
        </w:r>
      </w:hyperlink>
      <w:r w:rsidRPr="007D2842">
        <w:rPr>
          <w:lang w:val="uk-UA"/>
        </w:rPr>
        <w:t> цього пункту</w:t>
      </w:r>
      <w:r>
        <w:rPr>
          <w:lang w:val="uk-UA"/>
        </w:rPr>
        <w:t xml:space="preserve"> </w:t>
      </w:r>
      <w:bookmarkEnd w:id="133"/>
      <w:r w:rsidRPr="00105019">
        <w:rPr>
          <w:lang w:val="uk-UA"/>
        </w:rPr>
        <w:t>(в тому числі</w:t>
      </w:r>
      <w:r>
        <w:rPr>
          <w:lang w:val="uk-UA"/>
        </w:rPr>
        <w:t xml:space="preserve"> для</w:t>
      </w:r>
      <w:r w:rsidRPr="00105019">
        <w:rPr>
          <w:lang w:val="uk-UA"/>
        </w:rPr>
        <w:t xml:space="preserve"> об’єднання учасників</w:t>
      </w:r>
      <w:r>
        <w:rPr>
          <w:b/>
          <w:bCs/>
          <w:lang w:val="uk-UA"/>
        </w:rPr>
        <w:t>)</w:t>
      </w:r>
      <w:r w:rsidRPr="007D2842">
        <w:rPr>
          <w:lang w:val="uk-UA"/>
        </w:rPr>
        <w:t xml:space="preserve">. Замовник не вимагає </w:t>
      </w:r>
      <w:r w:rsidRPr="007D2842">
        <w:rPr>
          <w:lang w:val="uk-UA"/>
        </w:rPr>
        <w:lastRenderedPageBreak/>
        <w:t>документального підтвердження публічної інформації, що оприлюднена у формі відкритих даних згідно із </w:t>
      </w:r>
      <w:hyperlink r:id="rId70" w:tgtFrame="_blank" w:history="1">
        <w:r w:rsidRPr="003847F2">
          <w:rPr>
            <w:rStyle w:val="a4"/>
            <w:lang w:val="uk-UA"/>
          </w:rPr>
          <w:t>Законом України</w:t>
        </w:r>
      </w:hyperlink>
      <w:r w:rsidRPr="007D284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7D2842">
        <w:rPr>
          <w:lang w:val="uk-UA"/>
        </w:rPr>
        <w:t>закупівель</w:t>
      </w:r>
      <w:proofErr w:type="spellEnd"/>
      <w:r w:rsidRPr="007D2842">
        <w:rPr>
          <w:lang w:val="uk-UA"/>
        </w:rPr>
        <w:t>, крім випадків, коли доступ до такої інформації є обмеженим на момент оприлюднення оголошення про проведення відкритих торгів</w:t>
      </w:r>
      <w:r>
        <w:rPr>
          <w:lang w:val="uk-UA"/>
        </w:rPr>
        <w:t>.</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3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xml:space="preserve"> -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1E949C7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абзац 14 пункту 47</w:t>
      </w:r>
      <w:r w:rsidRPr="00DD75C2">
        <w:rPr>
          <w:b/>
          <w:bCs/>
          <w:lang w:val="uk-UA"/>
        </w:rPr>
        <w:t xml:space="preserve"> Особливостей - довідку в довільній формі, яка містить інформацію про те, що між учасником та замовником раніше не було укладено договорів;</w:t>
      </w:r>
    </w:p>
    <w:p w14:paraId="4643E04B"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35006D45"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збитків не було;</w:t>
      </w:r>
    </w:p>
    <w:p w14:paraId="6C6CC99A"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bookmarkEnd w:id="134"/>
    <w:p w14:paraId="60F63AC7" w14:textId="797006FE" w:rsidR="007254DA" w:rsidRPr="00DD75C2" w:rsidRDefault="007254DA">
      <w:pPr>
        <w:rPr>
          <w:lang w:val="uk-UA"/>
        </w:rPr>
      </w:pPr>
    </w:p>
    <w:sectPr w:rsidR="007254DA" w:rsidRPr="00DD75C2" w:rsidSect="00DD1B9E">
      <w:footerReference w:type="default" r:id="rId71"/>
      <w:pgSz w:w="11906" w:h="16838"/>
      <w:pgMar w:top="568" w:right="849" w:bottom="170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405FB" w14:textId="77777777" w:rsidR="00C7783A" w:rsidRDefault="00C7783A">
      <w:pPr>
        <w:spacing w:after="0" w:line="240" w:lineRule="auto"/>
      </w:pPr>
      <w:r>
        <w:separator/>
      </w:r>
    </w:p>
  </w:endnote>
  <w:endnote w:type="continuationSeparator" w:id="0">
    <w:p w14:paraId="75A2062E" w14:textId="77777777" w:rsidR="00C7783A" w:rsidRDefault="00C7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5A9BEF79" w14:textId="77777777" w:rsidR="001A34B5" w:rsidRDefault="001A34B5">
        <w:pPr>
          <w:pStyle w:val="afe"/>
          <w:jc w:val="right"/>
        </w:pPr>
        <w:r>
          <w:fldChar w:fldCharType="begin"/>
        </w:r>
        <w:r>
          <w:instrText>PAGE   \* MERGEFORMAT</w:instrText>
        </w:r>
        <w:r>
          <w:fldChar w:fldCharType="separate"/>
        </w:r>
        <w:r>
          <w:rPr>
            <w:noProof/>
          </w:rPr>
          <w:t>43</w:t>
        </w:r>
        <w:r>
          <w:fldChar w:fldCharType="end"/>
        </w:r>
      </w:p>
    </w:sdtContent>
  </w:sdt>
  <w:p w14:paraId="2B3EE919" w14:textId="77777777" w:rsidR="001A34B5" w:rsidRDefault="001A34B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10C18" w14:textId="77777777" w:rsidR="00C7783A" w:rsidRDefault="00C7783A">
      <w:pPr>
        <w:spacing w:after="0" w:line="240" w:lineRule="auto"/>
      </w:pPr>
      <w:r>
        <w:separator/>
      </w:r>
    </w:p>
  </w:footnote>
  <w:footnote w:type="continuationSeparator" w:id="0">
    <w:p w14:paraId="00276127" w14:textId="77777777" w:rsidR="00C7783A" w:rsidRDefault="00C7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2"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7"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3"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5"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8"/>
  </w:num>
  <w:num w:numId="4">
    <w:abstractNumId w:val="7"/>
  </w:num>
  <w:num w:numId="5">
    <w:abstractNumId w:val="2"/>
  </w:num>
  <w:num w:numId="6">
    <w:abstractNumId w:val="5"/>
  </w:num>
  <w:num w:numId="7">
    <w:abstractNumId w:val="30"/>
  </w:num>
  <w:num w:numId="8">
    <w:abstractNumId w:val="3"/>
  </w:num>
  <w:num w:numId="9">
    <w:abstractNumId w:val="9"/>
  </w:num>
  <w:num w:numId="10">
    <w:abstractNumId w:val="4"/>
  </w:num>
  <w:num w:numId="11">
    <w:abstractNumId w:val="15"/>
  </w:num>
  <w:num w:numId="12">
    <w:abstractNumId w:val="19"/>
  </w:num>
  <w:num w:numId="13">
    <w:abstractNumId w:val="25"/>
  </w:num>
  <w:num w:numId="14">
    <w:abstractNumId w:val="14"/>
  </w:num>
  <w:num w:numId="15">
    <w:abstractNumId w:val="17"/>
  </w:num>
  <w:num w:numId="16">
    <w:abstractNumId w:val="23"/>
  </w:num>
  <w:num w:numId="17">
    <w:abstractNumId w:val="16"/>
  </w:num>
  <w:num w:numId="18">
    <w:abstractNumId w:val="24"/>
  </w:num>
  <w:num w:numId="19">
    <w:abstractNumId w:val="28"/>
  </w:num>
  <w:num w:numId="20">
    <w:abstractNumId w:val="26"/>
  </w:num>
  <w:num w:numId="21">
    <w:abstractNumId w:val="21"/>
  </w:num>
  <w:num w:numId="22">
    <w:abstractNumId w:val="20"/>
  </w:num>
  <w:num w:numId="23">
    <w:abstractNumId w:val="0"/>
  </w:num>
  <w:num w:numId="24">
    <w:abstractNumId w:val="10"/>
  </w:num>
  <w:num w:numId="25">
    <w:abstractNumId w:val="27"/>
  </w:num>
  <w:num w:numId="26">
    <w:abstractNumId w:val="29"/>
  </w:num>
  <w:num w:numId="27">
    <w:abstractNumId w:val="12"/>
  </w:num>
  <w:num w:numId="28">
    <w:abstractNumId w:val="13"/>
  </w:num>
  <w:num w:numId="29">
    <w:abstractNumId w:val="1"/>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98"/>
    <w:rsid w:val="00003261"/>
    <w:rsid w:val="00016138"/>
    <w:rsid w:val="00116BEB"/>
    <w:rsid w:val="00120686"/>
    <w:rsid w:val="0014324B"/>
    <w:rsid w:val="00166D0B"/>
    <w:rsid w:val="001A34B5"/>
    <w:rsid w:val="001F1340"/>
    <w:rsid w:val="0021608F"/>
    <w:rsid w:val="0022610D"/>
    <w:rsid w:val="0023563D"/>
    <w:rsid w:val="002A50E0"/>
    <w:rsid w:val="0032226E"/>
    <w:rsid w:val="0037368F"/>
    <w:rsid w:val="003847F2"/>
    <w:rsid w:val="00390298"/>
    <w:rsid w:val="003F381C"/>
    <w:rsid w:val="004150EF"/>
    <w:rsid w:val="00427349"/>
    <w:rsid w:val="0049568F"/>
    <w:rsid w:val="004E6D67"/>
    <w:rsid w:val="00530DC7"/>
    <w:rsid w:val="00542401"/>
    <w:rsid w:val="0059041F"/>
    <w:rsid w:val="00591C5B"/>
    <w:rsid w:val="005C6AD7"/>
    <w:rsid w:val="005F12F6"/>
    <w:rsid w:val="00605D7A"/>
    <w:rsid w:val="00632ABF"/>
    <w:rsid w:val="00650719"/>
    <w:rsid w:val="006F3798"/>
    <w:rsid w:val="007063AB"/>
    <w:rsid w:val="007254DA"/>
    <w:rsid w:val="00734AD2"/>
    <w:rsid w:val="00735C1A"/>
    <w:rsid w:val="007527DF"/>
    <w:rsid w:val="00766392"/>
    <w:rsid w:val="00783A08"/>
    <w:rsid w:val="00792666"/>
    <w:rsid w:val="007E1940"/>
    <w:rsid w:val="00835548"/>
    <w:rsid w:val="008B14FB"/>
    <w:rsid w:val="008C6803"/>
    <w:rsid w:val="0090166C"/>
    <w:rsid w:val="009515E2"/>
    <w:rsid w:val="009C7CBB"/>
    <w:rsid w:val="009D727F"/>
    <w:rsid w:val="00AA0099"/>
    <w:rsid w:val="00AE223B"/>
    <w:rsid w:val="00BE53FF"/>
    <w:rsid w:val="00C013F3"/>
    <w:rsid w:val="00C3441C"/>
    <w:rsid w:val="00C466EA"/>
    <w:rsid w:val="00C7783A"/>
    <w:rsid w:val="00CA0A1C"/>
    <w:rsid w:val="00CB5DDA"/>
    <w:rsid w:val="00D4741F"/>
    <w:rsid w:val="00DB6676"/>
    <w:rsid w:val="00DD1B9E"/>
    <w:rsid w:val="00DD75C2"/>
    <w:rsid w:val="00DE7DB2"/>
    <w:rsid w:val="00E034D1"/>
    <w:rsid w:val="00E068E2"/>
    <w:rsid w:val="00EE2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10"/>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rsid w:val="00530DC7"/>
    <w:pPr>
      <w:spacing w:after="0" w:line="276" w:lineRule="auto"/>
    </w:pPr>
    <w:rPr>
      <w:rFonts w:ascii="Arial" w:eastAsia="Arial" w:hAnsi="Arial" w:cs="Arial"/>
      <w:color w:val="000000"/>
      <w:lang w:val="ru-RU" w:eastAsia="ru-RU"/>
    </w:rPr>
  </w:style>
  <w:style w:type="table" w:styleId="afd">
    <w:name w:val="Table Grid"/>
    <w:basedOn w:val="a1"/>
    <w:uiPriority w:val="5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uiPriority w:val="99"/>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uiPriority w:val="22"/>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iPriority w:val="2"/>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ed20230520" TargetMode="External"/><Relationship Id="rId11" Type="http://schemas.openxmlformats.org/officeDocument/2006/relationships/hyperlink" Target="https://zakon.rada.gov.ua/laws/show/2210-14" TargetMode="External"/><Relationship Id="rId24" Type="http://schemas.openxmlformats.org/officeDocument/2006/relationships/hyperlink" Target="file:///C:\npd-doc%3fnpid=26604"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755-15"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435-15"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file:///C:\npd-doc%3fnpid=26604"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644-18"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436-15"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E3B02-D79C-46DE-80C5-4280030E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20193</Words>
  <Characters>115106</Characters>
  <Application>Microsoft Office Word</Application>
  <DocSecurity>0</DocSecurity>
  <Lines>959</Lines>
  <Paragraphs>270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16</cp:revision>
  <cp:lastPrinted>2024-03-28T07:02:00Z</cp:lastPrinted>
  <dcterms:created xsi:type="dcterms:W3CDTF">2024-03-12T16:36:00Z</dcterms:created>
  <dcterms:modified xsi:type="dcterms:W3CDTF">2024-03-28T07:04:00Z</dcterms:modified>
</cp:coreProperties>
</file>