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4E39D" w14:textId="4D6662C4" w:rsidR="00530DC7" w:rsidRPr="00811F2B" w:rsidRDefault="007A1FC9"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    </w:t>
      </w:r>
      <w:r w:rsidR="00403ABC">
        <w:rPr>
          <w:rFonts w:ascii="Times New Roman" w:eastAsia="Times New Roman" w:hAnsi="Times New Roman"/>
          <w:b/>
          <w:bCs/>
          <w:sz w:val="28"/>
          <w:szCs w:val="28"/>
          <w:lang w:val="uk-UA" w:eastAsia="ru-RU"/>
        </w:rPr>
        <w:t xml:space="preserve">    </w:t>
      </w:r>
      <w:r w:rsidR="00530DC7" w:rsidRPr="00C622BD">
        <w:rPr>
          <w:rFonts w:ascii="Times New Roman" w:eastAsia="Times New Roman" w:hAnsi="Times New Roman"/>
          <w:b/>
          <w:bCs/>
          <w:sz w:val="28"/>
          <w:szCs w:val="28"/>
          <w:lang w:eastAsia="ru-RU"/>
        </w:rPr>
        <w:t xml:space="preserve">    </w:t>
      </w:r>
      <w:r w:rsidR="00530DC7"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73B78D0E"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6D3CBB">
        <w:rPr>
          <w:rFonts w:ascii="Times New Roman" w:hAnsi="Times New Roman"/>
          <w:bCs/>
          <w:lang w:val="uk-UA"/>
        </w:rPr>
        <w:t>уповноваженої особи</w:t>
      </w:r>
      <w:r w:rsidRPr="006D3CBB">
        <w:rPr>
          <w:rFonts w:ascii="Times New Roman" w:hAnsi="Times New Roman"/>
          <w:b/>
          <w:bCs/>
        </w:rPr>
        <w:t xml:space="preserve"> </w:t>
      </w:r>
      <w:r w:rsidRPr="006D3CBB">
        <w:rPr>
          <w:rFonts w:ascii="Times New Roman" w:hAnsi="Times New Roman"/>
          <w:b/>
          <w:bCs/>
          <w:lang w:val="uk-UA"/>
        </w:rPr>
        <w:t>№</w:t>
      </w:r>
      <w:r w:rsidR="00AB0F4D" w:rsidRPr="006D3CBB">
        <w:rPr>
          <w:rFonts w:ascii="Times New Roman" w:hAnsi="Times New Roman"/>
          <w:b/>
          <w:bCs/>
          <w:lang w:val="uk-UA"/>
        </w:rPr>
        <w:t xml:space="preserve"> 24</w:t>
      </w:r>
      <w:r w:rsidR="00B41A88" w:rsidRPr="006D3CBB">
        <w:rPr>
          <w:rFonts w:ascii="Times New Roman" w:hAnsi="Times New Roman"/>
          <w:b/>
          <w:bCs/>
          <w:lang w:val="uk-UA"/>
        </w:rPr>
        <w:t>0</w:t>
      </w:r>
      <w:r w:rsidR="00297CD1" w:rsidRPr="006D3CBB">
        <w:rPr>
          <w:rFonts w:ascii="Times New Roman" w:hAnsi="Times New Roman"/>
          <w:b/>
          <w:bCs/>
          <w:lang w:val="uk-UA"/>
        </w:rPr>
        <w:t xml:space="preserve"> </w:t>
      </w:r>
      <w:r w:rsidRPr="006D3CBB">
        <w:rPr>
          <w:rFonts w:ascii="Times New Roman" w:hAnsi="Times New Roman"/>
          <w:b/>
          <w:bCs/>
          <w:lang w:val="uk-UA"/>
        </w:rPr>
        <w:t xml:space="preserve">від </w:t>
      </w:r>
      <w:r w:rsidR="00AB0F4D" w:rsidRPr="006D3CBB">
        <w:rPr>
          <w:rFonts w:ascii="Times New Roman" w:hAnsi="Times New Roman"/>
          <w:b/>
          <w:bCs/>
          <w:lang w:val="uk-UA"/>
        </w:rPr>
        <w:t>2</w:t>
      </w:r>
      <w:r w:rsidR="006D3CBB" w:rsidRPr="006D3CBB">
        <w:rPr>
          <w:rFonts w:ascii="Times New Roman" w:hAnsi="Times New Roman"/>
          <w:b/>
          <w:bCs/>
          <w:lang w:val="en-US"/>
        </w:rPr>
        <w:t>6</w:t>
      </w:r>
      <w:r w:rsidR="00AB0F4D" w:rsidRPr="006D3CBB">
        <w:rPr>
          <w:rFonts w:ascii="Times New Roman" w:hAnsi="Times New Roman"/>
          <w:b/>
          <w:bCs/>
          <w:lang w:val="uk-UA"/>
        </w:rPr>
        <w:t>.09</w:t>
      </w:r>
      <w:r w:rsidRPr="006D3CBB">
        <w:rPr>
          <w:rFonts w:ascii="Times New Roman" w:hAnsi="Times New Roman"/>
          <w:b/>
          <w:bCs/>
          <w:lang w:val="uk-UA"/>
        </w:rPr>
        <w:t>.2024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2A657549" w:rsidR="00530DC7" w:rsidRPr="00A20EAC" w:rsidRDefault="00282F21"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Начальник відділу правового забезпечення</w:t>
      </w:r>
    </w:p>
    <w:p w14:paraId="76794F95" w14:textId="7F7F13FB"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282F21">
        <w:rPr>
          <w:rFonts w:ascii="Times New Roman" w:hAnsi="Times New Roman"/>
          <w:bCs/>
          <w:lang w:val="uk-UA"/>
        </w:rPr>
        <w:t>Віталій САВЧУК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39987375" w:rsidR="00530DC7" w:rsidRDefault="00533E35"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r>
        <w:rPr>
          <w:rFonts w:ascii="Times New Roman" w:hAnsi="Times New Roman"/>
          <w:b/>
          <w:bCs/>
          <w:sz w:val="36"/>
          <w:szCs w:val="36"/>
          <w:u w:val="single"/>
          <w:lang w:val="uk-UA"/>
        </w:rPr>
        <w:t xml:space="preserve">   </w:t>
      </w: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6D3CBB"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en-US"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3FFEE0AB" w:rsidR="00530DC7" w:rsidRDefault="00621F51" w:rsidP="00530DC7">
      <w:pPr>
        <w:pStyle w:val="af1"/>
        <w:jc w:val="center"/>
        <w:rPr>
          <w:rFonts w:ascii="Times New Roman" w:hAnsi="Times New Roman"/>
          <w:b/>
          <w:i/>
          <w:sz w:val="28"/>
          <w:szCs w:val="28"/>
          <w:lang w:val="uk-UA"/>
        </w:rPr>
      </w:pPr>
      <w:bookmarkStart w:id="1" w:name="titul_item_dk_code"/>
      <w:bookmarkEnd w:id="1"/>
      <w:r w:rsidRPr="00621F51">
        <w:rPr>
          <w:rFonts w:ascii="Times New Roman" w:eastAsia="Times New Roman" w:hAnsi="Times New Roman"/>
          <w:b/>
          <w:sz w:val="24"/>
          <w:szCs w:val="24"/>
          <w:lang w:val="uk-UA" w:eastAsia="uk-UA"/>
        </w:rPr>
        <w:t>«</w:t>
      </w:r>
      <w:proofErr w:type="spellStart"/>
      <w:r w:rsidR="00871742" w:rsidRPr="00621F51">
        <w:rPr>
          <w:rFonts w:ascii="Times New Roman" w:eastAsia="Times New Roman" w:hAnsi="Times New Roman"/>
          <w:b/>
          <w:sz w:val="24"/>
          <w:szCs w:val="24"/>
          <w:lang w:val="uk-UA" w:eastAsia="uk-UA"/>
        </w:rPr>
        <w:t>Симуляційні</w:t>
      </w:r>
      <w:proofErr w:type="spellEnd"/>
      <w:r w:rsidR="00871742" w:rsidRPr="00621F51">
        <w:rPr>
          <w:rFonts w:ascii="Times New Roman" w:eastAsia="Times New Roman" w:hAnsi="Times New Roman"/>
          <w:b/>
          <w:sz w:val="24"/>
          <w:szCs w:val="24"/>
          <w:lang w:val="uk-UA" w:eastAsia="uk-UA"/>
        </w:rPr>
        <w:t xml:space="preserve"> манекени та тренажери (4 найменування)</w:t>
      </w:r>
      <w:r w:rsidRPr="00621F51">
        <w:rPr>
          <w:rFonts w:ascii="Times New Roman" w:eastAsia="Times New Roman" w:hAnsi="Times New Roman"/>
          <w:b/>
          <w:sz w:val="24"/>
          <w:szCs w:val="24"/>
          <w:lang w:val="uk-UA" w:eastAsia="uk-UA"/>
        </w:rPr>
        <w:t>»</w:t>
      </w:r>
      <w:r w:rsidR="00871742" w:rsidRPr="00621F51">
        <w:rPr>
          <w:rFonts w:ascii="Times New Roman" w:eastAsia="Times New Roman" w:hAnsi="Times New Roman"/>
          <w:b/>
          <w:sz w:val="24"/>
          <w:szCs w:val="24"/>
          <w:lang w:val="uk-UA" w:eastAsia="uk-UA"/>
        </w:rPr>
        <w:t xml:space="preserve"> за ДК 021:2015 - 38970000-5 - Дослідницькі, випробувальні та науково-технічні симулятори</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2560CB97"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6F3102"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7DB7C256"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A74851"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658E14A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6BA5017"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49F2F8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18259400" w14:textId="77777777" w:rsidR="00304F00" w:rsidRDefault="00304F00" w:rsidP="00496DA3">
      <w:pPr>
        <w:widowControl w:val="0"/>
        <w:autoSpaceDE w:val="0"/>
        <w:autoSpaceDN w:val="0"/>
        <w:adjustRightInd w:val="0"/>
        <w:spacing w:after="0" w:line="240" w:lineRule="auto"/>
        <w:rPr>
          <w:rFonts w:ascii="Times New Roman" w:hAnsi="Times New Roman"/>
          <w:b/>
          <w:bCs/>
          <w:sz w:val="26"/>
          <w:szCs w:val="26"/>
          <w:lang w:val="uk-UA"/>
        </w:rPr>
      </w:pPr>
    </w:p>
    <w:p w14:paraId="75660EB3" w14:textId="77777777" w:rsidR="00304F00" w:rsidRDefault="00304F00" w:rsidP="00496DA3">
      <w:pPr>
        <w:widowControl w:val="0"/>
        <w:autoSpaceDE w:val="0"/>
        <w:autoSpaceDN w:val="0"/>
        <w:adjustRightInd w:val="0"/>
        <w:spacing w:after="0" w:line="240" w:lineRule="auto"/>
        <w:rPr>
          <w:rFonts w:ascii="Times New Roman" w:hAnsi="Times New Roman"/>
          <w:b/>
          <w:bCs/>
          <w:sz w:val="26"/>
          <w:szCs w:val="26"/>
          <w:lang w:val="uk-UA"/>
        </w:rPr>
      </w:pPr>
    </w:p>
    <w:p w14:paraId="70DF99C8" w14:textId="0937CD45" w:rsidR="00530DC7" w:rsidRPr="00CB2DC7" w:rsidRDefault="00530DC7" w:rsidP="00304F0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146E3B"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30093801" w14:textId="1115BF30" w:rsidR="00530DC7" w:rsidRDefault="00282F21" w:rsidP="00530DC7">
            <w:pPr>
              <w:spacing w:after="0" w:line="240" w:lineRule="auto"/>
              <w:ind w:right="-53" w:firstLine="384"/>
              <w:jc w:val="both"/>
              <w:rPr>
                <w:rFonts w:ascii="Times New Roman" w:hAnsi="Times New Roman"/>
                <w:lang w:val="uk-UA"/>
              </w:rPr>
            </w:pPr>
            <w:r>
              <w:rPr>
                <w:rFonts w:ascii="Times New Roman" w:hAnsi="Times New Roman"/>
                <w:lang w:val="uk-UA"/>
              </w:rPr>
              <w:t>Начальник відділу правового забезпечення</w:t>
            </w:r>
          </w:p>
          <w:p w14:paraId="5F0CC588" w14:textId="21B3486E" w:rsidR="00282F21" w:rsidRPr="00BF7447" w:rsidRDefault="00282F21" w:rsidP="00530DC7">
            <w:pPr>
              <w:spacing w:after="0" w:line="240" w:lineRule="auto"/>
              <w:ind w:right="-53" w:firstLine="384"/>
              <w:jc w:val="both"/>
              <w:rPr>
                <w:rFonts w:ascii="Times New Roman" w:hAnsi="Times New Roman"/>
                <w:lang w:val="uk-UA"/>
              </w:rPr>
            </w:pPr>
            <w:r>
              <w:rPr>
                <w:rFonts w:ascii="Times New Roman" w:hAnsi="Times New Roman"/>
                <w:lang w:val="uk-UA"/>
              </w:rPr>
              <w:t>Савчук Віталій Олегович</w:t>
            </w:r>
          </w:p>
          <w:p w14:paraId="0DDD3679" w14:textId="1A889DAC" w:rsidR="00282F21" w:rsidRPr="00621F51" w:rsidRDefault="00530DC7" w:rsidP="00282F21">
            <w:pPr>
              <w:spacing w:after="0" w:line="240" w:lineRule="auto"/>
              <w:ind w:right="-53" w:firstLine="384"/>
              <w:jc w:val="both"/>
              <w:rPr>
                <w:rFonts w:ascii="Times New Roman" w:hAnsi="Times New Roman"/>
                <w:lang w:val="en-US"/>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00621F51">
              <w:rPr>
                <w:rFonts w:ascii="Times New Roman" w:hAnsi="Times New Roman"/>
                <w:lang w:val="en-US"/>
              </w:rPr>
              <w:t>+380978327728</w:t>
            </w:r>
          </w:p>
          <w:p w14:paraId="27043B5D" w14:textId="55328320" w:rsidR="00530DC7" w:rsidRPr="00BF7447" w:rsidRDefault="00530DC7" w:rsidP="00282F21">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282F21" w14:paraId="36D86809" w14:textId="77777777" w:rsidTr="005417D1">
        <w:trPr>
          <w:trHeight w:val="520"/>
          <w:jc w:val="center"/>
        </w:trPr>
        <w:tc>
          <w:tcPr>
            <w:tcW w:w="532" w:type="dxa"/>
            <w:shd w:val="clear" w:color="auto" w:fill="auto"/>
          </w:tcPr>
          <w:p w14:paraId="59177CA3" w14:textId="77777777" w:rsidR="00530DC7" w:rsidRPr="00621F51" w:rsidRDefault="00530DC7" w:rsidP="00530DC7">
            <w:pPr>
              <w:pStyle w:val="af1"/>
              <w:rPr>
                <w:rFonts w:ascii="Times New Roman" w:hAnsi="Times New Roman"/>
                <w:lang w:val="uk-UA"/>
              </w:rPr>
            </w:pPr>
            <w:r w:rsidRPr="00621F51">
              <w:rPr>
                <w:rFonts w:ascii="Times New Roman" w:hAnsi="Times New Roman"/>
                <w:lang w:val="uk-UA"/>
              </w:rPr>
              <w:t>4.1</w:t>
            </w:r>
          </w:p>
        </w:tc>
        <w:tc>
          <w:tcPr>
            <w:tcW w:w="2744" w:type="dxa"/>
            <w:shd w:val="clear" w:color="auto" w:fill="auto"/>
          </w:tcPr>
          <w:p w14:paraId="75155201" w14:textId="77777777" w:rsidR="00530DC7" w:rsidRPr="00621F51" w:rsidRDefault="00530DC7" w:rsidP="00530DC7">
            <w:pPr>
              <w:pStyle w:val="af1"/>
              <w:rPr>
                <w:rFonts w:ascii="Times New Roman" w:hAnsi="Times New Roman"/>
                <w:lang w:val="uk-UA"/>
              </w:rPr>
            </w:pPr>
            <w:r w:rsidRPr="00621F51">
              <w:rPr>
                <w:rFonts w:ascii="Times New Roman" w:hAnsi="Times New Roman"/>
                <w:lang w:val="uk-UA"/>
              </w:rPr>
              <w:t>назва предмета закупівлі</w:t>
            </w:r>
          </w:p>
        </w:tc>
        <w:tc>
          <w:tcPr>
            <w:tcW w:w="7351" w:type="dxa"/>
            <w:shd w:val="clear" w:color="auto" w:fill="auto"/>
          </w:tcPr>
          <w:p w14:paraId="377C4E66" w14:textId="024EC6B8" w:rsidR="00530DC7" w:rsidRPr="00282F21" w:rsidRDefault="00621F51" w:rsidP="000368EE">
            <w:pPr>
              <w:keepNext/>
              <w:widowControl w:val="0"/>
              <w:autoSpaceDE w:val="0"/>
              <w:autoSpaceDN w:val="0"/>
              <w:adjustRightInd w:val="0"/>
              <w:spacing w:after="0" w:line="240" w:lineRule="auto"/>
              <w:contextualSpacing/>
              <w:jc w:val="both"/>
              <w:rPr>
                <w:rFonts w:ascii="Times New Roman" w:eastAsia="Dotum" w:hAnsi="Times New Roman"/>
                <w:b/>
                <w:color w:val="000000" w:themeColor="text1"/>
                <w:lang w:val="uk-UA" w:eastAsia="uk-UA"/>
              </w:rPr>
            </w:pPr>
            <w:r w:rsidRPr="00621F51">
              <w:rPr>
                <w:rFonts w:ascii="Times New Roman" w:eastAsia="Times New Roman" w:hAnsi="Times New Roman"/>
                <w:b/>
                <w:sz w:val="24"/>
                <w:szCs w:val="24"/>
                <w:lang w:val="uk-UA" w:eastAsia="uk-UA"/>
              </w:rPr>
              <w:t>«</w:t>
            </w:r>
            <w:proofErr w:type="spellStart"/>
            <w:r w:rsidR="00871742" w:rsidRPr="00621F51">
              <w:rPr>
                <w:rFonts w:ascii="Times New Roman" w:eastAsia="Times New Roman" w:hAnsi="Times New Roman"/>
                <w:b/>
                <w:sz w:val="24"/>
                <w:szCs w:val="24"/>
                <w:lang w:val="uk-UA" w:eastAsia="uk-UA"/>
              </w:rPr>
              <w:t>Симуляційні</w:t>
            </w:r>
            <w:proofErr w:type="spellEnd"/>
            <w:r w:rsidR="00871742" w:rsidRPr="00621F51">
              <w:rPr>
                <w:rFonts w:ascii="Times New Roman" w:eastAsia="Times New Roman" w:hAnsi="Times New Roman"/>
                <w:b/>
                <w:sz w:val="24"/>
                <w:szCs w:val="24"/>
                <w:lang w:val="uk-UA" w:eastAsia="uk-UA"/>
              </w:rPr>
              <w:t xml:space="preserve"> манекени та тренажери (4 найменування)</w:t>
            </w:r>
            <w:r w:rsidRPr="00621F51">
              <w:rPr>
                <w:rFonts w:ascii="Times New Roman" w:eastAsia="Times New Roman" w:hAnsi="Times New Roman"/>
                <w:b/>
                <w:sz w:val="24"/>
                <w:szCs w:val="24"/>
                <w:lang w:val="uk-UA" w:eastAsia="uk-UA"/>
              </w:rPr>
              <w:t>»</w:t>
            </w:r>
            <w:r w:rsidR="00871742" w:rsidRPr="00621F51">
              <w:rPr>
                <w:rFonts w:ascii="Times New Roman" w:eastAsia="Times New Roman" w:hAnsi="Times New Roman"/>
                <w:b/>
                <w:sz w:val="24"/>
                <w:szCs w:val="24"/>
                <w:lang w:val="uk-UA" w:eastAsia="uk-UA"/>
              </w:rPr>
              <w:t xml:space="preserve"> за ДК 021:2015 - 38970000-5 - Дослідницькі, випробувальні та науково-технічні симулятори</w:t>
            </w:r>
          </w:p>
        </w:tc>
      </w:tr>
      <w:tr w:rsidR="00530DC7" w:rsidRPr="00282F21" w14:paraId="3375DAB5" w14:textId="77777777" w:rsidTr="005417D1">
        <w:trPr>
          <w:trHeight w:val="1147"/>
          <w:jc w:val="center"/>
        </w:trPr>
        <w:tc>
          <w:tcPr>
            <w:tcW w:w="532" w:type="dxa"/>
            <w:shd w:val="clear" w:color="auto" w:fill="auto"/>
          </w:tcPr>
          <w:p w14:paraId="271BF7F7" w14:textId="77777777" w:rsidR="00530DC7" w:rsidRPr="00282F21" w:rsidRDefault="00530DC7" w:rsidP="00530DC7">
            <w:pPr>
              <w:pStyle w:val="11"/>
              <w:widowControl w:val="0"/>
              <w:spacing w:line="240" w:lineRule="auto"/>
              <w:rPr>
                <w:rFonts w:ascii="Times New Roman" w:hAnsi="Times New Roman" w:cs="Times New Roman"/>
                <w:color w:val="auto"/>
                <w:lang w:val="uk-UA"/>
              </w:rPr>
            </w:pPr>
            <w:r w:rsidRPr="00282F21">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282F21" w:rsidRDefault="00530DC7" w:rsidP="00530DC7">
            <w:pPr>
              <w:pStyle w:val="af1"/>
              <w:rPr>
                <w:rFonts w:ascii="Times New Roman" w:hAnsi="Times New Roman"/>
                <w:lang w:val="uk-UA"/>
              </w:rPr>
            </w:pPr>
            <w:proofErr w:type="spellStart"/>
            <w:r w:rsidRPr="00282F21">
              <w:rPr>
                <w:rFonts w:ascii="Times New Roman" w:hAnsi="Times New Roman"/>
              </w:rPr>
              <w:t>Закупівля</w:t>
            </w:r>
            <w:proofErr w:type="spellEnd"/>
            <w:r w:rsidRPr="00282F21">
              <w:rPr>
                <w:rFonts w:ascii="Times New Roman" w:hAnsi="Times New Roman"/>
              </w:rPr>
              <w:t xml:space="preserve"> </w:t>
            </w:r>
            <w:proofErr w:type="spellStart"/>
            <w:r w:rsidRPr="00282F21">
              <w:rPr>
                <w:rFonts w:ascii="Times New Roman" w:hAnsi="Times New Roman"/>
              </w:rPr>
              <w:t>здійснюється</w:t>
            </w:r>
            <w:proofErr w:type="spellEnd"/>
            <w:r w:rsidRPr="00282F21">
              <w:rPr>
                <w:rFonts w:ascii="Times New Roman" w:hAnsi="Times New Roman"/>
              </w:rPr>
              <w:t xml:space="preserve"> без </w:t>
            </w:r>
            <w:proofErr w:type="spellStart"/>
            <w:r w:rsidRPr="00282F21">
              <w:rPr>
                <w:rFonts w:ascii="Times New Roman" w:hAnsi="Times New Roman"/>
              </w:rPr>
              <w:t>поділу</w:t>
            </w:r>
            <w:proofErr w:type="spellEnd"/>
            <w:r w:rsidRPr="00282F21">
              <w:rPr>
                <w:rFonts w:ascii="Times New Roman" w:hAnsi="Times New Roman"/>
              </w:rPr>
              <w:t xml:space="preserve"> на </w:t>
            </w:r>
            <w:proofErr w:type="spellStart"/>
            <w:r w:rsidRPr="00282F21">
              <w:rPr>
                <w:rFonts w:ascii="Times New Roman" w:hAnsi="Times New Roman"/>
              </w:rPr>
              <w:t>лоти</w:t>
            </w:r>
            <w:proofErr w:type="spellEnd"/>
            <w:r w:rsidRPr="00282F21">
              <w:rPr>
                <w:rFonts w:ascii="Times New Roman" w:hAnsi="Times New Roman"/>
              </w:rPr>
              <w:t>.</w:t>
            </w:r>
          </w:p>
        </w:tc>
      </w:tr>
      <w:tr w:rsidR="00530DC7" w:rsidRPr="00282F21" w14:paraId="133110C8" w14:textId="77777777" w:rsidTr="005417D1">
        <w:trPr>
          <w:trHeight w:val="600"/>
          <w:jc w:val="center"/>
        </w:trPr>
        <w:tc>
          <w:tcPr>
            <w:tcW w:w="532" w:type="dxa"/>
            <w:shd w:val="clear" w:color="auto" w:fill="auto"/>
          </w:tcPr>
          <w:p w14:paraId="4B541EEE"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4.3</w:t>
            </w:r>
          </w:p>
        </w:tc>
        <w:tc>
          <w:tcPr>
            <w:tcW w:w="2744" w:type="dxa"/>
            <w:shd w:val="clear" w:color="auto" w:fill="auto"/>
          </w:tcPr>
          <w:p w14:paraId="7533793F"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282F21" w:rsidRDefault="00530DC7" w:rsidP="000368EE">
            <w:pPr>
              <w:pStyle w:val="af1"/>
              <w:jc w:val="both"/>
              <w:rPr>
                <w:rFonts w:ascii="Times New Roman" w:hAnsi="Times New Roman"/>
                <w:lang w:val="uk-UA" w:eastAsia="ru-RU"/>
              </w:rPr>
            </w:pPr>
            <w:r w:rsidRPr="00282F21">
              <w:rPr>
                <w:rFonts w:ascii="Times New Roman" w:hAnsi="Times New Roman"/>
                <w:lang w:val="uk-UA"/>
              </w:rPr>
              <w:t xml:space="preserve">Місце поставки: Україна, 33028, </w:t>
            </w:r>
            <w:r w:rsidRPr="00282F21">
              <w:rPr>
                <w:rFonts w:ascii="Times New Roman" w:hAnsi="Times New Roman"/>
                <w:lang w:val="uk-UA" w:eastAsia="ru-RU"/>
              </w:rPr>
              <w:t>Рівненська область, м.</w:t>
            </w:r>
            <w:r w:rsidR="005966A7" w:rsidRPr="00282F21">
              <w:rPr>
                <w:rFonts w:ascii="Times New Roman" w:hAnsi="Times New Roman"/>
                <w:lang w:val="uk-UA" w:eastAsia="ru-RU"/>
              </w:rPr>
              <w:t xml:space="preserve"> </w:t>
            </w:r>
            <w:r w:rsidRPr="00282F21">
              <w:rPr>
                <w:rFonts w:ascii="Times New Roman" w:hAnsi="Times New Roman"/>
                <w:lang w:val="uk-UA" w:eastAsia="ru-RU"/>
              </w:rPr>
              <w:t xml:space="preserve">Рівне, </w:t>
            </w:r>
          </w:p>
          <w:p w14:paraId="1101D175" w14:textId="77777777" w:rsidR="00530DC7" w:rsidRPr="00282F21" w:rsidRDefault="00530DC7" w:rsidP="000368EE">
            <w:pPr>
              <w:pStyle w:val="af1"/>
              <w:jc w:val="both"/>
              <w:rPr>
                <w:rFonts w:ascii="Times New Roman" w:hAnsi="Times New Roman"/>
                <w:lang w:val="uk-UA" w:eastAsia="ru-RU"/>
              </w:rPr>
            </w:pPr>
            <w:r w:rsidRPr="00282F21">
              <w:rPr>
                <w:rFonts w:ascii="Times New Roman" w:hAnsi="Times New Roman"/>
                <w:lang w:val="uk-UA" w:eastAsia="ru-RU"/>
              </w:rPr>
              <w:t>вул. Котляревського 5</w:t>
            </w:r>
          </w:p>
          <w:p w14:paraId="0DCD2C81" w14:textId="0AC48DEC" w:rsidR="00530DC7" w:rsidRPr="00282F21" w:rsidRDefault="00530DC7" w:rsidP="000368EE">
            <w:pPr>
              <w:pStyle w:val="af1"/>
              <w:jc w:val="both"/>
              <w:rPr>
                <w:rFonts w:ascii="Times New Roman" w:hAnsi="Times New Roman"/>
                <w:lang w:val="uk-UA" w:eastAsia="ru-RU"/>
              </w:rPr>
            </w:pPr>
            <w:r w:rsidRPr="00282F21">
              <w:rPr>
                <w:rFonts w:ascii="Times New Roman" w:hAnsi="Times New Roman"/>
                <w:lang w:val="uk-UA" w:eastAsia="ru-RU"/>
              </w:rPr>
              <w:t xml:space="preserve">Кількість, обсяг поставки </w:t>
            </w:r>
            <w:r w:rsidRPr="00282F21">
              <w:rPr>
                <w:rFonts w:ascii="Times New Roman" w:hAnsi="Times New Roman"/>
                <w:lang w:val="uk-UA"/>
              </w:rPr>
              <w:t>товарів (надання послуг, виконання робіт)</w:t>
            </w:r>
            <w:r w:rsidRPr="00282F21">
              <w:rPr>
                <w:rFonts w:ascii="Times New Roman" w:hAnsi="Times New Roman"/>
                <w:lang w:val="uk-UA" w:eastAsia="ru-RU"/>
              </w:rPr>
              <w:t>: відповідно до Додатку 2 до тендерної документації</w:t>
            </w:r>
          </w:p>
        </w:tc>
      </w:tr>
      <w:tr w:rsidR="00530DC7" w:rsidRPr="00282F21" w14:paraId="2EC381FB" w14:textId="77777777" w:rsidTr="005417D1">
        <w:trPr>
          <w:trHeight w:val="740"/>
          <w:jc w:val="center"/>
        </w:trPr>
        <w:tc>
          <w:tcPr>
            <w:tcW w:w="532" w:type="dxa"/>
            <w:shd w:val="clear" w:color="auto" w:fill="auto"/>
          </w:tcPr>
          <w:p w14:paraId="5C5D79CF" w14:textId="77777777" w:rsidR="00530DC7" w:rsidRPr="00282F21" w:rsidRDefault="00530DC7" w:rsidP="00530DC7">
            <w:pPr>
              <w:pStyle w:val="11"/>
              <w:widowControl w:val="0"/>
              <w:spacing w:line="240" w:lineRule="auto"/>
              <w:rPr>
                <w:rFonts w:ascii="Times New Roman" w:hAnsi="Times New Roman" w:cs="Times New Roman"/>
                <w:color w:val="auto"/>
                <w:lang w:val="uk-UA"/>
              </w:rPr>
            </w:pPr>
            <w:r w:rsidRPr="00282F21">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282F21" w:rsidRDefault="00530DC7" w:rsidP="00530DC7">
            <w:pPr>
              <w:pStyle w:val="af1"/>
              <w:rPr>
                <w:rFonts w:ascii="Times New Roman" w:hAnsi="Times New Roman"/>
                <w:lang w:val="uk-UA"/>
              </w:rPr>
            </w:pPr>
            <w:r w:rsidRPr="00282F21">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3000A021" w:rsidR="00530DC7" w:rsidRPr="006D3CBB"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6D3CBB">
              <w:rPr>
                <w:rFonts w:ascii="Times New Roman" w:hAnsi="Times New Roman"/>
              </w:rPr>
              <w:t xml:space="preserve">з моменту </w:t>
            </w:r>
            <w:proofErr w:type="spellStart"/>
            <w:r w:rsidRPr="006D3CBB">
              <w:rPr>
                <w:rFonts w:ascii="Times New Roman" w:hAnsi="Times New Roman"/>
              </w:rPr>
              <w:t>підписання</w:t>
            </w:r>
            <w:proofErr w:type="spellEnd"/>
            <w:r w:rsidRPr="006D3CBB">
              <w:rPr>
                <w:rFonts w:ascii="Times New Roman" w:hAnsi="Times New Roman"/>
              </w:rPr>
              <w:t xml:space="preserve"> Договору</w:t>
            </w:r>
            <w:r w:rsidR="00496DA3" w:rsidRPr="006D3CBB">
              <w:rPr>
                <w:rFonts w:ascii="Times New Roman" w:hAnsi="Times New Roman"/>
                <w:lang w:val="uk-UA"/>
              </w:rPr>
              <w:t xml:space="preserve"> </w:t>
            </w:r>
            <w:r w:rsidRPr="006D3CBB">
              <w:rPr>
                <w:rFonts w:ascii="Times New Roman" w:hAnsi="Times New Roman"/>
              </w:rPr>
              <w:t>Сторонами</w:t>
            </w:r>
            <w:r w:rsidR="005966A7" w:rsidRPr="006D3CBB">
              <w:rPr>
                <w:rFonts w:ascii="Times New Roman" w:hAnsi="Times New Roman"/>
                <w:lang w:val="uk-UA"/>
              </w:rPr>
              <w:t xml:space="preserve"> до</w:t>
            </w:r>
            <w:r w:rsidRPr="006D3CBB">
              <w:rPr>
                <w:rFonts w:ascii="Times New Roman" w:hAnsi="Times New Roman"/>
              </w:rPr>
              <w:t xml:space="preserve"> </w:t>
            </w:r>
            <w:r w:rsidR="00621F51" w:rsidRPr="006D3CBB">
              <w:rPr>
                <w:rFonts w:ascii="Times New Roman" w:hAnsi="Times New Roman"/>
                <w:lang w:val="uk-UA"/>
              </w:rPr>
              <w:t>29</w:t>
            </w:r>
            <w:r w:rsidRPr="006D3CBB">
              <w:rPr>
                <w:rFonts w:ascii="Times New Roman" w:hAnsi="Times New Roman"/>
              </w:rPr>
              <w:t xml:space="preserve"> </w:t>
            </w:r>
            <w:proofErr w:type="spellStart"/>
            <w:r w:rsidRPr="006D3CBB">
              <w:rPr>
                <w:rFonts w:ascii="Times New Roman" w:hAnsi="Times New Roman"/>
              </w:rPr>
              <w:t>грудня</w:t>
            </w:r>
            <w:proofErr w:type="spellEnd"/>
            <w:r w:rsidRPr="006D3CBB">
              <w:rPr>
                <w:rFonts w:ascii="Times New Roman" w:hAnsi="Times New Roman"/>
              </w:rPr>
              <w:t xml:space="preserve"> 202</w:t>
            </w:r>
            <w:r w:rsidR="00B41A88" w:rsidRPr="006D3CBB">
              <w:rPr>
                <w:rFonts w:ascii="Times New Roman" w:hAnsi="Times New Roman"/>
                <w:lang w:val="uk-UA"/>
              </w:rPr>
              <w:t>5</w:t>
            </w:r>
            <w:r w:rsidRPr="006D3CBB">
              <w:rPr>
                <w:rFonts w:ascii="Times New Roman" w:hAnsi="Times New Roman"/>
              </w:rPr>
              <w:t xml:space="preserve"> рок</w:t>
            </w:r>
            <w:r w:rsidRPr="006D3CBB">
              <w:rPr>
                <w:rFonts w:ascii="Times New Roman" w:hAnsi="Times New Roman"/>
                <w:lang w:val="uk-UA"/>
              </w:rPr>
              <w:t>у.</w:t>
            </w:r>
          </w:p>
        </w:tc>
      </w:tr>
      <w:tr w:rsidR="00530DC7" w:rsidRPr="00282F21" w14:paraId="3824B213" w14:textId="77777777" w:rsidTr="005417D1">
        <w:trPr>
          <w:trHeight w:val="660"/>
          <w:jc w:val="center"/>
        </w:trPr>
        <w:tc>
          <w:tcPr>
            <w:tcW w:w="532" w:type="dxa"/>
            <w:shd w:val="clear" w:color="auto" w:fill="auto"/>
          </w:tcPr>
          <w:p w14:paraId="1D5E4005"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5</w:t>
            </w:r>
          </w:p>
        </w:tc>
        <w:tc>
          <w:tcPr>
            <w:tcW w:w="2744" w:type="dxa"/>
            <w:shd w:val="clear" w:color="auto" w:fill="auto"/>
          </w:tcPr>
          <w:p w14:paraId="43CABE62"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Недискримінація учасників</w:t>
            </w:r>
          </w:p>
        </w:tc>
        <w:tc>
          <w:tcPr>
            <w:tcW w:w="7351" w:type="dxa"/>
            <w:shd w:val="clear" w:color="auto" w:fill="auto"/>
          </w:tcPr>
          <w:p w14:paraId="53F682C7" w14:textId="77777777" w:rsidR="00530DC7" w:rsidRPr="00282F21" w:rsidRDefault="00530DC7" w:rsidP="00530DC7">
            <w:pPr>
              <w:pStyle w:val="af1"/>
              <w:jc w:val="both"/>
              <w:rPr>
                <w:rFonts w:ascii="Times New Roman" w:hAnsi="Times New Roman"/>
              </w:rPr>
            </w:pPr>
            <w:proofErr w:type="spellStart"/>
            <w:r w:rsidRPr="00282F21">
              <w:rPr>
                <w:rFonts w:ascii="Times New Roman" w:hAnsi="Times New Roman"/>
              </w:rPr>
              <w:t>Учасники</w:t>
            </w:r>
            <w:proofErr w:type="spellEnd"/>
            <w:r w:rsidRPr="00282F21">
              <w:rPr>
                <w:rFonts w:ascii="Times New Roman" w:hAnsi="Times New Roman"/>
              </w:rPr>
              <w:t xml:space="preserve"> (</w:t>
            </w:r>
            <w:proofErr w:type="spellStart"/>
            <w:r w:rsidRPr="00282F21">
              <w:rPr>
                <w:rFonts w:ascii="Times New Roman" w:hAnsi="Times New Roman"/>
              </w:rPr>
              <w:t>резиденти</w:t>
            </w:r>
            <w:proofErr w:type="spellEnd"/>
            <w:r w:rsidRPr="00282F21">
              <w:rPr>
                <w:rFonts w:ascii="Times New Roman" w:hAnsi="Times New Roman"/>
              </w:rPr>
              <w:t xml:space="preserve"> та </w:t>
            </w:r>
            <w:proofErr w:type="spellStart"/>
            <w:r w:rsidRPr="00282F21">
              <w:rPr>
                <w:rFonts w:ascii="Times New Roman" w:hAnsi="Times New Roman"/>
              </w:rPr>
              <w:t>нерезиденти</w:t>
            </w:r>
            <w:proofErr w:type="spellEnd"/>
            <w:r w:rsidRPr="00282F21">
              <w:rPr>
                <w:rFonts w:ascii="Times New Roman" w:hAnsi="Times New Roman"/>
              </w:rPr>
              <w:t xml:space="preserve">) </w:t>
            </w:r>
            <w:proofErr w:type="spellStart"/>
            <w:r w:rsidRPr="00282F21">
              <w:rPr>
                <w:rFonts w:ascii="Times New Roman" w:hAnsi="Times New Roman"/>
              </w:rPr>
              <w:t>всіх</w:t>
            </w:r>
            <w:proofErr w:type="spellEnd"/>
            <w:r w:rsidRPr="00282F21">
              <w:rPr>
                <w:rFonts w:ascii="Times New Roman" w:hAnsi="Times New Roman"/>
              </w:rPr>
              <w:t xml:space="preserve"> форм </w:t>
            </w:r>
            <w:proofErr w:type="spellStart"/>
            <w:r w:rsidRPr="00282F21">
              <w:rPr>
                <w:rFonts w:ascii="Times New Roman" w:hAnsi="Times New Roman"/>
              </w:rPr>
              <w:t>власності</w:t>
            </w:r>
            <w:proofErr w:type="spellEnd"/>
            <w:r w:rsidRPr="00282F21">
              <w:rPr>
                <w:rFonts w:ascii="Times New Roman" w:hAnsi="Times New Roman"/>
              </w:rPr>
              <w:t xml:space="preserve"> та </w:t>
            </w:r>
            <w:proofErr w:type="spellStart"/>
            <w:r w:rsidRPr="00282F21">
              <w:rPr>
                <w:rFonts w:ascii="Times New Roman" w:hAnsi="Times New Roman"/>
              </w:rPr>
              <w:t>організаційно-правових</w:t>
            </w:r>
            <w:proofErr w:type="spellEnd"/>
            <w:r w:rsidRPr="00282F21">
              <w:rPr>
                <w:rFonts w:ascii="Times New Roman" w:hAnsi="Times New Roman"/>
              </w:rPr>
              <w:t xml:space="preserve"> форм </w:t>
            </w:r>
            <w:proofErr w:type="spellStart"/>
            <w:r w:rsidRPr="00282F21">
              <w:rPr>
                <w:rFonts w:ascii="Times New Roman" w:hAnsi="Times New Roman"/>
              </w:rPr>
              <w:t>беруть</w:t>
            </w:r>
            <w:proofErr w:type="spellEnd"/>
            <w:r w:rsidRPr="00282F21">
              <w:rPr>
                <w:rFonts w:ascii="Times New Roman" w:hAnsi="Times New Roman"/>
              </w:rPr>
              <w:t xml:space="preserve"> участь </w:t>
            </w:r>
            <w:proofErr w:type="gramStart"/>
            <w:r w:rsidRPr="00282F21">
              <w:rPr>
                <w:rFonts w:ascii="Times New Roman" w:hAnsi="Times New Roman"/>
              </w:rPr>
              <w:t>у процедурах</w:t>
            </w:r>
            <w:proofErr w:type="gramEnd"/>
            <w:r w:rsidRPr="00282F21">
              <w:rPr>
                <w:rFonts w:ascii="Times New Roman" w:hAnsi="Times New Roman"/>
              </w:rPr>
              <w:t xml:space="preserve"> </w:t>
            </w:r>
            <w:proofErr w:type="spellStart"/>
            <w:r w:rsidRPr="00282F21">
              <w:rPr>
                <w:rFonts w:ascii="Times New Roman" w:hAnsi="Times New Roman"/>
              </w:rPr>
              <w:t>закупівель</w:t>
            </w:r>
            <w:proofErr w:type="spellEnd"/>
            <w:r w:rsidRPr="00282F21">
              <w:rPr>
                <w:rFonts w:ascii="Times New Roman" w:hAnsi="Times New Roman"/>
              </w:rPr>
              <w:t xml:space="preserve"> на </w:t>
            </w:r>
            <w:proofErr w:type="spellStart"/>
            <w:r w:rsidRPr="00282F21">
              <w:rPr>
                <w:rFonts w:ascii="Times New Roman" w:hAnsi="Times New Roman"/>
              </w:rPr>
              <w:t>рівних</w:t>
            </w:r>
            <w:proofErr w:type="spellEnd"/>
            <w:r w:rsidRPr="00282F21">
              <w:rPr>
                <w:rFonts w:ascii="Times New Roman" w:hAnsi="Times New Roman"/>
              </w:rPr>
              <w:t xml:space="preserve"> </w:t>
            </w:r>
            <w:proofErr w:type="spellStart"/>
            <w:r w:rsidRPr="00282F21">
              <w:rPr>
                <w:rFonts w:ascii="Times New Roman" w:hAnsi="Times New Roman"/>
              </w:rPr>
              <w:t>умовах</w:t>
            </w:r>
            <w:proofErr w:type="spellEnd"/>
            <w:r w:rsidRPr="00282F21">
              <w:rPr>
                <w:rFonts w:ascii="Times New Roman" w:hAnsi="Times New Roman"/>
              </w:rPr>
              <w:t>.</w:t>
            </w:r>
          </w:p>
          <w:p w14:paraId="3303E994" w14:textId="77777777" w:rsidR="00530DC7" w:rsidRPr="00282F21" w:rsidRDefault="00530DC7" w:rsidP="00530DC7">
            <w:pPr>
              <w:pStyle w:val="af1"/>
              <w:jc w:val="both"/>
              <w:rPr>
                <w:rFonts w:ascii="Times New Roman" w:hAnsi="Times New Roman"/>
                <w:lang w:val="uk-UA"/>
              </w:rPr>
            </w:pPr>
            <w:proofErr w:type="spellStart"/>
            <w:r w:rsidRPr="00282F21">
              <w:rPr>
                <w:rFonts w:ascii="Times New Roman" w:hAnsi="Times New Roman"/>
              </w:rPr>
              <w:t>Замовники</w:t>
            </w:r>
            <w:proofErr w:type="spellEnd"/>
            <w:r w:rsidRPr="00282F21">
              <w:rPr>
                <w:rFonts w:ascii="Times New Roman" w:hAnsi="Times New Roman"/>
              </w:rPr>
              <w:t xml:space="preserve"> </w:t>
            </w:r>
            <w:proofErr w:type="spellStart"/>
            <w:r w:rsidRPr="00282F21">
              <w:rPr>
                <w:rFonts w:ascii="Times New Roman" w:hAnsi="Times New Roman"/>
              </w:rPr>
              <w:t>забезпечують</w:t>
            </w:r>
            <w:proofErr w:type="spellEnd"/>
            <w:r w:rsidRPr="00282F21">
              <w:rPr>
                <w:rFonts w:ascii="Times New Roman" w:hAnsi="Times New Roman"/>
              </w:rPr>
              <w:t xml:space="preserve"> </w:t>
            </w:r>
            <w:proofErr w:type="spellStart"/>
            <w:r w:rsidRPr="00282F21">
              <w:rPr>
                <w:rFonts w:ascii="Times New Roman" w:hAnsi="Times New Roman"/>
              </w:rPr>
              <w:t>вільний</w:t>
            </w:r>
            <w:proofErr w:type="spellEnd"/>
            <w:r w:rsidRPr="00282F21">
              <w:rPr>
                <w:rFonts w:ascii="Times New Roman" w:hAnsi="Times New Roman"/>
              </w:rPr>
              <w:t xml:space="preserve"> доступ </w:t>
            </w:r>
            <w:proofErr w:type="spellStart"/>
            <w:r w:rsidRPr="00282F21">
              <w:rPr>
                <w:rFonts w:ascii="Times New Roman" w:hAnsi="Times New Roman"/>
              </w:rPr>
              <w:t>усіх</w:t>
            </w:r>
            <w:proofErr w:type="spellEnd"/>
            <w:r w:rsidRPr="00282F21">
              <w:rPr>
                <w:rFonts w:ascii="Times New Roman" w:hAnsi="Times New Roman"/>
              </w:rPr>
              <w:t xml:space="preserve"> </w:t>
            </w:r>
            <w:proofErr w:type="spellStart"/>
            <w:r w:rsidRPr="00282F21">
              <w:rPr>
                <w:rFonts w:ascii="Times New Roman" w:hAnsi="Times New Roman"/>
              </w:rPr>
              <w:t>учасників</w:t>
            </w:r>
            <w:proofErr w:type="spellEnd"/>
            <w:r w:rsidRPr="00282F21">
              <w:rPr>
                <w:rFonts w:ascii="Times New Roman" w:hAnsi="Times New Roman"/>
              </w:rPr>
              <w:t xml:space="preserve"> до </w:t>
            </w:r>
            <w:proofErr w:type="spellStart"/>
            <w:r w:rsidRPr="00282F21">
              <w:rPr>
                <w:rFonts w:ascii="Times New Roman" w:hAnsi="Times New Roman"/>
              </w:rPr>
              <w:t>інформації</w:t>
            </w:r>
            <w:proofErr w:type="spellEnd"/>
            <w:r w:rsidRPr="00282F21">
              <w:rPr>
                <w:rFonts w:ascii="Times New Roman" w:hAnsi="Times New Roman"/>
              </w:rPr>
              <w:t xml:space="preserve"> про </w:t>
            </w:r>
            <w:proofErr w:type="spellStart"/>
            <w:r w:rsidRPr="00282F21">
              <w:rPr>
                <w:rFonts w:ascii="Times New Roman" w:hAnsi="Times New Roman"/>
              </w:rPr>
              <w:t>закупівлю</w:t>
            </w:r>
            <w:proofErr w:type="spellEnd"/>
            <w:r w:rsidRPr="00282F21">
              <w:rPr>
                <w:rFonts w:ascii="Times New Roman" w:hAnsi="Times New Roman"/>
              </w:rPr>
              <w:t>.</w:t>
            </w:r>
          </w:p>
        </w:tc>
      </w:tr>
      <w:tr w:rsidR="00530DC7" w:rsidRPr="00282F21" w14:paraId="74217C73" w14:textId="77777777" w:rsidTr="005417D1">
        <w:trPr>
          <w:trHeight w:val="520"/>
          <w:jc w:val="center"/>
        </w:trPr>
        <w:tc>
          <w:tcPr>
            <w:tcW w:w="532" w:type="dxa"/>
            <w:shd w:val="clear" w:color="auto" w:fill="auto"/>
          </w:tcPr>
          <w:p w14:paraId="72D05E89"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6</w:t>
            </w:r>
          </w:p>
        </w:tc>
        <w:tc>
          <w:tcPr>
            <w:tcW w:w="2744" w:type="dxa"/>
            <w:shd w:val="clear" w:color="auto" w:fill="auto"/>
          </w:tcPr>
          <w:p w14:paraId="3EC7B398"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6.1  Валютою тендерної пропозиції є національна валюта України -гривня;</w:t>
            </w:r>
          </w:p>
          <w:p w14:paraId="047ABFEC"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282F21">
              <w:rPr>
                <w:rFonts w:ascii="Times New Roman" w:hAnsi="Times New Roman"/>
              </w:rPr>
              <w:t>ціна</w:t>
            </w:r>
            <w:proofErr w:type="spellEnd"/>
            <w:r w:rsidRPr="00282F21">
              <w:rPr>
                <w:rFonts w:ascii="Times New Roman" w:hAnsi="Times New Roman"/>
              </w:rPr>
              <w:t xml:space="preserve"> </w:t>
            </w:r>
            <w:proofErr w:type="spellStart"/>
            <w:r w:rsidRPr="00282F21">
              <w:rPr>
                <w:rFonts w:ascii="Times New Roman" w:hAnsi="Times New Roman"/>
              </w:rPr>
              <w:t>вказуються</w:t>
            </w:r>
            <w:proofErr w:type="spellEnd"/>
            <w:r w:rsidRPr="00282F21">
              <w:rPr>
                <w:rFonts w:ascii="Times New Roman" w:hAnsi="Times New Roman"/>
              </w:rPr>
              <w:t xml:space="preserve"> з </w:t>
            </w:r>
            <w:proofErr w:type="spellStart"/>
            <w:r w:rsidRPr="00282F21">
              <w:rPr>
                <w:rFonts w:ascii="Times New Roman" w:hAnsi="Times New Roman"/>
              </w:rPr>
              <w:t>двома</w:t>
            </w:r>
            <w:proofErr w:type="spellEnd"/>
            <w:r w:rsidRPr="00282F21">
              <w:rPr>
                <w:rFonts w:ascii="Times New Roman" w:hAnsi="Times New Roman"/>
              </w:rPr>
              <w:t xml:space="preserve"> </w:t>
            </w:r>
            <w:proofErr w:type="spellStart"/>
            <w:r w:rsidRPr="00282F21">
              <w:rPr>
                <w:rFonts w:ascii="Times New Roman" w:hAnsi="Times New Roman"/>
              </w:rPr>
              <w:t>десятковими</w:t>
            </w:r>
            <w:proofErr w:type="spellEnd"/>
            <w:r w:rsidRPr="00282F21">
              <w:rPr>
                <w:rFonts w:ascii="Times New Roman" w:hAnsi="Times New Roman"/>
              </w:rPr>
              <w:t xml:space="preserve"> знаками</w:t>
            </w:r>
            <w:r w:rsidRPr="00282F21">
              <w:rPr>
                <w:rFonts w:ascii="Times New Roman" w:hAnsi="Times New Roman"/>
                <w:lang w:val="uk-UA"/>
              </w:rPr>
              <w:t>.</w:t>
            </w:r>
          </w:p>
        </w:tc>
      </w:tr>
      <w:tr w:rsidR="00530DC7" w:rsidRPr="00282F21" w14:paraId="0B65E23E" w14:textId="77777777" w:rsidTr="005417D1">
        <w:trPr>
          <w:trHeight w:val="140"/>
          <w:jc w:val="center"/>
        </w:trPr>
        <w:tc>
          <w:tcPr>
            <w:tcW w:w="532" w:type="dxa"/>
            <w:shd w:val="clear" w:color="auto" w:fill="auto"/>
          </w:tcPr>
          <w:p w14:paraId="43B03F10"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7</w:t>
            </w:r>
          </w:p>
        </w:tc>
        <w:tc>
          <w:tcPr>
            <w:tcW w:w="2744" w:type="dxa"/>
            <w:shd w:val="clear" w:color="auto" w:fill="auto"/>
          </w:tcPr>
          <w:p w14:paraId="5B70293E"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282F21" w:rsidRDefault="00530DC7" w:rsidP="00530DC7">
            <w:pPr>
              <w:spacing w:after="0" w:line="240" w:lineRule="auto"/>
              <w:jc w:val="both"/>
              <w:rPr>
                <w:rFonts w:ascii="Times New Roman" w:hAnsi="Times New Roman"/>
                <w:shd w:val="clear" w:color="auto" w:fill="FFFFFF"/>
                <w:lang w:val="uk-UA"/>
              </w:rPr>
            </w:pPr>
            <w:r w:rsidRPr="00282F21">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282F21">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282F21">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282F21" w:rsidRDefault="00530DC7" w:rsidP="00530DC7">
            <w:pPr>
              <w:spacing w:after="0" w:line="240" w:lineRule="auto"/>
              <w:ind w:firstLine="567"/>
              <w:jc w:val="both"/>
              <w:rPr>
                <w:rFonts w:ascii="Times New Roman" w:hAnsi="Times New Roman"/>
                <w:lang w:val="uk-UA"/>
              </w:rPr>
            </w:pPr>
            <w:r w:rsidRPr="00282F21">
              <w:rPr>
                <w:rFonts w:ascii="Times New Roman" w:hAnsi="Times New Roman"/>
                <w:shd w:val="clear" w:color="auto" w:fill="FFFFFF"/>
                <w:lang w:val="uk-UA"/>
              </w:rPr>
              <w:t>Стандартні характеристики,</w:t>
            </w:r>
            <w:r w:rsidRPr="00282F21">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282F21"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282F21">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282F21">
              <w:rPr>
                <w:rFonts w:ascii="Times New Roman" w:eastAsia="Arial" w:hAnsi="Times New Roman"/>
                <w:shd w:val="clear" w:color="auto" w:fill="FFFFFF"/>
                <w:lang w:val="uk-UA"/>
              </w:rPr>
              <w:t>закупівель</w:t>
            </w:r>
            <w:proofErr w:type="spellEnd"/>
            <w:r w:rsidRPr="00282F21">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282F21">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282F21"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282F21">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 xml:space="preserve">Документи або копії документів </w:t>
            </w:r>
            <w:r w:rsidRPr="00282F21">
              <w:rPr>
                <w:rFonts w:ascii="Times New Roman" w:hAnsi="Times New Roman"/>
                <w:i/>
                <w:iCs/>
                <w:lang w:val="uk-UA"/>
              </w:rPr>
              <w:t>(які передбачені вимогами тендерної документації та додатками до неї),</w:t>
            </w:r>
            <w:r w:rsidRPr="00282F21">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282F21">
              <w:rPr>
                <w:rFonts w:ascii="Times New Roman" w:hAnsi="Times New Roman"/>
                <w:b/>
                <w:bCs/>
                <w:lang w:val="uk-UA"/>
              </w:rPr>
              <w:t xml:space="preserve">на українську мову. </w:t>
            </w:r>
            <w:proofErr w:type="spellStart"/>
            <w:r w:rsidRPr="00282F21">
              <w:rPr>
                <w:rFonts w:ascii="Times New Roman" w:hAnsi="Times New Roman"/>
              </w:rPr>
              <w:t>Відповідальність</w:t>
            </w:r>
            <w:proofErr w:type="spellEnd"/>
            <w:r w:rsidRPr="00282F21">
              <w:rPr>
                <w:rFonts w:ascii="Times New Roman" w:hAnsi="Times New Roman"/>
              </w:rPr>
              <w:t xml:space="preserve"> за </w:t>
            </w:r>
            <w:proofErr w:type="spellStart"/>
            <w:r w:rsidRPr="00282F21">
              <w:rPr>
                <w:rFonts w:ascii="Times New Roman" w:hAnsi="Times New Roman"/>
              </w:rPr>
              <w:t>якість</w:t>
            </w:r>
            <w:proofErr w:type="spellEnd"/>
            <w:r w:rsidRPr="00282F21">
              <w:rPr>
                <w:rFonts w:ascii="Times New Roman" w:hAnsi="Times New Roman"/>
              </w:rPr>
              <w:t xml:space="preserve"> та </w:t>
            </w:r>
            <w:proofErr w:type="spellStart"/>
            <w:r w:rsidRPr="00282F21">
              <w:rPr>
                <w:rFonts w:ascii="Times New Roman" w:hAnsi="Times New Roman"/>
              </w:rPr>
              <w:t>достовірність</w:t>
            </w:r>
            <w:proofErr w:type="spellEnd"/>
            <w:r w:rsidRPr="00282F21">
              <w:rPr>
                <w:rFonts w:ascii="Times New Roman" w:hAnsi="Times New Roman"/>
              </w:rPr>
              <w:t xml:space="preserve"> перекладу </w:t>
            </w:r>
            <w:proofErr w:type="spellStart"/>
            <w:r w:rsidRPr="00282F21">
              <w:rPr>
                <w:rFonts w:ascii="Times New Roman" w:hAnsi="Times New Roman"/>
              </w:rPr>
              <w:t>несе</w:t>
            </w:r>
            <w:proofErr w:type="spellEnd"/>
            <w:r w:rsidRPr="00282F21">
              <w:rPr>
                <w:rFonts w:ascii="Times New Roman" w:hAnsi="Times New Roman"/>
              </w:rPr>
              <w:t xml:space="preserve"> </w:t>
            </w:r>
            <w:proofErr w:type="spellStart"/>
            <w:r w:rsidRPr="00282F21">
              <w:rPr>
                <w:rFonts w:ascii="Times New Roman" w:hAnsi="Times New Roman"/>
              </w:rPr>
              <w:t>учасник</w:t>
            </w:r>
            <w:proofErr w:type="spellEnd"/>
            <w:r w:rsidRPr="00282F21">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FA32C0">
              <w:fldChar w:fldCharType="begin"/>
            </w:r>
            <w:r w:rsidR="00FA32C0">
              <w:instrText xml:space="preserve"> HYPERLINK "https://zakon.rada.gov.ua/laws/show/922-19" \l "n960" \t "_blank" </w:instrText>
            </w:r>
            <w:r w:rsidR="00FA32C0">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FA32C0">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146E3B" w14:paraId="54D6D966" w14:textId="77777777" w:rsidTr="00D70F24">
        <w:trPr>
          <w:trHeight w:val="8066"/>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"n1462" \t "_blank" </w:instrText>
            </w:r>
            <w:r w:rsidR="00FA32C0">
              <w:fldChar w:fldCharType="separate"/>
            </w:r>
            <w:r w:rsidRPr="00667AC1">
              <w:rPr>
                <w:rStyle w:val="a4"/>
                <w:rFonts w:ascii="Times New Roman" w:hAnsi="Times New Roman"/>
                <w:color w:val="auto"/>
                <w:shd w:val="clear" w:color="auto" w:fill="FFFFFF"/>
              </w:rPr>
              <w:t>першої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"n1469" \t "_blank" </w:instrText>
            </w:r>
            <w:r w:rsidR="00FA32C0">
              <w:fldChar w:fldCharType="separate"/>
            </w:r>
            <w:r w:rsidRPr="00667AC1">
              <w:rPr>
                <w:rStyle w:val="a4"/>
                <w:rFonts w:ascii="Times New Roman" w:hAnsi="Times New Roman"/>
                <w:color w:val="auto"/>
                <w:shd w:val="clear" w:color="auto" w:fill="FFFFFF"/>
              </w:rPr>
              <w:t>четвертої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"n1471" \t "_blank" </w:instrText>
            </w:r>
            <w:r w:rsidR="00FA32C0">
              <w:fldChar w:fldCharType="separate"/>
            </w:r>
            <w:r w:rsidRPr="00667AC1">
              <w:rPr>
                <w:rStyle w:val="a4"/>
                <w:rFonts w:ascii="Times New Roman" w:hAnsi="Times New Roman"/>
                <w:color w:val="auto"/>
                <w:shd w:val="clear" w:color="auto" w:fill="FFFFFF"/>
              </w:rPr>
              <w:t>шостої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FA32C0">
              <w:fldChar w:fldCharType="begin"/>
            </w:r>
            <w:r w:rsidR="00FA32C0">
              <w:instrText xml:space="preserve"> HYPERLINK "https://zakon.rada.gov.ua/laws/show/922-19" \l "n1472" \t "_blank" </w:instrText>
            </w:r>
            <w:r w:rsidR="00FA32C0">
              <w:fldChar w:fldCharType="separate"/>
            </w:r>
            <w:r w:rsidRPr="00667AC1">
              <w:rPr>
                <w:rStyle w:val="a4"/>
                <w:rFonts w:ascii="Times New Roman" w:hAnsi="Times New Roman"/>
                <w:color w:val="auto"/>
                <w:shd w:val="clear" w:color="auto" w:fill="FFFFFF"/>
              </w:rPr>
              <w:t>сьомої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FA32C0">
              <w:fldChar w:fldCharType="begin"/>
            </w:r>
            <w:r w:rsidR="00FA32C0">
              <w:instrText xml:space="preserve"> HYPERLINK "https://zakon.rada.gov.ua/laws/show/1178-2022-%D0%BF/ed20230520" \l "n615" </w:instrText>
            </w:r>
            <w:r w:rsidR="00FA32C0">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71F9CACE"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proofErr w:type="spellEnd"/>
            <w:r w:rsidR="006523F4">
              <w:rPr>
                <w:rFonts w:ascii="Times New Roman" w:hAnsi="Times New Roman"/>
                <w:lang w:val="uk-UA"/>
              </w:rPr>
              <w:t>ого</w:t>
            </w:r>
            <w:r w:rsidRPr="008D752C">
              <w:rPr>
                <w:rFonts w:ascii="Times New Roman" w:hAnsi="Times New Roman"/>
              </w:rPr>
              <w:t xml:space="preserve"> </w:t>
            </w:r>
            <w:r w:rsidR="006523F4">
              <w:rPr>
                <w:rFonts w:ascii="Times New Roman" w:hAnsi="Times New Roman"/>
                <w:lang w:val="uk-UA"/>
              </w:rPr>
              <w:t>товару</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w:t>
            </w:r>
            <w:r w:rsidRPr="008D752C">
              <w:rPr>
                <w:rFonts w:ascii="Times New Roman" w:eastAsia="Times New Roman" w:hAnsi="Times New Roman" w:cs="Times New Roman"/>
                <w:color w:val="auto"/>
                <w:lang w:val="uk-UA"/>
              </w:rPr>
              <w:lastRenderedPageBreak/>
              <w:t xml:space="preserve">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lastRenderedPageBreak/>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6EA39FE6"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6523F4">
              <w:rPr>
                <w:rStyle w:val="af2"/>
                <w:rFonts w:ascii="Times New Roman" w:hAnsi="Times New Roman"/>
                <w:lang w:val="uk-UA"/>
              </w:rPr>
              <w:t>товари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lastRenderedPageBreak/>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146E3B"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lastRenderedPageBreak/>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FA32C0" w:rsidRPr="00C52F6D">
              <w:fldChar w:fldCharType="begin"/>
            </w:r>
            <w:r w:rsidR="00FA32C0" w:rsidRPr="00C52F6D">
              <w:instrText xml:space="preserve"> HYPERLINK "https://zakon.rada.gov.ua/laws/show/1178-2022-%D0%BF" \l "n618" </w:instrText>
            </w:r>
            <w:r w:rsidR="00FA32C0" w:rsidRPr="00C52F6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FA32C0" w:rsidRPr="00C52F6D">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FA32C0" w:rsidRPr="00C52F6D">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FA32C0" w:rsidRPr="00C52F6D">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FA32C0" w:rsidRPr="00C52F6D">
              <w:fldChar w:fldCharType="begin"/>
            </w:r>
            <w:r w:rsidR="00FA32C0" w:rsidRPr="00C52F6D">
              <w:instrText xml:space="preserve"> HYPERLINK "https://zakon.rada.gov.ua/laws/show/922-19" \l "n1257" \t "_blank" </w:instrText>
            </w:r>
            <w:r w:rsidR="00FA32C0" w:rsidRPr="00C52F6D">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FA32C0" w:rsidRPr="00C52F6D">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w:t>
            </w:r>
            <w:r w:rsidRPr="00C52F6D">
              <w:rPr>
                <w:b/>
                <w:bCs/>
                <w:sz w:val="22"/>
                <w:szCs w:val="22"/>
                <w:shd w:val="clear" w:color="auto" w:fill="FFFFFF"/>
                <w:lang w:val="uk-UA"/>
              </w:rPr>
              <w:lastRenderedPageBreak/>
              <w:t xml:space="preserve">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7063AB">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B41A88" w:rsidRDefault="007063AB" w:rsidP="007063AB">
            <w:pPr>
              <w:pStyle w:val="af1"/>
              <w:ind w:left="129"/>
              <w:jc w:val="both"/>
              <w:rPr>
                <w:rFonts w:ascii="Times New Roman" w:hAnsi="Times New Roman"/>
                <w:lang w:val="uk-UA"/>
              </w:rPr>
            </w:pPr>
            <w:r w:rsidRPr="00B41A88">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330665FF" w:rsidR="007063AB" w:rsidRPr="00B41A88" w:rsidRDefault="007063AB" w:rsidP="007063AB">
            <w:pPr>
              <w:pStyle w:val="af1"/>
              <w:jc w:val="both"/>
              <w:rPr>
                <w:rFonts w:ascii="Times New Roman" w:hAnsi="Times New Roman"/>
                <w:lang w:val="uk-UA"/>
              </w:rPr>
            </w:pPr>
            <w:r w:rsidRPr="00B41A88">
              <w:rPr>
                <w:rFonts w:ascii="Times New Roman" w:hAnsi="Times New Roman"/>
                <w:b/>
                <w:lang w:val="uk-UA"/>
              </w:rPr>
              <w:t xml:space="preserve">Учасник надає довідку в довільній формі щодо наявності </w:t>
            </w:r>
            <w:r w:rsidRPr="00B41A88">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41A88">
              <w:rPr>
                <w:rFonts w:ascii="Times New Roman" w:hAnsi="Times New Roman"/>
                <w:b/>
                <w:lang w:val="uk-UA"/>
              </w:rPr>
              <w:t xml:space="preserve"> </w:t>
            </w:r>
            <w:r w:rsidRPr="00B41A88">
              <w:rPr>
                <w:rFonts w:ascii="Times New Roman" w:hAnsi="Times New Roman"/>
                <w:lang w:val="uk-UA"/>
              </w:rPr>
              <w:t xml:space="preserve">скановану копію або оригінал </w:t>
            </w:r>
            <w:r w:rsidRPr="00B41A88">
              <w:rPr>
                <w:rFonts w:ascii="Times New Roman" w:hAnsi="Times New Roman"/>
                <w:b/>
                <w:lang w:val="uk-UA"/>
              </w:rPr>
              <w:t>одного аналогічного договору</w:t>
            </w:r>
            <w:r w:rsidRPr="00B41A88">
              <w:rPr>
                <w:rFonts w:ascii="Times New Roman" w:hAnsi="Times New Roman"/>
                <w:lang w:val="uk-UA"/>
              </w:rPr>
              <w:t>*  (з додатками, які є невід’ємною частиною договору, в разі наявності) щодо виконання такого (таких)</w:t>
            </w:r>
            <w:r w:rsidRPr="00B41A88">
              <w:rPr>
                <w:rFonts w:ascii="Times New Roman" w:hAnsi="Times New Roman"/>
                <w:b/>
                <w:lang w:val="uk-UA"/>
              </w:rPr>
              <w:t xml:space="preserve"> договору (</w:t>
            </w:r>
            <w:proofErr w:type="spellStart"/>
            <w:r w:rsidRPr="00B41A88">
              <w:rPr>
                <w:rFonts w:ascii="Times New Roman" w:hAnsi="Times New Roman"/>
                <w:b/>
                <w:lang w:val="uk-UA"/>
              </w:rPr>
              <w:t>ів</w:t>
            </w:r>
            <w:proofErr w:type="spellEnd"/>
            <w:r w:rsidRPr="00B41A88">
              <w:rPr>
                <w:rFonts w:ascii="Times New Roman" w:hAnsi="Times New Roman"/>
                <w:b/>
                <w:lang w:val="uk-UA"/>
              </w:rPr>
              <w:t>)</w:t>
            </w:r>
            <w:r w:rsidRPr="00B41A88">
              <w:rPr>
                <w:rFonts w:ascii="Times New Roman" w:hAnsi="Times New Roman"/>
                <w:lang w:val="uk-UA"/>
              </w:rPr>
              <w:t xml:space="preserve">  за</w:t>
            </w:r>
            <w:r w:rsidR="00A967D2" w:rsidRPr="00B41A88">
              <w:rPr>
                <w:rFonts w:ascii="Times New Roman" w:hAnsi="Times New Roman"/>
                <w:lang w:val="uk-UA"/>
              </w:rPr>
              <w:t xml:space="preserve"> 2021-</w:t>
            </w:r>
            <w:r w:rsidRPr="00B41A88">
              <w:rPr>
                <w:rFonts w:ascii="Times New Roman" w:hAnsi="Times New Roman"/>
                <w:lang w:val="uk-UA"/>
              </w:rPr>
              <w:t xml:space="preserve"> 2024 р. </w:t>
            </w:r>
          </w:p>
          <w:p w14:paraId="177002A0" w14:textId="5F9CA430" w:rsidR="00FA32C0" w:rsidRPr="00304F00" w:rsidRDefault="007063AB" w:rsidP="00FA32C0">
            <w:pPr>
              <w:widowControl w:val="0"/>
              <w:spacing w:after="0" w:line="240" w:lineRule="auto"/>
              <w:jc w:val="both"/>
              <w:rPr>
                <w:rFonts w:ascii="Times New Roman" w:hAnsi="Times New Roman"/>
                <w:i/>
                <w:sz w:val="20"/>
                <w:szCs w:val="20"/>
                <w:lang w:val="uk-UA"/>
              </w:rPr>
            </w:pPr>
            <w:r w:rsidRPr="00B41A88">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6523F4" w:rsidRPr="00B41A88">
              <w:rPr>
                <w:rFonts w:ascii="Times New Roman" w:hAnsi="Times New Roman"/>
                <w:i/>
                <w:sz w:val="20"/>
                <w:szCs w:val="20"/>
                <w:lang w:val="uk-UA"/>
              </w:rPr>
              <w:t>поставки товару</w:t>
            </w:r>
            <w:r w:rsidR="00D447BC" w:rsidRPr="00B41A88">
              <w:rPr>
                <w:rFonts w:ascii="Times New Roman" w:hAnsi="Times New Roman"/>
                <w:i/>
                <w:sz w:val="20"/>
                <w:szCs w:val="20"/>
                <w:lang w:val="uk-UA"/>
              </w:rPr>
              <w:t xml:space="preserve"> </w:t>
            </w:r>
            <w:r w:rsidRPr="00B41A88">
              <w:rPr>
                <w:rFonts w:ascii="Times New Roman" w:hAnsi="Times New Roman"/>
                <w:i/>
                <w:sz w:val="20"/>
                <w:szCs w:val="20"/>
                <w:lang w:val="uk-UA"/>
              </w:rPr>
              <w:t>відповідно до ДК 021:2015 «Єдиний закупівельний словник»</w:t>
            </w:r>
            <w:r w:rsidR="00304F00" w:rsidRPr="00B41A88">
              <w:rPr>
                <w:rFonts w:ascii="Times New Roman" w:eastAsia="Times New Roman" w:hAnsi="Times New Roman"/>
                <w:i/>
                <w:sz w:val="20"/>
                <w:szCs w:val="20"/>
                <w:lang w:val="uk-UA" w:eastAsia="uk-UA"/>
              </w:rPr>
              <w:t>- 38970000-5 - Дослідницькі, випробувальні та науково-технічні симулятори</w:t>
            </w:r>
          </w:p>
          <w:p w14:paraId="495951EA" w14:textId="388E80E9" w:rsidR="007063AB" w:rsidRPr="00C52F6D" w:rsidRDefault="007063AB" w:rsidP="005C6AD7">
            <w:pPr>
              <w:pStyle w:val="af9"/>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 </w:t>
            </w:r>
            <w:r w:rsidR="000368EE">
              <w:rPr>
                <w:rFonts w:ascii="Times New Roman" w:hAnsi="Times New Roman"/>
                <w:sz w:val="22"/>
                <w:szCs w:val="22"/>
                <w:lang w:val="uk-UA"/>
              </w:rPr>
              <w:t>на</w:t>
            </w:r>
            <w:r w:rsidRPr="00C52F6D">
              <w:rPr>
                <w:rFonts w:ascii="Times New Roman" w:hAnsi="Times New Roman"/>
                <w:sz w:val="22"/>
                <w:szCs w:val="22"/>
                <w:lang w:val="uk-UA"/>
              </w:rPr>
              <w:t>да</w:t>
            </w:r>
            <w:r w:rsidR="00282F21">
              <w:rPr>
                <w:rFonts w:ascii="Times New Roman" w:hAnsi="Times New Roman"/>
                <w:sz w:val="22"/>
                <w:szCs w:val="22"/>
                <w:lang w:val="uk-UA"/>
              </w:rPr>
              <w:t>є</w:t>
            </w:r>
            <w:r w:rsidRPr="00C52F6D">
              <w:rPr>
                <w:rFonts w:ascii="Times New Roman" w:hAnsi="Times New Roman"/>
                <w:sz w:val="22"/>
                <w:szCs w:val="22"/>
                <w:lang w:val="uk-UA"/>
              </w:rPr>
              <w:t xml:space="preserve">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282F21">
              <w:rPr>
                <w:rFonts w:ascii="Times New Roman" w:hAnsi="Times New Roman"/>
                <w:sz w:val="22"/>
                <w:szCs w:val="22"/>
                <w:lang w:val="uk-UA"/>
              </w:rPr>
              <w:t>видаткових накладних</w:t>
            </w:r>
            <w:r w:rsidR="00F11374">
              <w:rPr>
                <w:rFonts w:ascii="Times New Roman" w:hAnsi="Times New Roman"/>
                <w:sz w:val="22"/>
                <w:szCs w:val="22"/>
                <w:lang w:val="uk-UA"/>
              </w:rPr>
              <w:t xml:space="preserve"> та ін.</w:t>
            </w:r>
          </w:p>
          <w:p w14:paraId="02A8669D" w14:textId="77777777" w:rsidR="007063AB" w:rsidRPr="00C52F6D" w:rsidRDefault="007063AB" w:rsidP="007063AB">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7063AB">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w:t>
            </w:r>
            <w:r w:rsidRPr="00C52F6D">
              <w:rPr>
                <w:rFonts w:ascii="Times New Roman" w:hAnsi="Times New Roman"/>
                <w:lang w:val="uk-UA"/>
              </w:rPr>
              <w:lastRenderedPageBreak/>
              <w:t xml:space="preserve">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w:t>
            </w:r>
            <w:r w:rsidRPr="00C52F6D">
              <w:rPr>
                <w:rFonts w:ascii="Times New Roman" w:hAnsi="Times New Roman"/>
                <w:lang w:val="uk-UA"/>
              </w:rPr>
              <w:lastRenderedPageBreak/>
              <w:t xml:space="preserve">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 xml:space="preserve">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w:t>
            </w:r>
            <w:r w:rsidRPr="00C52F6D">
              <w:rPr>
                <w:rFonts w:ascii="Times New Roman" w:hAnsi="Times New Roman"/>
                <w:b/>
                <w:bCs/>
                <w:color w:val="333333"/>
                <w:shd w:val="clear" w:color="auto" w:fill="FFFFFF"/>
                <w:lang w:val="uk-UA"/>
              </w:rPr>
              <w:lastRenderedPageBreak/>
              <w:t>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rsidP="007063AB">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lastRenderedPageBreak/>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087FE6CD" w:rsidR="00530DC7" w:rsidRPr="00BF7447" w:rsidRDefault="00715197" w:rsidP="00530DC7">
            <w:pPr>
              <w:spacing w:after="0" w:line="240" w:lineRule="auto"/>
              <w:jc w:val="both"/>
              <w:rPr>
                <w:rFonts w:ascii="Times New Roman" w:hAnsi="Times New Roman"/>
              </w:rPr>
            </w:pPr>
            <w:r>
              <w:rPr>
                <w:rFonts w:ascii="Times New Roman" w:hAnsi="Times New Roman"/>
                <w:lang w:val="uk-UA"/>
              </w:rPr>
              <w:t xml:space="preserve">Запропоновані Учасником в тендерній пропозиції </w:t>
            </w:r>
            <w:r w:rsidR="00CD3D87">
              <w:rPr>
                <w:rFonts w:ascii="Times New Roman" w:hAnsi="Times New Roman"/>
                <w:lang w:val="uk-UA"/>
              </w:rPr>
              <w:t>товари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7FEAAF2A"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25A43">
              <w:rPr>
                <w:rFonts w:ascii="Times New Roman" w:hAnsi="Times New Roman"/>
                <w:u w:val="single"/>
                <w:lang w:val="uk-UA"/>
              </w:rPr>
              <w:t>товар</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146E3B"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Строк для подання тендерних пропозицій не може бути менше ніж:</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r w:rsidRPr="00D70F24">
              <w:rPr>
                <w:rFonts w:ascii="Times New Roman" w:eastAsia="Times New Roman" w:hAnsi="Times New Roman"/>
              </w:rPr>
              <w:t>сім днів з дня оприлюднення в електронній системі закупівель оголошення про проведення відкритих торгів на закупівлю товарів, послуг;</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36FBAA67" w:rsidR="00530DC7" w:rsidRPr="009703BC" w:rsidRDefault="00B41A88" w:rsidP="00530DC7">
            <w:pPr>
              <w:spacing w:after="0" w:line="240" w:lineRule="auto"/>
              <w:ind w:firstLine="328"/>
              <w:jc w:val="both"/>
              <w:rPr>
                <w:rFonts w:ascii="Times New Roman" w:hAnsi="Times New Roman"/>
                <w:noProof/>
                <w:u w:val="single"/>
                <w:shd w:val="clear" w:color="auto" w:fill="FFFFFF"/>
                <w:lang w:val="uk-UA"/>
              </w:rPr>
            </w:pPr>
            <w:r w:rsidRPr="00B41A88">
              <w:rPr>
                <w:rFonts w:ascii="Times New Roman" w:hAnsi="Times New Roman"/>
                <w:b/>
                <w:u w:val="single"/>
                <w:shd w:val="clear" w:color="auto" w:fill="FFFFFF"/>
                <w:lang w:val="uk-UA"/>
              </w:rPr>
              <w:t>0</w:t>
            </w:r>
            <w:r w:rsidR="006D3CBB">
              <w:rPr>
                <w:rFonts w:ascii="Times New Roman" w:hAnsi="Times New Roman"/>
                <w:b/>
                <w:u w:val="single"/>
                <w:shd w:val="clear" w:color="auto" w:fill="FFFFFF"/>
                <w:lang w:val="en-US"/>
              </w:rPr>
              <w:t>7</w:t>
            </w:r>
            <w:r w:rsidR="00530DC7" w:rsidRPr="00B41A88">
              <w:rPr>
                <w:rFonts w:ascii="Times New Roman" w:hAnsi="Times New Roman"/>
                <w:b/>
                <w:u w:val="single"/>
                <w:shd w:val="clear" w:color="auto" w:fill="FFFFFF"/>
                <w:lang w:val="uk-UA"/>
              </w:rPr>
              <w:t>.</w:t>
            </w:r>
            <w:r w:rsidRPr="00B41A88">
              <w:rPr>
                <w:rFonts w:ascii="Times New Roman" w:hAnsi="Times New Roman"/>
                <w:b/>
                <w:u w:val="single"/>
                <w:shd w:val="clear" w:color="auto" w:fill="FFFFFF"/>
                <w:lang w:val="uk-UA"/>
              </w:rPr>
              <w:t>10</w:t>
            </w:r>
            <w:r w:rsidR="00530DC7" w:rsidRPr="00B41A88">
              <w:rPr>
                <w:rFonts w:ascii="Times New Roman" w:hAnsi="Times New Roman"/>
                <w:b/>
                <w:u w:val="single"/>
                <w:shd w:val="clear" w:color="auto" w:fill="FFFFFF"/>
                <w:lang w:val="uk-UA"/>
              </w:rPr>
              <w:t xml:space="preserve">.2024 року до </w:t>
            </w:r>
            <w:r w:rsidR="006D3CBB">
              <w:rPr>
                <w:rFonts w:ascii="Times New Roman" w:hAnsi="Times New Roman"/>
                <w:b/>
                <w:u w:val="single"/>
                <w:shd w:val="clear" w:color="auto" w:fill="FFFFFF"/>
                <w:lang w:val="en-US"/>
              </w:rPr>
              <w:t>09</w:t>
            </w:r>
            <w:r w:rsidR="00530DC7" w:rsidRPr="00B41A88">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lastRenderedPageBreak/>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FA32C0">
              <w:fldChar w:fldCharType="begin"/>
            </w:r>
            <w:r w:rsidR="00FA32C0">
              <w:instrText xml:space="preserve"> HYPERLINK "https://zakon.rada.gov.ua/laws/show/922-19" \l "n1250" \t "_blank" </w:instrText>
            </w:r>
            <w:r w:rsidR="00FA32C0">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FA32C0">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FA32C0">
              <w:fldChar w:fldCharType="begin"/>
            </w:r>
            <w:r w:rsidR="00FA32C0">
              <w:instrText xml:space="preserve"> HYPERLINK "https://zakon.rada.gov.ua/laws/show/922-19" \l "n1513" \t "_blank" </w:instrText>
            </w:r>
            <w:r w:rsidR="00FA32C0">
              <w:fldChar w:fldCharType="separate"/>
            </w:r>
            <w:r w:rsidRPr="00D70F24">
              <w:rPr>
                <w:rStyle w:val="a4"/>
                <w:color w:val="auto"/>
                <w:sz w:val="22"/>
                <w:szCs w:val="22"/>
              </w:rPr>
              <w:t>другої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"n1524" \t "_blank" </w:instrText>
            </w:r>
            <w:r w:rsidR="00FA32C0">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"n1531" \t "_blank" </w:instrText>
            </w:r>
            <w:r w:rsidR="00FA32C0">
              <w:fldChar w:fldCharType="separate"/>
            </w:r>
            <w:r w:rsidRPr="00D70F24">
              <w:rPr>
                <w:rStyle w:val="a4"/>
                <w:color w:val="auto"/>
                <w:sz w:val="22"/>
                <w:szCs w:val="22"/>
              </w:rPr>
              <w:t>дванадцятої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"n1553" \t "_blank" </w:instrText>
            </w:r>
            <w:r w:rsidR="00FA32C0">
              <w:fldChar w:fldCharType="separate"/>
            </w:r>
            <w:r w:rsidRPr="00D70F24">
              <w:rPr>
                <w:rStyle w:val="a4"/>
                <w:color w:val="auto"/>
                <w:sz w:val="22"/>
                <w:szCs w:val="22"/>
              </w:rPr>
              <w:t>шістнадцятої</w:t>
            </w:r>
            <w:proofErr w:type="spellEnd"/>
            <w:r w:rsidR="00FA32C0">
              <w:rPr>
                <w:rStyle w:val="a4"/>
                <w:color w:val="auto"/>
                <w:sz w:val="22"/>
                <w:szCs w:val="22"/>
              </w:rP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rsidR="00FA32C0">
              <w:fldChar w:fldCharType="begin"/>
            </w:r>
            <w:r w:rsidR="00FA32C0">
              <w:instrText xml:space="preserve"> HYPERLINK "https://zakon.rada.gov.ua/laws/show/922-19" \l "n1551" \t "_blank" </w:instrText>
            </w:r>
            <w:r w:rsidR="00FA32C0">
              <w:fldChar w:fldCharType="separate"/>
            </w:r>
            <w:r w:rsidRPr="00D70F24">
              <w:rPr>
                <w:rStyle w:val="a4"/>
                <w:color w:val="auto"/>
                <w:sz w:val="22"/>
                <w:szCs w:val="22"/>
              </w:rPr>
              <w:t>третього</w:t>
            </w:r>
            <w:proofErr w:type="spellEnd"/>
            <w:r w:rsidR="00FA32C0">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lastRenderedPageBreak/>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lastRenderedPageBreak/>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146E3B">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lastRenderedPageBreak/>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FA32C0">
              <w:fldChar w:fldCharType="begin"/>
            </w:r>
            <w:r w:rsidR="00FA32C0">
              <w:instrText xml:space="preserve"> HYPERLINK "https://zakon.rada.gov.ua/laws/show/922-19" \l "n1543" \t "_blank"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FA32C0">
              <w:fldChar w:fldCharType="begin"/>
            </w:r>
            <w:r w:rsidR="00FA32C0">
              <w:instrText xml:space="preserve"> HYPERLINK "https://zakon.rada.gov.ua/laws/show/1178-2022-%D0%BF" \l "n581"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FA32C0">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lastRenderedPageBreak/>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FA32C0">
              <w:fldChar w:fldCharType="begin"/>
            </w:r>
            <w:r w:rsidR="00FA32C0">
              <w:instrText xml:space="preserve"> HYPERLINK "https://zakon.rada.gov.ua/laws/show/1178-2022-%D0%BF" \l "n618" </w:instrText>
            </w:r>
            <w:r w:rsidR="00FA32C0">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FA32C0">
              <w:rPr>
                <w:rStyle w:val="a4"/>
                <w:color w:val="auto"/>
                <w:sz w:val="22"/>
                <w:szCs w:val="22"/>
              </w:rP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Pr="000326C7">
              <w:fldChar w:fldCharType="begin"/>
            </w:r>
            <w:r w:rsidRPr="000326C7">
              <w:instrText xml:space="preserve"> HYPERLINK "https://zakon.rada.gov.ua/laws/show/1178-2022-%D0%BF?find=1&amp;text=%D0%B2%D1%96%D0%B4%D1%85%D0%B8%D0%BB%D0%B5%D0%BD%D0%BD%D1%8F" \l "w1_4" </w:instrText>
            </w:r>
            <w:r w:rsidRPr="000326C7">
              <w:fldChar w:fldCharType="separate"/>
            </w:r>
            <w:r w:rsidRPr="000326C7">
              <w:rPr>
                <w:rStyle w:val="a4"/>
                <w:color w:val="auto"/>
                <w:u w:val="none"/>
              </w:rPr>
              <w:t>відхилення</w:t>
            </w:r>
            <w:proofErr w:type="spellEnd"/>
            <w:r w:rsidRPr="000326C7">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FA32C0">
              <w:fldChar w:fldCharType="begin"/>
            </w:r>
            <w:r w:rsidR="00FA32C0">
              <w:instrText xml:space="preserve"> HYPERLINK "https://zakon.rada.gov.ua/laws/show/922-19" \l "n1039" \t "_blank" </w:instrText>
            </w:r>
            <w:r w:rsidR="00FA32C0">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FA32C0">
              <w:rPr>
                <w:rStyle w:val="a4"/>
                <w:color w:val="auto"/>
                <w:sz w:val="22"/>
                <w:szCs w:val="22"/>
              </w:rP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Pr="00725A43" w:rsidRDefault="007E6B01" w:rsidP="00542401">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146E3B">
              <w:rPr>
                <w:sz w:val="22"/>
                <w:szCs w:val="22"/>
                <w:lang w:val="uk-UA"/>
              </w:rPr>
              <w:t>Договір про закупівлю за результатами проведеної закупівлі укладається відповідно до</w:t>
            </w:r>
            <w:r w:rsidRPr="00725A43">
              <w:rPr>
                <w:sz w:val="22"/>
                <w:szCs w:val="22"/>
              </w:rPr>
              <w:t> </w:t>
            </w:r>
            <w:hyperlink r:id="rId40" w:tgtFrame="_blank" w:history="1">
              <w:r w:rsidRPr="00146E3B">
                <w:rPr>
                  <w:rStyle w:val="a4"/>
                  <w:sz w:val="22"/>
                  <w:szCs w:val="22"/>
                  <w:lang w:val="uk-UA"/>
                </w:rPr>
                <w:t>Цивільного</w:t>
              </w:r>
            </w:hyperlink>
            <w:r w:rsidRPr="00725A43">
              <w:rPr>
                <w:sz w:val="22"/>
                <w:szCs w:val="22"/>
              </w:rPr>
              <w:t> </w:t>
            </w:r>
            <w:r w:rsidRPr="00146E3B">
              <w:rPr>
                <w:sz w:val="22"/>
                <w:szCs w:val="22"/>
                <w:lang w:val="uk-UA"/>
              </w:rPr>
              <w:t>і</w:t>
            </w:r>
            <w:r w:rsidRPr="00725A43">
              <w:rPr>
                <w:sz w:val="22"/>
                <w:szCs w:val="22"/>
              </w:rPr>
              <w:t> </w:t>
            </w:r>
            <w:hyperlink r:id="rId41" w:tgtFrame="_blank" w:history="1">
              <w:r w:rsidRPr="00146E3B">
                <w:rPr>
                  <w:rStyle w:val="a4"/>
                  <w:sz w:val="22"/>
                  <w:szCs w:val="22"/>
                  <w:lang w:val="uk-UA"/>
                </w:rPr>
                <w:t>Господарського</w:t>
              </w:r>
            </w:hyperlink>
            <w:r w:rsidRPr="00725A43">
              <w:rPr>
                <w:sz w:val="22"/>
                <w:szCs w:val="22"/>
              </w:rPr>
              <w:t> </w:t>
            </w:r>
            <w:r w:rsidRPr="00146E3B">
              <w:rPr>
                <w:sz w:val="22"/>
                <w:szCs w:val="22"/>
                <w:lang w:val="uk-UA"/>
              </w:rPr>
              <w:t>кодексів України з урахуванням положень</w:t>
            </w:r>
            <w:r w:rsidRPr="00725A43">
              <w:rPr>
                <w:sz w:val="22"/>
                <w:szCs w:val="22"/>
              </w:rPr>
              <w:t> </w:t>
            </w:r>
            <w:hyperlink r:id="rId42" w:anchor="n1760" w:tgtFrame="_blank" w:history="1">
              <w:r w:rsidRPr="00146E3B">
                <w:rPr>
                  <w:rStyle w:val="a4"/>
                  <w:sz w:val="22"/>
                  <w:szCs w:val="22"/>
                  <w:lang w:val="uk-UA"/>
                </w:rPr>
                <w:t>статті 41</w:t>
              </w:r>
            </w:hyperlink>
            <w:r w:rsidRPr="00725A43">
              <w:rPr>
                <w:sz w:val="22"/>
                <w:szCs w:val="22"/>
              </w:rPr>
              <w:t> </w:t>
            </w:r>
            <w:r w:rsidRPr="00146E3B">
              <w:rPr>
                <w:sz w:val="22"/>
                <w:szCs w:val="22"/>
                <w:lang w:val="uk-UA"/>
              </w:rPr>
              <w:t>Закону, крім частин</w:t>
            </w:r>
            <w:r w:rsidRPr="00725A43">
              <w:rPr>
                <w:sz w:val="22"/>
                <w:szCs w:val="22"/>
              </w:rPr>
              <w:t> </w:t>
            </w:r>
            <w:hyperlink r:id="rId43" w:anchor="n1762" w:tgtFrame="_blank" w:history="1">
              <w:r w:rsidRPr="00146E3B">
                <w:rPr>
                  <w:rStyle w:val="a4"/>
                  <w:sz w:val="22"/>
                  <w:szCs w:val="22"/>
                  <w:lang w:val="uk-UA"/>
                </w:rPr>
                <w:t>другої - п’ятої</w:t>
              </w:r>
            </w:hyperlink>
            <w:r w:rsidRPr="00146E3B">
              <w:rPr>
                <w:sz w:val="22"/>
                <w:szCs w:val="22"/>
                <w:lang w:val="uk-UA"/>
              </w:rPr>
              <w:t>,</w:t>
            </w:r>
            <w:r w:rsidRPr="00725A43">
              <w:rPr>
                <w:sz w:val="22"/>
                <w:szCs w:val="22"/>
              </w:rPr>
              <w:t> </w:t>
            </w:r>
            <w:hyperlink r:id="rId44" w:anchor="n1779" w:tgtFrame="_blank" w:history="1">
              <w:r w:rsidRPr="00146E3B">
                <w:rPr>
                  <w:rStyle w:val="a4"/>
                  <w:sz w:val="22"/>
                  <w:szCs w:val="22"/>
                  <w:lang w:val="uk-UA"/>
                </w:rPr>
                <w:t>сьомої - дев’ятої</w:t>
              </w:r>
            </w:hyperlink>
            <w:r w:rsidRPr="00725A43">
              <w:rPr>
                <w:sz w:val="22"/>
                <w:szCs w:val="22"/>
              </w:rPr>
              <w:t> </w:t>
            </w:r>
            <w:r w:rsidRPr="00146E3B">
              <w:rPr>
                <w:sz w:val="22"/>
                <w:szCs w:val="22"/>
                <w:lang w:val="uk-UA"/>
              </w:rPr>
              <w:t>статті 41 Закону, та цих особливостей.</w:t>
            </w:r>
            <w:r w:rsidRPr="00725A43">
              <w:rPr>
                <w:sz w:val="22"/>
                <w:szCs w:val="22"/>
                <w:lang w:val="uk-UA"/>
              </w:rPr>
              <w:t xml:space="preserve"> </w:t>
            </w:r>
          </w:p>
          <w:p w14:paraId="2D7346AC" w14:textId="3349BB3D" w:rsidR="00542401" w:rsidRPr="00725A43" w:rsidRDefault="00542401" w:rsidP="00542401">
            <w:pPr>
              <w:pStyle w:val="rvps2"/>
              <w:shd w:val="clear" w:color="auto" w:fill="FFFFFF"/>
              <w:spacing w:before="0" w:beforeAutospacing="0" w:after="0" w:afterAutospacing="0"/>
              <w:ind w:firstLine="448"/>
              <w:jc w:val="both"/>
              <w:rPr>
                <w:sz w:val="22"/>
                <w:szCs w:val="22"/>
                <w:lang w:val="uk-UA"/>
              </w:rPr>
            </w:pPr>
            <w:r w:rsidRPr="00725A43">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725A43" w:rsidRDefault="00542401" w:rsidP="00542401">
            <w:pPr>
              <w:pStyle w:val="rvps2"/>
              <w:shd w:val="clear" w:color="auto" w:fill="FFFFFF"/>
              <w:spacing w:before="0" w:beforeAutospacing="0" w:after="0" w:afterAutospacing="0"/>
              <w:ind w:firstLine="448"/>
              <w:jc w:val="both"/>
              <w:rPr>
                <w:sz w:val="22"/>
                <w:szCs w:val="22"/>
                <w:lang w:val="uk-UA"/>
              </w:rPr>
            </w:pPr>
            <w:bookmarkStart w:id="111" w:name="n504"/>
            <w:bookmarkEnd w:id="111"/>
            <w:r w:rsidRPr="00725A43">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725A43"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5"/>
            <w:bookmarkEnd w:id="112"/>
            <w:r w:rsidRPr="00725A43">
              <w:rPr>
                <w:sz w:val="22"/>
                <w:szCs w:val="22"/>
                <w:lang w:val="uk-UA"/>
              </w:rPr>
              <w:lastRenderedPageBreak/>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725A43"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6"/>
            <w:bookmarkEnd w:id="113"/>
            <w:r w:rsidRPr="00725A43">
              <w:rPr>
                <w:sz w:val="22"/>
                <w:szCs w:val="22"/>
                <w:lang w:val="uk-UA"/>
              </w:rPr>
              <w:t>визначення грошового еквівалента зобов’язання в іноземній валюті;</w:t>
            </w:r>
          </w:p>
          <w:p w14:paraId="70D97D3F" w14:textId="77777777" w:rsidR="00542401" w:rsidRPr="00725A43"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7"/>
            <w:bookmarkEnd w:id="114"/>
            <w:r w:rsidRPr="00725A43">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725A43"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8"/>
            <w:bookmarkEnd w:id="115"/>
            <w:r w:rsidRPr="00725A43">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725A43"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9"/>
            <w:bookmarkEnd w:id="116"/>
            <w:r w:rsidRPr="00725A43">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725A43" w:rsidRDefault="00542401" w:rsidP="00542401">
            <w:pPr>
              <w:pStyle w:val="rvps2"/>
              <w:shd w:val="clear" w:color="auto" w:fill="FFFFFF"/>
              <w:spacing w:before="0" w:beforeAutospacing="0" w:after="0" w:afterAutospacing="0"/>
              <w:ind w:firstLine="450"/>
              <w:jc w:val="both"/>
              <w:rPr>
                <w:sz w:val="22"/>
                <w:szCs w:val="22"/>
                <w:lang w:val="uk-UA"/>
              </w:rPr>
            </w:pPr>
            <w:bookmarkStart w:id="117" w:name="n510"/>
            <w:bookmarkEnd w:id="117"/>
            <w:r w:rsidRPr="00725A43">
              <w:rPr>
                <w:sz w:val="22"/>
                <w:szCs w:val="22"/>
                <w:lang w:val="uk-UA"/>
              </w:rPr>
              <w:t>1) зменшення обсягів закупівлі, зокрема з урахуванням фактичного обсягу видатків замовника;</w:t>
            </w:r>
          </w:p>
          <w:p w14:paraId="0D3A1B2F" w14:textId="66B877CF" w:rsidR="00542401" w:rsidRPr="00725A43" w:rsidRDefault="007E6B01" w:rsidP="00542401">
            <w:pPr>
              <w:pStyle w:val="rvps2"/>
              <w:shd w:val="clear" w:color="auto" w:fill="FFFFFF"/>
              <w:spacing w:before="0" w:beforeAutospacing="0" w:after="0" w:afterAutospacing="0"/>
              <w:ind w:firstLine="450"/>
              <w:jc w:val="both"/>
              <w:rPr>
                <w:sz w:val="22"/>
                <w:szCs w:val="22"/>
                <w:lang w:val="uk-UA"/>
              </w:rPr>
            </w:pPr>
            <w:bookmarkStart w:id="118" w:name="n511"/>
            <w:bookmarkStart w:id="119" w:name="n512"/>
            <w:bookmarkEnd w:id="118"/>
            <w:bookmarkEnd w:id="119"/>
            <w:r w:rsidRPr="00725A43">
              <w:rPr>
                <w:sz w:val="22"/>
                <w:szCs w:val="22"/>
                <w:lang w:val="uk-UA"/>
              </w:rPr>
              <w:t>2</w:t>
            </w:r>
            <w:r w:rsidR="00542401" w:rsidRPr="00725A43">
              <w:rPr>
                <w:sz w:val="22"/>
                <w:szCs w:val="22"/>
                <w:lang w:val="uk-UA"/>
              </w:rPr>
              <w:t>)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1F4CA657" w:rsidR="00542401" w:rsidRPr="00725A43" w:rsidRDefault="007E6B01" w:rsidP="00542401">
            <w:pPr>
              <w:pStyle w:val="rvps2"/>
              <w:shd w:val="clear" w:color="auto" w:fill="FFFFFF"/>
              <w:spacing w:before="0" w:beforeAutospacing="0" w:after="0" w:afterAutospacing="0"/>
              <w:ind w:firstLine="450"/>
              <w:jc w:val="both"/>
              <w:rPr>
                <w:sz w:val="22"/>
                <w:szCs w:val="22"/>
                <w:lang w:val="uk-UA"/>
              </w:rPr>
            </w:pPr>
            <w:bookmarkStart w:id="120" w:name="n513"/>
            <w:bookmarkEnd w:id="120"/>
            <w:r w:rsidRPr="00725A43">
              <w:rPr>
                <w:sz w:val="22"/>
                <w:szCs w:val="22"/>
                <w:lang w:val="uk-UA"/>
              </w:rPr>
              <w:t>3</w:t>
            </w:r>
            <w:r w:rsidR="00542401" w:rsidRPr="00725A43">
              <w:rPr>
                <w:sz w:val="22"/>
                <w:szCs w:val="22"/>
                <w:lang w:val="uk-UA"/>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48C6BB37" w:rsidR="00542401" w:rsidRPr="00725A43" w:rsidRDefault="007E6B01" w:rsidP="00542401">
            <w:pPr>
              <w:pStyle w:val="rvps2"/>
              <w:shd w:val="clear" w:color="auto" w:fill="FFFFFF"/>
              <w:spacing w:before="0" w:beforeAutospacing="0" w:after="0" w:afterAutospacing="0"/>
              <w:ind w:firstLine="450"/>
              <w:jc w:val="both"/>
              <w:rPr>
                <w:sz w:val="22"/>
                <w:szCs w:val="22"/>
                <w:lang w:val="uk-UA"/>
              </w:rPr>
            </w:pPr>
            <w:bookmarkStart w:id="121" w:name="n514"/>
            <w:bookmarkEnd w:id="121"/>
            <w:r w:rsidRPr="00725A43">
              <w:rPr>
                <w:sz w:val="22"/>
                <w:szCs w:val="22"/>
                <w:lang w:val="uk-UA"/>
              </w:rPr>
              <w:t>4</w:t>
            </w:r>
            <w:r w:rsidR="00542401" w:rsidRPr="00725A43">
              <w:rPr>
                <w:sz w:val="22"/>
                <w:szCs w:val="22"/>
                <w:lang w:val="uk-UA"/>
              </w:rPr>
              <w:t>) погодження зміни ціни в договорі про закупівлю в бік зменшення (без зміни кількості (обсягу) та якості товарів, робіт і послуг);</w:t>
            </w:r>
          </w:p>
          <w:p w14:paraId="4D2AEB51" w14:textId="74BEF34D" w:rsidR="00542401" w:rsidRPr="00725A43" w:rsidRDefault="007E6B01" w:rsidP="00542401">
            <w:pPr>
              <w:pStyle w:val="rvps2"/>
              <w:shd w:val="clear" w:color="auto" w:fill="FFFFFF"/>
              <w:spacing w:before="0" w:beforeAutospacing="0" w:after="0" w:afterAutospacing="0"/>
              <w:ind w:firstLine="450"/>
              <w:jc w:val="both"/>
              <w:rPr>
                <w:sz w:val="22"/>
                <w:szCs w:val="22"/>
                <w:lang w:val="uk-UA"/>
              </w:rPr>
            </w:pPr>
            <w:bookmarkStart w:id="122" w:name="n515"/>
            <w:bookmarkEnd w:id="122"/>
            <w:r w:rsidRPr="00725A43">
              <w:rPr>
                <w:sz w:val="22"/>
                <w:szCs w:val="22"/>
                <w:lang w:val="uk-UA"/>
              </w:rPr>
              <w:t>5</w:t>
            </w:r>
            <w:r w:rsidR="00542401" w:rsidRPr="00725A43">
              <w:rPr>
                <w:sz w:val="22"/>
                <w:szCs w:val="22"/>
                <w:lang w:val="uk-UA"/>
              </w:rPr>
              <w:t xml:space="preserve">)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00542401" w:rsidRPr="00725A43">
              <w:rPr>
                <w:sz w:val="22"/>
                <w:szCs w:val="22"/>
                <w:lang w:val="uk-UA"/>
              </w:rPr>
              <w:t>пропорційно</w:t>
            </w:r>
            <w:proofErr w:type="spellEnd"/>
            <w:r w:rsidR="00542401" w:rsidRPr="00725A43">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00542401" w:rsidRPr="00725A43">
              <w:rPr>
                <w:sz w:val="22"/>
                <w:szCs w:val="22"/>
                <w:lang w:val="uk-UA"/>
              </w:rPr>
              <w:t>пропорційно</w:t>
            </w:r>
            <w:proofErr w:type="spellEnd"/>
            <w:r w:rsidR="00542401" w:rsidRPr="00725A43">
              <w:rPr>
                <w:sz w:val="22"/>
                <w:szCs w:val="22"/>
                <w:lang w:val="uk-UA"/>
              </w:rPr>
              <w:t xml:space="preserve"> до зміни податкового навантаження внаслідок зміни системи оподаткування;</w:t>
            </w:r>
          </w:p>
          <w:p w14:paraId="02925F44" w14:textId="087FB514" w:rsidR="00542401" w:rsidRPr="00725A43" w:rsidRDefault="007E6B01" w:rsidP="00542401">
            <w:pPr>
              <w:pStyle w:val="rvps2"/>
              <w:shd w:val="clear" w:color="auto" w:fill="FFFFFF"/>
              <w:spacing w:before="0" w:beforeAutospacing="0" w:after="0" w:afterAutospacing="0"/>
              <w:ind w:firstLine="450"/>
              <w:jc w:val="both"/>
              <w:rPr>
                <w:sz w:val="22"/>
                <w:szCs w:val="22"/>
                <w:lang w:val="uk-UA"/>
              </w:rPr>
            </w:pPr>
            <w:bookmarkStart w:id="123" w:name="n516"/>
            <w:bookmarkEnd w:id="123"/>
            <w:r w:rsidRPr="00725A43">
              <w:rPr>
                <w:sz w:val="22"/>
                <w:szCs w:val="22"/>
                <w:lang w:val="uk-UA"/>
              </w:rPr>
              <w:t>6</w:t>
            </w:r>
            <w:r w:rsidR="00542401" w:rsidRPr="00725A43">
              <w:rPr>
                <w:sz w:val="22"/>
                <w:szCs w:val="22"/>
                <w:lang w:val="uk-UA"/>
              </w:rPr>
              <w:t xml:space="preserve">)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542401" w:rsidRPr="00725A43">
              <w:rPr>
                <w:sz w:val="22"/>
                <w:szCs w:val="22"/>
                <w:lang w:val="uk-UA"/>
              </w:rPr>
              <w:t>Platts</w:t>
            </w:r>
            <w:proofErr w:type="spellEnd"/>
            <w:r w:rsidR="00542401" w:rsidRPr="00725A43">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471D4FF1" w:rsidR="00542401" w:rsidRPr="00725A43" w:rsidRDefault="007E6B01" w:rsidP="00542401">
            <w:pPr>
              <w:pStyle w:val="rvps2"/>
              <w:shd w:val="clear" w:color="auto" w:fill="FFFFFF"/>
              <w:spacing w:before="0" w:beforeAutospacing="0" w:after="0" w:afterAutospacing="0"/>
              <w:ind w:firstLine="450"/>
              <w:jc w:val="both"/>
              <w:rPr>
                <w:sz w:val="22"/>
                <w:szCs w:val="22"/>
                <w:lang w:val="uk-UA"/>
              </w:rPr>
            </w:pPr>
            <w:bookmarkStart w:id="124" w:name="n517"/>
            <w:bookmarkEnd w:id="124"/>
            <w:r w:rsidRPr="00725A43">
              <w:rPr>
                <w:sz w:val="22"/>
                <w:szCs w:val="22"/>
                <w:lang w:val="uk-UA"/>
              </w:rPr>
              <w:t>7</w:t>
            </w:r>
            <w:r w:rsidR="00542401" w:rsidRPr="00725A43">
              <w:rPr>
                <w:sz w:val="22"/>
                <w:szCs w:val="22"/>
                <w:lang w:val="uk-UA"/>
              </w:rPr>
              <w:t>) зміни умов у зв’язку із застосуванням положень </w:t>
            </w:r>
            <w:hyperlink r:id="rId45" w:anchor="n1778" w:tgtFrame="_blank" w:history="1">
              <w:proofErr w:type="spellStart"/>
              <w:r w:rsidR="00542401" w:rsidRPr="00725A43">
                <w:rPr>
                  <w:rStyle w:val="a4"/>
                  <w:color w:val="auto"/>
                  <w:sz w:val="22"/>
                  <w:szCs w:val="22"/>
                </w:rPr>
                <w:t>частини</w:t>
              </w:r>
              <w:proofErr w:type="spellEnd"/>
              <w:r w:rsidR="00542401" w:rsidRPr="00725A43">
                <w:rPr>
                  <w:rStyle w:val="a4"/>
                  <w:color w:val="auto"/>
                  <w:sz w:val="22"/>
                  <w:szCs w:val="22"/>
                </w:rPr>
                <w:t xml:space="preserve"> </w:t>
              </w:r>
              <w:proofErr w:type="spellStart"/>
              <w:r w:rsidR="00542401" w:rsidRPr="00725A43">
                <w:rPr>
                  <w:rStyle w:val="a4"/>
                  <w:color w:val="auto"/>
                  <w:sz w:val="22"/>
                  <w:szCs w:val="22"/>
                </w:rPr>
                <w:t>шостої</w:t>
              </w:r>
              <w:proofErr w:type="spellEnd"/>
            </w:hyperlink>
            <w:r w:rsidR="00542401" w:rsidRPr="00725A43">
              <w:rPr>
                <w:sz w:val="22"/>
                <w:szCs w:val="22"/>
                <w:lang w:val="uk-UA"/>
              </w:rPr>
              <w:t> статті 41 Закону.</w:t>
            </w:r>
          </w:p>
          <w:p w14:paraId="692B2303" w14:textId="690C2296" w:rsidR="00725A43" w:rsidRPr="00725A43" w:rsidRDefault="00725A43" w:rsidP="007E6B01">
            <w:pPr>
              <w:pStyle w:val="rvps2"/>
              <w:spacing w:before="0" w:beforeAutospacing="0" w:after="0" w:afterAutospacing="0"/>
              <w:jc w:val="both"/>
              <w:rPr>
                <w:sz w:val="22"/>
                <w:szCs w:val="22"/>
                <w:lang w:val="uk-UA"/>
              </w:rPr>
            </w:pPr>
            <w:bookmarkStart w:id="125" w:name="n518"/>
            <w:bookmarkEnd w:id="125"/>
            <w:r w:rsidRPr="00725A43">
              <w:rPr>
                <w:sz w:val="22"/>
                <w:szCs w:val="22"/>
              </w:rPr>
              <w:t xml:space="preserve">У </w:t>
            </w:r>
            <w:proofErr w:type="spellStart"/>
            <w:r w:rsidRPr="00725A43">
              <w:rPr>
                <w:sz w:val="22"/>
                <w:szCs w:val="22"/>
              </w:rPr>
              <w:t>разі</w:t>
            </w:r>
            <w:proofErr w:type="spellEnd"/>
            <w:r w:rsidRPr="00725A43">
              <w:rPr>
                <w:sz w:val="22"/>
                <w:szCs w:val="22"/>
              </w:rPr>
              <w:t xml:space="preserve"> </w:t>
            </w:r>
            <w:proofErr w:type="spellStart"/>
            <w:r w:rsidRPr="00725A43">
              <w:rPr>
                <w:sz w:val="22"/>
                <w:szCs w:val="22"/>
              </w:rPr>
              <w:t>внесення</w:t>
            </w:r>
            <w:proofErr w:type="spellEnd"/>
            <w:r w:rsidRPr="00725A43">
              <w:rPr>
                <w:sz w:val="22"/>
                <w:szCs w:val="22"/>
              </w:rPr>
              <w:t xml:space="preserve"> </w:t>
            </w:r>
            <w:proofErr w:type="spellStart"/>
            <w:r w:rsidRPr="00725A43">
              <w:rPr>
                <w:sz w:val="22"/>
                <w:szCs w:val="22"/>
              </w:rPr>
              <w:t>змін</w:t>
            </w:r>
            <w:proofErr w:type="spellEnd"/>
            <w:r w:rsidRPr="00725A43">
              <w:rPr>
                <w:sz w:val="22"/>
                <w:szCs w:val="22"/>
              </w:rPr>
              <w:t xml:space="preserve"> до </w:t>
            </w:r>
            <w:proofErr w:type="spellStart"/>
            <w:r w:rsidRPr="00725A43">
              <w:rPr>
                <w:sz w:val="22"/>
                <w:szCs w:val="22"/>
              </w:rPr>
              <w:t>істотних</w:t>
            </w:r>
            <w:proofErr w:type="spellEnd"/>
            <w:r w:rsidRPr="00725A43">
              <w:rPr>
                <w:sz w:val="22"/>
                <w:szCs w:val="22"/>
              </w:rPr>
              <w:t xml:space="preserve"> умов договору про </w:t>
            </w:r>
            <w:proofErr w:type="spellStart"/>
            <w:r w:rsidRPr="00725A43">
              <w:rPr>
                <w:sz w:val="22"/>
                <w:szCs w:val="22"/>
              </w:rPr>
              <w:t>закупівлю</w:t>
            </w:r>
            <w:proofErr w:type="spellEnd"/>
            <w:r w:rsidRPr="00725A43">
              <w:rPr>
                <w:sz w:val="22"/>
                <w:szCs w:val="22"/>
              </w:rPr>
              <w:t xml:space="preserve"> у </w:t>
            </w:r>
            <w:proofErr w:type="spellStart"/>
            <w:r w:rsidRPr="00725A43">
              <w:rPr>
                <w:sz w:val="22"/>
                <w:szCs w:val="22"/>
              </w:rPr>
              <w:t>випадках</w:t>
            </w:r>
            <w:proofErr w:type="spellEnd"/>
            <w:r w:rsidRPr="00725A43">
              <w:rPr>
                <w:sz w:val="22"/>
                <w:szCs w:val="22"/>
              </w:rPr>
              <w:t xml:space="preserve">, </w:t>
            </w:r>
            <w:proofErr w:type="spellStart"/>
            <w:r w:rsidRPr="00725A43">
              <w:rPr>
                <w:sz w:val="22"/>
                <w:szCs w:val="22"/>
              </w:rPr>
              <w:t>передбачених</w:t>
            </w:r>
            <w:proofErr w:type="spellEnd"/>
            <w:r w:rsidRPr="00725A43">
              <w:rPr>
                <w:sz w:val="22"/>
                <w:szCs w:val="22"/>
              </w:rPr>
              <w:t xml:space="preserve"> </w:t>
            </w:r>
            <w:proofErr w:type="spellStart"/>
            <w:r w:rsidRPr="00725A43">
              <w:rPr>
                <w:sz w:val="22"/>
                <w:szCs w:val="22"/>
              </w:rPr>
              <w:t>цим</w:t>
            </w:r>
            <w:proofErr w:type="spellEnd"/>
            <w:r w:rsidRPr="00725A43">
              <w:rPr>
                <w:sz w:val="22"/>
                <w:szCs w:val="22"/>
              </w:rPr>
              <w:t xml:space="preserve"> пунктом, </w:t>
            </w:r>
            <w:proofErr w:type="spellStart"/>
            <w:r w:rsidRPr="00725A43">
              <w:rPr>
                <w:sz w:val="22"/>
                <w:szCs w:val="22"/>
              </w:rPr>
              <w:t>замовник</w:t>
            </w:r>
            <w:proofErr w:type="spellEnd"/>
            <w:r w:rsidRPr="00725A43">
              <w:rPr>
                <w:sz w:val="22"/>
                <w:szCs w:val="22"/>
              </w:rPr>
              <w:t xml:space="preserve"> </w:t>
            </w:r>
            <w:proofErr w:type="spellStart"/>
            <w:r w:rsidRPr="00725A43">
              <w:rPr>
                <w:sz w:val="22"/>
                <w:szCs w:val="22"/>
              </w:rPr>
              <w:t>обов’язково</w:t>
            </w:r>
            <w:proofErr w:type="spellEnd"/>
            <w:r w:rsidRPr="00725A43">
              <w:rPr>
                <w:sz w:val="22"/>
                <w:szCs w:val="22"/>
              </w:rPr>
              <w:t xml:space="preserve"> </w:t>
            </w:r>
            <w:proofErr w:type="spellStart"/>
            <w:r w:rsidRPr="00725A43">
              <w:rPr>
                <w:sz w:val="22"/>
                <w:szCs w:val="22"/>
              </w:rPr>
              <w:t>оприлюднює</w:t>
            </w:r>
            <w:proofErr w:type="spellEnd"/>
            <w:r w:rsidRPr="00725A43">
              <w:rPr>
                <w:sz w:val="22"/>
                <w:szCs w:val="22"/>
              </w:rPr>
              <w:t xml:space="preserve"> </w:t>
            </w:r>
            <w:proofErr w:type="spellStart"/>
            <w:r w:rsidRPr="00725A43">
              <w:rPr>
                <w:sz w:val="22"/>
                <w:szCs w:val="22"/>
              </w:rPr>
              <w:t>повідомлення</w:t>
            </w:r>
            <w:proofErr w:type="spellEnd"/>
            <w:r w:rsidRPr="00725A43">
              <w:rPr>
                <w:sz w:val="22"/>
                <w:szCs w:val="22"/>
              </w:rPr>
              <w:t xml:space="preserve"> про </w:t>
            </w:r>
            <w:proofErr w:type="spellStart"/>
            <w:r w:rsidRPr="00725A43">
              <w:rPr>
                <w:sz w:val="22"/>
                <w:szCs w:val="22"/>
              </w:rPr>
              <w:t>внесення</w:t>
            </w:r>
            <w:proofErr w:type="spellEnd"/>
            <w:r w:rsidRPr="00725A43">
              <w:rPr>
                <w:sz w:val="22"/>
                <w:szCs w:val="22"/>
              </w:rPr>
              <w:t xml:space="preserve"> </w:t>
            </w:r>
            <w:proofErr w:type="spellStart"/>
            <w:r w:rsidRPr="00725A43">
              <w:rPr>
                <w:sz w:val="22"/>
                <w:szCs w:val="22"/>
              </w:rPr>
              <w:t>змін</w:t>
            </w:r>
            <w:proofErr w:type="spellEnd"/>
            <w:r w:rsidRPr="00725A43">
              <w:rPr>
                <w:sz w:val="22"/>
                <w:szCs w:val="22"/>
              </w:rPr>
              <w:t xml:space="preserve"> до договору про </w:t>
            </w:r>
            <w:proofErr w:type="spellStart"/>
            <w:r w:rsidRPr="00725A43">
              <w:rPr>
                <w:sz w:val="22"/>
                <w:szCs w:val="22"/>
              </w:rPr>
              <w:t>закупівлю</w:t>
            </w:r>
            <w:proofErr w:type="spellEnd"/>
            <w:r w:rsidRPr="00725A43">
              <w:rPr>
                <w:sz w:val="22"/>
                <w:szCs w:val="22"/>
              </w:rPr>
              <w:t xml:space="preserve"> та </w:t>
            </w:r>
            <w:proofErr w:type="spellStart"/>
            <w:r w:rsidRPr="00725A43">
              <w:rPr>
                <w:sz w:val="22"/>
                <w:szCs w:val="22"/>
              </w:rPr>
              <w:t>зміни</w:t>
            </w:r>
            <w:proofErr w:type="spellEnd"/>
            <w:r w:rsidRPr="00725A43">
              <w:rPr>
                <w:sz w:val="22"/>
                <w:szCs w:val="22"/>
              </w:rPr>
              <w:t xml:space="preserve"> до договору про </w:t>
            </w:r>
            <w:proofErr w:type="spellStart"/>
            <w:r w:rsidRPr="00725A43">
              <w:rPr>
                <w:sz w:val="22"/>
                <w:szCs w:val="22"/>
              </w:rPr>
              <w:t>закупівлю</w:t>
            </w:r>
            <w:proofErr w:type="spellEnd"/>
            <w:r w:rsidRPr="00725A43">
              <w:rPr>
                <w:sz w:val="22"/>
                <w:szCs w:val="22"/>
              </w:rPr>
              <w:t xml:space="preserve"> </w:t>
            </w:r>
            <w:proofErr w:type="spellStart"/>
            <w:r w:rsidRPr="00725A43">
              <w:rPr>
                <w:sz w:val="22"/>
                <w:szCs w:val="22"/>
              </w:rPr>
              <w:t>відповідно</w:t>
            </w:r>
            <w:proofErr w:type="spellEnd"/>
            <w:r w:rsidRPr="00725A43">
              <w:rPr>
                <w:sz w:val="22"/>
                <w:szCs w:val="22"/>
              </w:rPr>
              <w:t xml:space="preserve"> до </w:t>
            </w:r>
            <w:proofErr w:type="spellStart"/>
            <w:r w:rsidRPr="00725A43">
              <w:rPr>
                <w:sz w:val="22"/>
                <w:szCs w:val="22"/>
              </w:rPr>
              <w:t>вимог</w:t>
            </w:r>
            <w:proofErr w:type="spellEnd"/>
            <w:r w:rsidRPr="00725A43">
              <w:rPr>
                <w:sz w:val="22"/>
                <w:szCs w:val="22"/>
              </w:rPr>
              <w:t> </w:t>
            </w:r>
            <w:hyperlink r:id="rId46" w:tgtFrame="_blank" w:history="1">
              <w:r w:rsidRPr="00725A43">
                <w:rPr>
                  <w:rStyle w:val="a4"/>
                  <w:sz w:val="22"/>
                  <w:szCs w:val="22"/>
                </w:rPr>
                <w:t>Закону</w:t>
              </w:r>
            </w:hyperlink>
            <w:r w:rsidRPr="00725A43">
              <w:rPr>
                <w:sz w:val="22"/>
                <w:szCs w:val="22"/>
              </w:rPr>
              <w:t xml:space="preserve"> з </w:t>
            </w:r>
            <w:proofErr w:type="spellStart"/>
            <w:r w:rsidRPr="00725A43">
              <w:rPr>
                <w:sz w:val="22"/>
                <w:szCs w:val="22"/>
              </w:rPr>
              <w:t>урахуванням</w:t>
            </w:r>
            <w:proofErr w:type="spellEnd"/>
            <w:r w:rsidRPr="00725A43">
              <w:rPr>
                <w:sz w:val="22"/>
                <w:szCs w:val="22"/>
              </w:rPr>
              <w:t xml:space="preserve"> </w:t>
            </w:r>
            <w:proofErr w:type="spellStart"/>
            <w:r w:rsidRPr="00725A43">
              <w:rPr>
                <w:sz w:val="22"/>
                <w:szCs w:val="22"/>
              </w:rPr>
              <w:t>цих</w:t>
            </w:r>
            <w:proofErr w:type="spellEnd"/>
            <w:r w:rsidRPr="00725A43">
              <w:rPr>
                <w:sz w:val="22"/>
                <w:szCs w:val="22"/>
              </w:rPr>
              <w:t xml:space="preserve"> </w:t>
            </w:r>
            <w:proofErr w:type="spellStart"/>
            <w:r w:rsidRPr="00725A43">
              <w:rPr>
                <w:sz w:val="22"/>
                <w:szCs w:val="22"/>
              </w:rPr>
              <w:t>особливостей</w:t>
            </w:r>
            <w:proofErr w:type="spellEnd"/>
            <w:r w:rsidRPr="00725A43">
              <w:rPr>
                <w:sz w:val="22"/>
                <w:szCs w:val="22"/>
              </w:rPr>
              <w:t>.</w:t>
            </w:r>
          </w:p>
          <w:p w14:paraId="0E4CFF08" w14:textId="20FBBF93" w:rsidR="007E6B01" w:rsidRPr="00725A43" w:rsidRDefault="007E6B01" w:rsidP="007E6B01">
            <w:pPr>
              <w:pStyle w:val="rvps2"/>
              <w:spacing w:before="0" w:beforeAutospacing="0" w:after="0" w:afterAutospacing="0"/>
              <w:jc w:val="both"/>
              <w:rPr>
                <w:sz w:val="22"/>
                <w:szCs w:val="22"/>
                <w:lang w:val="uk-UA"/>
              </w:rPr>
            </w:pPr>
            <w:r w:rsidRPr="00725A43">
              <w:rPr>
                <w:sz w:val="22"/>
                <w:szCs w:val="22"/>
                <w:lang w:val="uk-UA"/>
              </w:rPr>
              <w:t>Договір про закупівлю є нікчемним у разі:</w:t>
            </w:r>
          </w:p>
          <w:p w14:paraId="3AE093B9" w14:textId="77777777" w:rsidR="007E6B01" w:rsidRPr="00725A43" w:rsidRDefault="007E6B01" w:rsidP="007E6B01">
            <w:pPr>
              <w:pStyle w:val="rvps2"/>
              <w:spacing w:before="0" w:beforeAutospacing="0" w:after="0" w:afterAutospacing="0"/>
              <w:jc w:val="both"/>
              <w:rPr>
                <w:sz w:val="22"/>
                <w:szCs w:val="22"/>
                <w:lang w:val="uk-UA"/>
              </w:rPr>
            </w:pPr>
            <w:bookmarkStart w:id="126" w:name="n532"/>
            <w:bookmarkEnd w:id="126"/>
            <w:r w:rsidRPr="00725A43">
              <w:rPr>
                <w:sz w:val="22"/>
                <w:szCs w:val="22"/>
                <w:lang w:val="uk-UA"/>
              </w:rPr>
              <w:t>1) коли замовник уклав договір про закупівлю з порушенням вимог, визначених </w:t>
            </w:r>
            <w:hyperlink r:id="rId47" w:anchor="n444" w:history="1">
              <w:r w:rsidRPr="00725A43">
                <w:rPr>
                  <w:rStyle w:val="a4"/>
                  <w:sz w:val="22"/>
                  <w:szCs w:val="22"/>
                  <w:lang w:val="uk-UA"/>
                </w:rPr>
                <w:t>пунктом 5</w:t>
              </w:r>
            </w:hyperlink>
            <w:r w:rsidRPr="00725A43">
              <w:rPr>
                <w:sz w:val="22"/>
                <w:szCs w:val="22"/>
                <w:lang w:val="uk-UA"/>
              </w:rPr>
              <w:t> цих особливостей;</w:t>
            </w:r>
          </w:p>
          <w:p w14:paraId="548FF46D" w14:textId="77777777" w:rsidR="007E6B01" w:rsidRPr="00725A43" w:rsidRDefault="007E6B01" w:rsidP="007E6B01">
            <w:pPr>
              <w:pStyle w:val="rvps2"/>
              <w:spacing w:before="0" w:beforeAutospacing="0" w:after="0" w:afterAutospacing="0"/>
              <w:jc w:val="both"/>
              <w:rPr>
                <w:sz w:val="22"/>
                <w:szCs w:val="22"/>
                <w:lang w:val="uk-UA"/>
              </w:rPr>
            </w:pPr>
            <w:bookmarkStart w:id="127" w:name="n533"/>
            <w:bookmarkEnd w:id="127"/>
            <w:r w:rsidRPr="00725A43">
              <w:rPr>
                <w:sz w:val="22"/>
                <w:szCs w:val="22"/>
                <w:lang w:val="uk-UA"/>
              </w:rPr>
              <w:t>2) укладення договору про закупівлю з порушенням вимог </w:t>
            </w:r>
            <w:hyperlink r:id="rId48" w:anchor="n505" w:history="1">
              <w:r w:rsidRPr="00725A43">
                <w:rPr>
                  <w:rStyle w:val="a4"/>
                  <w:sz w:val="22"/>
                  <w:szCs w:val="22"/>
                  <w:lang w:val="uk-UA"/>
                </w:rPr>
                <w:t>пункту 18</w:t>
              </w:r>
            </w:hyperlink>
            <w:r w:rsidRPr="00725A43">
              <w:rPr>
                <w:sz w:val="22"/>
                <w:szCs w:val="22"/>
                <w:lang w:val="uk-UA"/>
              </w:rPr>
              <w:t> цих особливостей;</w:t>
            </w:r>
          </w:p>
          <w:p w14:paraId="31A0D9BB" w14:textId="77777777" w:rsidR="007E6B01" w:rsidRPr="00725A43" w:rsidRDefault="007E6B01" w:rsidP="007E6B01">
            <w:pPr>
              <w:pStyle w:val="rvps2"/>
              <w:spacing w:before="0" w:beforeAutospacing="0" w:after="0" w:afterAutospacing="0"/>
              <w:jc w:val="both"/>
              <w:rPr>
                <w:sz w:val="22"/>
                <w:szCs w:val="22"/>
                <w:lang w:val="uk-UA"/>
              </w:rPr>
            </w:pPr>
            <w:bookmarkStart w:id="128" w:name="n534"/>
            <w:bookmarkEnd w:id="128"/>
            <w:r w:rsidRPr="00725A43">
              <w:rPr>
                <w:sz w:val="22"/>
                <w:szCs w:val="22"/>
                <w:lang w:val="uk-UA"/>
              </w:rPr>
              <w:t>3) укладення договору про закупівлю в період оскарження відкритих торгів відповідно до </w:t>
            </w:r>
            <w:hyperlink r:id="rId49" w:anchor="n1284" w:tgtFrame="_blank" w:history="1">
              <w:r w:rsidRPr="00725A43">
                <w:rPr>
                  <w:rStyle w:val="a4"/>
                  <w:sz w:val="22"/>
                  <w:szCs w:val="22"/>
                  <w:lang w:val="uk-UA"/>
                </w:rPr>
                <w:t>статті 18</w:t>
              </w:r>
            </w:hyperlink>
            <w:r w:rsidRPr="00725A43">
              <w:rPr>
                <w:sz w:val="22"/>
                <w:szCs w:val="22"/>
                <w:lang w:val="uk-UA"/>
              </w:rPr>
              <w:t> Закону та цих особливостей;</w:t>
            </w:r>
          </w:p>
          <w:p w14:paraId="02CDB680" w14:textId="77777777" w:rsidR="007E6B01" w:rsidRPr="00725A43" w:rsidRDefault="007E6B01" w:rsidP="007E6B01">
            <w:pPr>
              <w:pStyle w:val="rvps2"/>
              <w:spacing w:before="0" w:beforeAutospacing="0" w:after="0" w:afterAutospacing="0"/>
              <w:jc w:val="both"/>
              <w:rPr>
                <w:sz w:val="22"/>
                <w:szCs w:val="22"/>
                <w:lang w:val="uk-UA"/>
              </w:rPr>
            </w:pPr>
            <w:bookmarkStart w:id="129" w:name="n535"/>
            <w:bookmarkEnd w:id="129"/>
            <w:r w:rsidRPr="00725A43">
              <w:rPr>
                <w:sz w:val="22"/>
                <w:szCs w:val="22"/>
                <w:lang w:val="uk-UA"/>
              </w:rPr>
              <w:t>4) укладення договору з порушенням строків, передбачених </w:t>
            </w:r>
            <w:hyperlink r:id="rId50" w:anchor="n638" w:history="1">
              <w:r w:rsidRPr="00725A43">
                <w:rPr>
                  <w:rStyle w:val="a4"/>
                  <w:sz w:val="22"/>
                  <w:szCs w:val="22"/>
                  <w:lang w:val="uk-UA"/>
                </w:rPr>
                <w:t>абзацами третім</w:t>
              </w:r>
            </w:hyperlink>
            <w:r w:rsidRPr="00725A43">
              <w:rPr>
                <w:sz w:val="22"/>
                <w:szCs w:val="22"/>
                <w:lang w:val="uk-UA"/>
              </w:rPr>
              <w:t> та </w:t>
            </w:r>
            <w:hyperlink r:id="rId51" w:anchor="n639" w:history="1">
              <w:r w:rsidRPr="00725A43">
                <w:rPr>
                  <w:rStyle w:val="a4"/>
                  <w:sz w:val="22"/>
                  <w:szCs w:val="22"/>
                  <w:lang w:val="uk-UA"/>
                </w:rPr>
                <w:t>четвертим</w:t>
              </w:r>
            </w:hyperlink>
            <w:r w:rsidRPr="00725A43">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725A43">
                <w:rPr>
                  <w:rStyle w:val="a4"/>
                  <w:sz w:val="22"/>
                  <w:szCs w:val="22"/>
                  <w:lang w:val="uk-UA"/>
                </w:rPr>
                <w:t>статті 18</w:t>
              </w:r>
            </w:hyperlink>
            <w:r w:rsidRPr="00725A43">
              <w:rPr>
                <w:sz w:val="22"/>
                <w:szCs w:val="22"/>
                <w:lang w:val="uk-UA"/>
              </w:rPr>
              <w:t> Закону з урахуванням цих особливостей;</w:t>
            </w:r>
          </w:p>
          <w:p w14:paraId="28DEFEA1" w14:textId="77777777" w:rsidR="007E6B01" w:rsidRPr="00725A43" w:rsidRDefault="007E6B01" w:rsidP="007E6B01">
            <w:pPr>
              <w:pStyle w:val="rvps2"/>
              <w:spacing w:before="0" w:beforeAutospacing="0" w:after="0" w:afterAutospacing="0"/>
              <w:jc w:val="both"/>
              <w:rPr>
                <w:sz w:val="22"/>
                <w:szCs w:val="22"/>
                <w:lang w:val="uk-UA"/>
              </w:rPr>
            </w:pPr>
            <w:bookmarkStart w:id="130" w:name="n536"/>
            <w:bookmarkEnd w:id="130"/>
            <w:r w:rsidRPr="00725A43">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Pr="00725A43" w:rsidRDefault="007E6B01" w:rsidP="00542401">
            <w:pPr>
              <w:spacing w:after="0" w:line="240" w:lineRule="auto"/>
              <w:ind w:right="-180"/>
              <w:rPr>
                <w:rFonts w:ascii="Times New Roman" w:eastAsia="Times New Roman" w:hAnsi="Times New Roman"/>
                <w:lang w:val="uk-UA" w:eastAsia="ru-RU"/>
              </w:rPr>
            </w:pPr>
          </w:p>
          <w:p w14:paraId="65C5D30D" w14:textId="37049EE8" w:rsidR="00542401" w:rsidRPr="00725A43" w:rsidRDefault="00542401" w:rsidP="007E6B01">
            <w:pPr>
              <w:spacing w:after="0" w:line="240" w:lineRule="auto"/>
              <w:ind w:right="-180"/>
              <w:jc w:val="both"/>
              <w:rPr>
                <w:rFonts w:ascii="Times New Roman" w:eastAsia="Times New Roman" w:hAnsi="Times New Roman"/>
                <w:b/>
                <w:lang w:val="uk-UA" w:eastAsia="ru-RU"/>
              </w:rPr>
            </w:pPr>
            <w:r w:rsidRPr="00725A43">
              <w:rPr>
                <w:rFonts w:ascii="Times New Roman" w:eastAsia="Times New Roman" w:hAnsi="Times New Roman"/>
                <w:lang w:val="uk-UA" w:eastAsia="ru-RU"/>
              </w:rPr>
              <w:lastRenderedPageBreak/>
              <w:t xml:space="preserve">Проект договору про закупівлю, який </w:t>
            </w:r>
            <w:r w:rsidRPr="00725A43">
              <w:rPr>
                <w:rFonts w:ascii="Times New Roman" w:eastAsia="Times New Roman" w:hAnsi="Times New Roman"/>
                <w:lang w:val="uk-UA" w:eastAsia="uk-UA"/>
              </w:rPr>
              <w:t xml:space="preserve">буде укладено з переможцем </w:t>
            </w:r>
            <w:r w:rsidRPr="00725A43">
              <w:rPr>
                <w:rFonts w:ascii="Times New Roman" w:eastAsia="Times New Roman" w:hAnsi="Times New Roman"/>
                <w:lang w:val="uk-UA" w:eastAsia="ru-RU"/>
              </w:rPr>
              <w:t>передбачений додатком №</w:t>
            </w:r>
            <w:r w:rsidR="00DD75C2" w:rsidRPr="00725A43">
              <w:rPr>
                <w:rFonts w:ascii="Times New Roman" w:eastAsia="Times New Roman" w:hAnsi="Times New Roman"/>
                <w:lang w:val="uk-UA" w:eastAsia="ru-RU"/>
              </w:rPr>
              <w:t>3</w:t>
            </w:r>
            <w:r w:rsidRPr="00725A43">
              <w:rPr>
                <w:rFonts w:ascii="Times New Roman" w:eastAsia="Times New Roman" w:hAnsi="Times New Roman"/>
                <w:lang w:val="uk-UA" w:eastAsia="ru-RU"/>
              </w:rPr>
              <w:t xml:space="preserve"> до цієї документації. </w:t>
            </w:r>
          </w:p>
          <w:p w14:paraId="67C4F532" w14:textId="77777777" w:rsidR="00530DC7" w:rsidRPr="00725A43" w:rsidRDefault="00530DC7" w:rsidP="00530DC7">
            <w:pPr>
              <w:spacing w:after="0" w:line="240" w:lineRule="auto"/>
              <w:ind w:right="-180"/>
              <w:jc w:val="both"/>
              <w:rPr>
                <w:rFonts w:ascii="Times New Roman" w:hAnsi="Times New Roman"/>
                <w:i/>
                <w:lang w:eastAsia="uk-UA"/>
              </w:rPr>
            </w:pPr>
            <w:proofErr w:type="spellStart"/>
            <w:r w:rsidRPr="00725A43">
              <w:rPr>
                <w:rFonts w:ascii="Times New Roman" w:hAnsi="Times New Roman"/>
              </w:rPr>
              <w:t>Додатково</w:t>
            </w:r>
            <w:proofErr w:type="spellEnd"/>
            <w:r w:rsidRPr="00725A43">
              <w:rPr>
                <w:rFonts w:ascii="Times New Roman" w:hAnsi="Times New Roman"/>
              </w:rPr>
              <w:t xml:space="preserve"> разом з тендерною </w:t>
            </w:r>
            <w:proofErr w:type="spellStart"/>
            <w:r w:rsidRPr="00725A43">
              <w:rPr>
                <w:rFonts w:ascii="Times New Roman" w:hAnsi="Times New Roman"/>
              </w:rPr>
              <w:t>документацією</w:t>
            </w:r>
            <w:proofErr w:type="spellEnd"/>
            <w:r w:rsidRPr="00725A43">
              <w:rPr>
                <w:rFonts w:ascii="Times New Roman" w:hAnsi="Times New Roman"/>
              </w:rPr>
              <w:t xml:space="preserve"> </w:t>
            </w:r>
            <w:proofErr w:type="spellStart"/>
            <w:r w:rsidRPr="00725A43">
              <w:rPr>
                <w:rFonts w:ascii="Times New Roman" w:hAnsi="Times New Roman"/>
              </w:rPr>
              <w:t>Замовником</w:t>
            </w:r>
            <w:proofErr w:type="spellEnd"/>
            <w:r w:rsidRPr="00725A43">
              <w:rPr>
                <w:rFonts w:ascii="Times New Roman" w:hAnsi="Times New Roman"/>
              </w:rPr>
              <w:t xml:space="preserve"> в </w:t>
            </w:r>
            <w:proofErr w:type="spellStart"/>
            <w:r w:rsidRPr="00725A43">
              <w:rPr>
                <w:rFonts w:ascii="Times New Roman" w:hAnsi="Times New Roman"/>
              </w:rPr>
              <w:t>окремому</w:t>
            </w:r>
            <w:proofErr w:type="spellEnd"/>
            <w:r w:rsidRPr="00725A43">
              <w:rPr>
                <w:rFonts w:ascii="Times New Roman" w:hAnsi="Times New Roman"/>
              </w:rPr>
              <w:t xml:space="preserve"> </w:t>
            </w:r>
            <w:proofErr w:type="spellStart"/>
            <w:r w:rsidRPr="00725A43">
              <w:rPr>
                <w:rFonts w:ascii="Times New Roman" w:hAnsi="Times New Roman"/>
              </w:rPr>
              <w:t>файлі</w:t>
            </w:r>
            <w:proofErr w:type="spellEnd"/>
            <w:r w:rsidRPr="00725A43">
              <w:rPr>
                <w:rFonts w:ascii="Times New Roman" w:hAnsi="Times New Roman"/>
              </w:rPr>
              <w:t xml:space="preserve"> подано проект договору про </w:t>
            </w:r>
            <w:proofErr w:type="spellStart"/>
            <w:r w:rsidRPr="00725A43">
              <w:rPr>
                <w:rFonts w:ascii="Times New Roman" w:hAnsi="Times New Roman"/>
              </w:rPr>
              <w:t>закупівлю</w:t>
            </w:r>
            <w:proofErr w:type="spellEnd"/>
            <w:r w:rsidRPr="00725A43">
              <w:rPr>
                <w:rFonts w:ascii="Times New Roman" w:hAnsi="Times New Roman"/>
              </w:rPr>
              <w:t xml:space="preserve"> з </w:t>
            </w:r>
            <w:proofErr w:type="spellStart"/>
            <w:r w:rsidRPr="00725A43">
              <w:rPr>
                <w:rFonts w:ascii="Times New Roman" w:hAnsi="Times New Roman"/>
              </w:rPr>
              <w:t>зазначенням</w:t>
            </w:r>
            <w:proofErr w:type="spellEnd"/>
            <w:r w:rsidRPr="00725A43">
              <w:rPr>
                <w:rFonts w:ascii="Times New Roman" w:hAnsi="Times New Roman"/>
              </w:rPr>
              <w:t xml:space="preserve"> </w:t>
            </w:r>
            <w:proofErr w:type="spellStart"/>
            <w:r w:rsidRPr="00725A43">
              <w:rPr>
                <w:rFonts w:ascii="Times New Roman" w:hAnsi="Times New Roman"/>
              </w:rPr>
              <w:t>змін</w:t>
            </w:r>
            <w:proofErr w:type="spellEnd"/>
            <w:r w:rsidRPr="00725A43">
              <w:rPr>
                <w:rFonts w:ascii="Times New Roman" w:hAnsi="Times New Roman"/>
              </w:rPr>
              <w:t xml:space="preserve"> </w:t>
            </w:r>
            <w:proofErr w:type="spellStart"/>
            <w:r w:rsidRPr="00725A43">
              <w:rPr>
                <w:rFonts w:ascii="Times New Roman" w:hAnsi="Times New Roman"/>
              </w:rPr>
              <w:t>його</w:t>
            </w:r>
            <w:proofErr w:type="spellEnd"/>
            <w:r w:rsidRPr="00725A43">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725A43" w:rsidRDefault="00530DC7" w:rsidP="00530DC7">
            <w:pPr>
              <w:spacing w:after="0" w:line="240" w:lineRule="auto"/>
              <w:ind w:hanging="22"/>
              <w:contextualSpacing/>
              <w:jc w:val="both"/>
              <w:rPr>
                <w:rFonts w:ascii="Times New Roman" w:hAnsi="Times New Roman"/>
              </w:rPr>
            </w:pPr>
            <w:proofErr w:type="spellStart"/>
            <w:r w:rsidRPr="00725A43">
              <w:rPr>
                <w:rFonts w:ascii="Times New Roman" w:hAnsi="Times New Roman"/>
              </w:rPr>
              <w:t>Істотними</w:t>
            </w:r>
            <w:proofErr w:type="spellEnd"/>
            <w:r w:rsidRPr="00725A43">
              <w:rPr>
                <w:rFonts w:ascii="Times New Roman" w:hAnsi="Times New Roman"/>
              </w:rPr>
              <w:t xml:space="preserve"> </w:t>
            </w:r>
            <w:proofErr w:type="spellStart"/>
            <w:r w:rsidRPr="00725A43">
              <w:rPr>
                <w:rFonts w:ascii="Times New Roman" w:hAnsi="Times New Roman"/>
              </w:rPr>
              <w:t>умовами</w:t>
            </w:r>
            <w:proofErr w:type="spellEnd"/>
            <w:r w:rsidRPr="00725A43">
              <w:rPr>
                <w:rFonts w:ascii="Times New Roman" w:hAnsi="Times New Roman"/>
              </w:rPr>
              <w:t xml:space="preserve">, </w:t>
            </w:r>
            <w:proofErr w:type="spellStart"/>
            <w:r w:rsidRPr="00725A43">
              <w:rPr>
                <w:rFonts w:ascii="Times New Roman" w:hAnsi="Times New Roman"/>
              </w:rPr>
              <w:t>що</w:t>
            </w:r>
            <w:proofErr w:type="spellEnd"/>
            <w:r w:rsidRPr="00725A43">
              <w:rPr>
                <w:rFonts w:ascii="Times New Roman" w:hAnsi="Times New Roman"/>
              </w:rPr>
              <w:t xml:space="preserve"> </w:t>
            </w:r>
            <w:proofErr w:type="spellStart"/>
            <w:r w:rsidRPr="00725A43">
              <w:rPr>
                <w:rFonts w:ascii="Times New Roman" w:hAnsi="Times New Roman"/>
              </w:rPr>
              <w:t>обов’язково</w:t>
            </w:r>
            <w:proofErr w:type="spellEnd"/>
            <w:r w:rsidRPr="00725A43">
              <w:rPr>
                <w:rFonts w:ascii="Times New Roman" w:hAnsi="Times New Roman"/>
              </w:rPr>
              <w:t xml:space="preserve"> </w:t>
            </w:r>
            <w:proofErr w:type="spellStart"/>
            <w:r w:rsidRPr="00725A43">
              <w:rPr>
                <w:rFonts w:ascii="Times New Roman" w:hAnsi="Times New Roman"/>
              </w:rPr>
              <w:t>включаються</w:t>
            </w:r>
            <w:proofErr w:type="spellEnd"/>
            <w:r w:rsidRPr="00725A43">
              <w:rPr>
                <w:rFonts w:ascii="Times New Roman" w:hAnsi="Times New Roman"/>
              </w:rPr>
              <w:t xml:space="preserve"> </w:t>
            </w:r>
            <w:proofErr w:type="gramStart"/>
            <w:r w:rsidRPr="00725A43">
              <w:rPr>
                <w:rFonts w:ascii="Times New Roman" w:hAnsi="Times New Roman"/>
              </w:rPr>
              <w:t>до договору</w:t>
            </w:r>
            <w:proofErr w:type="gramEnd"/>
            <w:r w:rsidRPr="00725A43">
              <w:rPr>
                <w:rFonts w:ascii="Times New Roman" w:hAnsi="Times New Roman"/>
              </w:rPr>
              <w:t xml:space="preserve"> про </w:t>
            </w:r>
            <w:proofErr w:type="spellStart"/>
            <w:r w:rsidRPr="00725A43">
              <w:rPr>
                <w:rFonts w:ascii="Times New Roman" w:hAnsi="Times New Roman"/>
              </w:rPr>
              <w:t>закупівлю</w:t>
            </w:r>
            <w:proofErr w:type="spellEnd"/>
            <w:r w:rsidRPr="00725A43">
              <w:rPr>
                <w:rFonts w:ascii="Times New Roman" w:hAnsi="Times New Roman"/>
              </w:rPr>
              <w:t xml:space="preserve"> є:</w:t>
            </w:r>
          </w:p>
          <w:p w14:paraId="00EA1C72" w14:textId="77777777"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предмет договору;</w:t>
            </w:r>
          </w:p>
          <w:p w14:paraId="3051E708" w14:textId="5B83E2B9"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xml:space="preserve">- </w:t>
            </w:r>
            <w:proofErr w:type="spellStart"/>
            <w:r w:rsidRPr="00725A43">
              <w:rPr>
                <w:rFonts w:ascii="Times New Roman" w:hAnsi="Times New Roman"/>
              </w:rPr>
              <w:t>найменування</w:t>
            </w:r>
            <w:proofErr w:type="spellEnd"/>
            <w:r w:rsidRPr="00725A43">
              <w:rPr>
                <w:rFonts w:ascii="Times New Roman" w:hAnsi="Times New Roman"/>
              </w:rPr>
              <w:t xml:space="preserve"> (номенклатура, </w:t>
            </w:r>
            <w:proofErr w:type="spellStart"/>
            <w:r w:rsidRPr="00725A43">
              <w:rPr>
                <w:rFonts w:ascii="Times New Roman" w:hAnsi="Times New Roman"/>
              </w:rPr>
              <w:t>асортимент</w:t>
            </w:r>
            <w:proofErr w:type="spellEnd"/>
            <w:r w:rsidRPr="00725A43">
              <w:rPr>
                <w:rFonts w:ascii="Times New Roman" w:hAnsi="Times New Roman"/>
              </w:rPr>
              <w:t xml:space="preserve">) та </w:t>
            </w:r>
            <w:proofErr w:type="spellStart"/>
            <w:r w:rsidRPr="00725A43">
              <w:rPr>
                <w:rFonts w:ascii="Times New Roman" w:hAnsi="Times New Roman"/>
              </w:rPr>
              <w:t>кількість</w:t>
            </w:r>
            <w:proofErr w:type="spellEnd"/>
            <w:r w:rsidRPr="00725A43">
              <w:rPr>
                <w:rFonts w:ascii="Times New Roman" w:hAnsi="Times New Roman"/>
              </w:rPr>
              <w:t>;</w:t>
            </w:r>
          </w:p>
          <w:p w14:paraId="5118D86D" w14:textId="392D3460"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xml:space="preserve">- </w:t>
            </w:r>
            <w:proofErr w:type="spellStart"/>
            <w:r w:rsidRPr="00725A43">
              <w:rPr>
                <w:rFonts w:ascii="Times New Roman" w:hAnsi="Times New Roman"/>
              </w:rPr>
              <w:t>вимоги</w:t>
            </w:r>
            <w:proofErr w:type="spellEnd"/>
            <w:r w:rsidRPr="00725A43">
              <w:rPr>
                <w:rFonts w:ascii="Times New Roman" w:hAnsi="Times New Roman"/>
              </w:rPr>
              <w:t xml:space="preserve"> до </w:t>
            </w:r>
            <w:proofErr w:type="spellStart"/>
            <w:r w:rsidRPr="00725A43">
              <w:rPr>
                <w:rFonts w:ascii="Times New Roman" w:hAnsi="Times New Roman"/>
              </w:rPr>
              <w:t>якості</w:t>
            </w:r>
            <w:proofErr w:type="spellEnd"/>
            <w:r w:rsidRPr="00725A43">
              <w:rPr>
                <w:rFonts w:ascii="Times New Roman" w:hAnsi="Times New Roman"/>
              </w:rPr>
              <w:t xml:space="preserve"> </w:t>
            </w:r>
            <w:r w:rsidR="00CD3D87">
              <w:rPr>
                <w:rFonts w:ascii="Times New Roman" w:hAnsi="Times New Roman"/>
                <w:lang w:val="uk-UA"/>
              </w:rPr>
              <w:t>товару</w:t>
            </w:r>
            <w:r w:rsidRPr="00725A43">
              <w:rPr>
                <w:rFonts w:ascii="Times New Roman" w:hAnsi="Times New Roman"/>
              </w:rPr>
              <w:t>;</w:t>
            </w:r>
          </w:p>
          <w:p w14:paraId="4133AD9E" w14:textId="77777777"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xml:space="preserve">- </w:t>
            </w:r>
            <w:proofErr w:type="spellStart"/>
            <w:r w:rsidRPr="00725A43">
              <w:rPr>
                <w:rFonts w:ascii="Times New Roman" w:hAnsi="Times New Roman"/>
              </w:rPr>
              <w:t>ціна</w:t>
            </w:r>
            <w:proofErr w:type="spellEnd"/>
            <w:r w:rsidRPr="00725A43">
              <w:rPr>
                <w:rFonts w:ascii="Times New Roman" w:hAnsi="Times New Roman"/>
              </w:rPr>
              <w:t xml:space="preserve"> договору;</w:t>
            </w:r>
          </w:p>
          <w:p w14:paraId="76986AA6" w14:textId="77777777"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xml:space="preserve">- строк </w:t>
            </w:r>
            <w:proofErr w:type="spellStart"/>
            <w:r w:rsidRPr="00725A43">
              <w:rPr>
                <w:rFonts w:ascii="Times New Roman" w:hAnsi="Times New Roman"/>
              </w:rPr>
              <w:t>дії</w:t>
            </w:r>
            <w:proofErr w:type="spellEnd"/>
            <w:r w:rsidRPr="00725A43">
              <w:rPr>
                <w:rFonts w:ascii="Times New Roman" w:hAnsi="Times New Roman"/>
              </w:rPr>
              <w:t xml:space="preserve"> догов</w:t>
            </w:r>
            <w:r w:rsidRPr="00725A43">
              <w:rPr>
                <w:rFonts w:ascii="Times New Roman" w:hAnsi="Times New Roman"/>
                <w:lang w:val="uk-UA"/>
              </w:rPr>
              <w:t>о</w:t>
            </w:r>
            <w:proofErr w:type="spellStart"/>
            <w:r w:rsidRPr="00725A43">
              <w:rPr>
                <w:rFonts w:ascii="Times New Roman" w:hAnsi="Times New Roman"/>
              </w:rPr>
              <w:t>ру</w:t>
            </w:r>
            <w:proofErr w:type="spellEnd"/>
            <w:r w:rsidRPr="00725A43">
              <w:rPr>
                <w:rFonts w:ascii="Times New Roman" w:hAnsi="Times New Roman"/>
              </w:rPr>
              <w:t>.</w:t>
            </w:r>
          </w:p>
          <w:p w14:paraId="504063DB" w14:textId="77777777" w:rsidR="00530DC7" w:rsidRPr="00725A4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725A43">
              <w:rPr>
                <w:rFonts w:ascii="Times New Roman" w:hAnsi="Times New Roman" w:cs="Times New Roman"/>
                <w:color w:val="auto"/>
              </w:rPr>
              <w:t>Перелічені</w:t>
            </w:r>
            <w:proofErr w:type="spellEnd"/>
            <w:r w:rsidRPr="00725A43">
              <w:rPr>
                <w:rFonts w:ascii="Times New Roman" w:hAnsi="Times New Roman" w:cs="Times New Roman"/>
                <w:color w:val="auto"/>
              </w:rPr>
              <w:t xml:space="preserve"> </w:t>
            </w:r>
            <w:proofErr w:type="spellStart"/>
            <w:r w:rsidRPr="00725A43">
              <w:rPr>
                <w:rFonts w:ascii="Times New Roman" w:hAnsi="Times New Roman" w:cs="Times New Roman"/>
                <w:color w:val="auto"/>
              </w:rPr>
              <w:t>істотні</w:t>
            </w:r>
            <w:proofErr w:type="spellEnd"/>
            <w:r w:rsidRPr="00725A43">
              <w:rPr>
                <w:rFonts w:ascii="Times New Roman" w:hAnsi="Times New Roman" w:cs="Times New Roman"/>
                <w:color w:val="auto"/>
              </w:rPr>
              <w:t xml:space="preserve"> </w:t>
            </w:r>
            <w:proofErr w:type="spellStart"/>
            <w:r w:rsidRPr="00725A43">
              <w:rPr>
                <w:rFonts w:ascii="Times New Roman" w:hAnsi="Times New Roman" w:cs="Times New Roman"/>
                <w:color w:val="auto"/>
              </w:rPr>
              <w:t>умови</w:t>
            </w:r>
            <w:proofErr w:type="spellEnd"/>
            <w:r w:rsidRPr="00725A43">
              <w:rPr>
                <w:rFonts w:ascii="Times New Roman" w:hAnsi="Times New Roman" w:cs="Times New Roman"/>
                <w:color w:val="auto"/>
              </w:rPr>
              <w:t xml:space="preserve"> договору про </w:t>
            </w:r>
            <w:proofErr w:type="spellStart"/>
            <w:r w:rsidRPr="00725A43">
              <w:rPr>
                <w:rFonts w:ascii="Times New Roman" w:hAnsi="Times New Roman" w:cs="Times New Roman"/>
                <w:color w:val="auto"/>
              </w:rPr>
              <w:t>закупівлю</w:t>
            </w:r>
            <w:proofErr w:type="spellEnd"/>
            <w:r w:rsidRPr="00725A43">
              <w:rPr>
                <w:rFonts w:ascii="Times New Roman" w:hAnsi="Times New Roman" w:cs="Times New Roman"/>
                <w:color w:val="auto"/>
              </w:rPr>
              <w:t xml:space="preserve"> включено </w:t>
            </w:r>
            <w:r w:rsidRPr="00725A43">
              <w:rPr>
                <w:rFonts w:ascii="Times New Roman" w:hAnsi="Times New Roman" w:cs="Times New Roman"/>
                <w:color w:val="auto"/>
                <w:lang w:val="uk-UA"/>
              </w:rPr>
              <w:t>в</w:t>
            </w:r>
            <w:r w:rsidRPr="00725A43">
              <w:rPr>
                <w:rFonts w:ascii="Times New Roman" w:hAnsi="Times New Roman" w:cs="Times New Roman"/>
                <w:color w:val="auto"/>
              </w:rPr>
              <w:t xml:space="preserve"> проект договору</w:t>
            </w:r>
            <w:r w:rsidRPr="00725A43">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3476B990"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725A43">
        <w:rPr>
          <w:rFonts w:ascii="Times New Roman" w:eastAsia="Times New Roman" w:hAnsi="Times New Roman"/>
          <w:u w:val="single"/>
          <w:lang w:val="uk-UA" w:eastAsia="ru-RU"/>
        </w:rPr>
        <w:t>поставки товару</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EE72647"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725A43">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rsidP="00016138">
      <w:pPr>
        <w:pStyle w:val="21"/>
        <w:numPr>
          <w:ilvl w:val="0"/>
          <w:numId w:val="30"/>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4FBE29B4" w:rsidR="00530DC7" w:rsidRPr="00B41A88" w:rsidRDefault="00530DC7" w:rsidP="00871742">
      <w:pPr>
        <w:widowControl w:val="0"/>
        <w:spacing w:after="0" w:line="240" w:lineRule="auto"/>
        <w:ind w:right="-2"/>
        <w:jc w:val="right"/>
        <w:rPr>
          <w:rFonts w:ascii="Times New Roman" w:eastAsia="Times New Roman" w:hAnsi="Times New Roman"/>
          <w:b/>
          <w:bCs/>
          <w:i/>
          <w:lang w:val="uk-UA" w:eastAsia="ru-RU"/>
        </w:rPr>
      </w:pPr>
      <w:bookmarkStart w:id="134" w:name="_Hlk166576437"/>
      <w:bookmarkStart w:id="135" w:name="_Hlk152856448"/>
      <w:bookmarkStart w:id="136" w:name="_Hlk178251665"/>
      <w:bookmarkEnd w:id="132"/>
      <w:r w:rsidRPr="00B41A88">
        <w:rPr>
          <w:rFonts w:ascii="Times New Roman" w:eastAsia="Times New Roman" w:hAnsi="Times New Roman"/>
          <w:b/>
          <w:i/>
          <w:lang w:val="uk-UA" w:eastAsia="uk-UA"/>
        </w:rPr>
        <w:lastRenderedPageBreak/>
        <w:t>Додаток № 2 до ТД</w:t>
      </w:r>
    </w:p>
    <w:p w14:paraId="17FAA083" w14:textId="412E6ED7" w:rsidR="003847F2" w:rsidRPr="00B41A88" w:rsidRDefault="003847F2" w:rsidP="00871742">
      <w:pPr>
        <w:spacing w:after="0" w:line="240" w:lineRule="auto"/>
        <w:jc w:val="center"/>
        <w:rPr>
          <w:rFonts w:ascii="Times New Roman" w:hAnsi="Times New Roman"/>
          <w:b/>
          <w:iCs/>
          <w:color w:val="000000"/>
          <w:sz w:val="24"/>
          <w:szCs w:val="24"/>
        </w:rPr>
      </w:pPr>
      <w:r w:rsidRPr="00B41A88">
        <w:rPr>
          <w:rFonts w:ascii="Times New Roman" w:hAnsi="Times New Roman"/>
          <w:b/>
          <w:color w:val="000000"/>
          <w:sz w:val="24"/>
          <w:szCs w:val="24"/>
        </w:rPr>
        <w:t xml:space="preserve">ІНФОРМАЦІЯ ПРО ТЕХНІЧНІ, ЯКІСНІ ТА КІЛЬКІСНІ ХАРАКТЕРИСТИКИ </w:t>
      </w:r>
      <w:r w:rsidRPr="00B41A88">
        <w:rPr>
          <w:rFonts w:ascii="Times New Roman" w:hAnsi="Times New Roman"/>
          <w:b/>
          <w:iCs/>
          <w:color w:val="000000"/>
          <w:sz w:val="24"/>
          <w:szCs w:val="24"/>
        </w:rPr>
        <w:t>ПРЕДМЕТА ЗАКУПІВЛІ</w:t>
      </w:r>
    </w:p>
    <w:p w14:paraId="082D5DD1" w14:textId="768CC473" w:rsidR="006D69AE" w:rsidRPr="00B41A88" w:rsidRDefault="006D69AE" w:rsidP="00871742">
      <w:pPr>
        <w:widowControl w:val="0"/>
        <w:spacing w:after="0" w:line="240" w:lineRule="auto"/>
        <w:jc w:val="center"/>
        <w:rPr>
          <w:rFonts w:ascii="Times New Roman" w:hAnsi="Times New Roman"/>
          <w:sz w:val="24"/>
          <w:szCs w:val="24"/>
          <w:lang w:val="uk-UA"/>
        </w:rPr>
      </w:pPr>
      <w:r w:rsidRPr="00B41A88">
        <w:rPr>
          <w:rFonts w:ascii="Times New Roman" w:hAnsi="Times New Roman"/>
          <w:sz w:val="24"/>
          <w:szCs w:val="24"/>
          <w:lang w:val="uk-UA"/>
        </w:rPr>
        <w:t xml:space="preserve">за предметом закупівлі: </w:t>
      </w:r>
    </w:p>
    <w:p w14:paraId="660B3D7B" w14:textId="1E342572" w:rsidR="00534EF0" w:rsidRPr="004C3909" w:rsidRDefault="004C3909" w:rsidP="00871742">
      <w:pPr>
        <w:spacing w:after="0" w:line="240" w:lineRule="auto"/>
        <w:jc w:val="center"/>
        <w:rPr>
          <w:rFonts w:ascii="Times New Roman" w:eastAsia="Times New Roman" w:hAnsi="Times New Roman"/>
          <w:b/>
          <w:sz w:val="24"/>
          <w:szCs w:val="24"/>
          <w:lang w:val="uk-UA" w:eastAsia="uk-UA"/>
        </w:rPr>
      </w:pPr>
      <w:proofErr w:type="spellStart"/>
      <w:r w:rsidRPr="00B41A88">
        <w:rPr>
          <w:rFonts w:ascii="Times New Roman" w:eastAsia="Times New Roman" w:hAnsi="Times New Roman"/>
          <w:b/>
          <w:sz w:val="24"/>
          <w:szCs w:val="24"/>
          <w:lang w:val="uk-UA" w:eastAsia="uk-UA"/>
        </w:rPr>
        <w:t>Симуляційні</w:t>
      </w:r>
      <w:proofErr w:type="spellEnd"/>
      <w:r w:rsidRPr="00B41A88">
        <w:rPr>
          <w:rFonts w:ascii="Times New Roman" w:eastAsia="Times New Roman" w:hAnsi="Times New Roman"/>
          <w:b/>
          <w:sz w:val="24"/>
          <w:szCs w:val="24"/>
          <w:lang w:val="uk-UA" w:eastAsia="uk-UA"/>
        </w:rPr>
        <w:t xml:space="preserve"> манекени та тренажери (</w:t>
      </w:r>
      <w:r w:rsidR="00534EF0" w:rsidRPr="00B41A88">
        <w:rPr>
          <w:rFonts w:ascii="Times New Roman" w:eastAsia="Times New Roman" w:hAnsi="Times New Roman"/>
          <w:b/>
          <w:sz w:val="24"/>
          <w:szCs w:val="24"/>
          <w:lang w:val="uk-UA" w:eastAsia="uk-UA"/>
        </w:rPr>
        <w:t>4 найменування</w:t>
      </w:r>
      <w:r w:rsidRPr="00B41A88">
        <w:rPr>
          <w:rFonts w:ascii="Times New Roman" w:eastAsia="Times New Roman" w:hAnsi="Times New Roman"/>
          <w:b/>
          <w:sz w:val="24"/>
          <w:szCs w:val="24"/>
          <w:lang w:val="uk-UA" w:eastAsia="uk-UA"/>
        </w:rPr>
        <w:t>)</w:t>
      </w:r>
      <w:r w:rsidR="00534EF0" w:rsidRPr="00B41A88">
        <w:rPr>
          <w:rFonts w:ascii="Times New Roman" w:eastAsia="Times New Roman" w:hAnsi="Times New Roman"/>
          <w:b/>
          <w:sz w:val="24"/>
          <w:szCs w:val="24"/>
          <w:lang w:val="uk-UA" w:eastAsia="uk-UA"/>
        </w:rPr>
        <w:t xml:space="preserve"> за ДК 021:2015 - 38970000-5 - Дослідницькі, випробувальні та науково-технічні симулятори</w:t>
      </w:r>
    </w:p>
    <w:p w14:paraId="7F489AED" w14:textId="77777777" w:rsidR="00534EF0" w:rsidRPr="00A967D2" w:rsidRDefault="00534EF0" w:rsidP="00871742">
      <w:pPr>
        <w:spacing w:after="0" w:line="240" w:lineRule="auto"/>
        <w:rPr>
          <w:rFonts w:ascii="Times New Roman" w:eastAsia="Times New Roman" w:hAnsi="Times New Roman"/>
          <w:bCs/>
          <w:sz w:val="24"/>
          <w:szCs w:val="24"/>
          <w:lang w:val="uk-UA"/>
        </w:rPr>
      </w:pPr>
      <w:r w:rsidRPr="00A967D2">
        <w:rPr>
          <w:rFonts w:ascii="Times New Roman" w:eastAsia="Times New Roman" w:hAnsi="Times New Roman"/>
          <w:bCs/>
          <w:sz w:val="24"/>
          <w:szCs w:val="24"/>
          <w:lang w:val="uk-UA"/>
        </w:rPr>
        <w:t xml:space="preserve">1.  Розвантажувальні роботи, доставка, монтаж обладнання за рахунок Учасника. </w:t>
      </w:r>
    </w:p>
    <w:p w14:paraId="1F6C7BFF" w14:textId="7D2C480F" w:rsidR="00534EF0" w:rsidRPr="00A967D2" w:rsidRDefault="00534EF0" w:rsidP="00871742">
      <w:pPr>
        <w:spacing w:after="0" w:line="240" w:lineRule="auto"/>
        <w:rPr>
          <w:rFonts w:ascii="Times New Roman" w:eastAsia="Times New Roman" w:hAnsi="Times New Roman"/>
          <w:bCs/>
          <w:sz w:val="24"/>
          <w:szCs w:val="24"/>
          <w:lang w:val="uk-UA"/>
        </w:rPr>
      </w:pPr>
      <w:r w:rsidRPr="00A967D2">
        <w:rPr>
          <w:rFonts w:ascii="Times New Roman" w:eastAsia="Times New Roman" w:hAnsi="Times New Roman"/>
          <w:bCs/>
          <w:sz w:val="24"/>
          <w:szCs w:val="24"/>
          <w:lang w:val="uk-UA"/>
        </w:rPr>
        <w:t>2. Адреса поставки: м. Рівне, вул. Котляревського, 5</w:t>
      </w:r>
    </w:p>
    <w:p w14:paraId="1FDDAFE5" w14:textId="029BB4A7" w:rsidR="00534EF0" w:rsidRPr="00A967D2" w:rsidRDefault="00534EF0" w:rsidP="00871742">
      <w:pPr>
        <w:spacing w:after="0" w:line="240" w:lineRule="auto"/>
        <w:rPr>
          <w:rFonts w:ascii="Times New Roman" w:eastAsia="Times New Roman" w:hAnsi="Times New Roman"/>
          <w:bCs/>
          <w:sz w:val="24"/>
          <w:szCs w:val="24"/>
          <w:lang w:val="uk-UA"/>
        </w:rPr>
      </w:pPr>
      <w:r w:rsidRPr="00617B83">
        <w:rPr>
          <w:rFonts w:ascii="Times New Roman" w:eastAsia="Times New Roman" w:hAnsi="Times New Roman"/>
          <w:bCs/>
          <w:sz w:val="24"/>
          <w:szCs w:val="24"/>
          <w:lang w:val="uk-UA"/>
        </w:rPr>
        <w:t xml:space="preserve">3. Термін поставки: </w:t>
      </w:r>
      <w:r w:rsidR="00B41A88" w:rsidRPr="00617B83">
        <w:rPr>
          <w:rFonts w:ascii="Times New Roman" w:eastAsia="Times New Roman" w:hAnsi="Times New Roman"/>
          <w:bCs/>
          <w:sz w:val="24"/>
          <w:szCs w:val="24"/>
          <w:lang w:val="uk-UA"/>
        </w:rPr>
        <w:t xml:space="preserve">з 01.01.2025 р. </w:t>
      </w:r>
      <w:r w:rsidR="00A967D2" w:rsidRPr="00617B83">
        <w:rPr>
          <w:rFonts w:ascii="Times New Roman" w:eastAsia="Times New Roman" w:hAnsi="Times New Roman"/>
          <w:bCs/>
          <w:sz w:val="24"/>
          <w:szCs w:val="24"/>
          <w:lang w:val="uk-UA"/>
        </w:rPr>
        <w:t>до 29.12.</w:t>
      </w:r>
      <w:r w:rsidRPr="00617B83">
        <w:rPr>
          <w:rFonts w:ascii="Times New Roman" w:eastAsia="Times New Roman" w:hAnsi="Times New Roman"/>
          <w:bCs/>
          <w:sz w:val="24"/>
          <w:szCs w:val="24"/>
          <w:lang w:val="uk-UA"/>
        </w:rPr>
        <w:t>202</w:t>
      </w:r>
      <w:r w:rsidR="00B41A88" w:rsidRPr="00617B83">
        <w:rPr>
          <w:rFonts w:ascii="Times New Roman" w:eastAsia="Times New Roman" w:hAnsi="Times New Roman"/>
          <w:bCs/>
          <w:sz w:val="24"/>
          <w:szCs w:val="24"/>
          <w:lang w:val="uk-UA"/>
        </w:rPr>
        <w:t>5</w:t>
      </w:r>
      <w:r w:rsidRPr="00617B83">
        <w:rPr>
          <w:rFonts w:ascii="Times New Roman" w:eastAsia="Times New Roman" w:hAnsi="Times New Roman"/>
          <w:bCs/>
          <w:sz w:val="24"/>
          <w:szCs w:val="24"/>
          <w:lang w:val="uk-UA"/>
        </w:rPr>
        <w:t xml:space="preserve"> р.</w:t>
      </w:r>
    </w:p>
    <w:p w14:paraId="3196B5A4" w14:textId="4A115DDE" w:rsidR="004C3909" w:rsidRPr="00A967D2" w:rsidRDefault="004C3909" w:rsidP="00871742">
      <w:pPr>
        <w:spacing w:after="0" w:line="240" w:lineRule="auto"/>
        <w:rPr>
          <w:rFonts w:ascii="Times New Roman" w:eastAsia="Times New Roman" w:hAnsi="Times New Roman"/>
          <w:bCs/>
          <w:sz w:val="24"/>
          <w:szCs w:val="24"/>
          <w:lang w:val="uk-UA"/>
        </w:rPr>
      </w:pPr>
      <w:r w:rsidRPr="00A967D2">
        <w:rPr>
          <w:rFonts w:ascii="Times New Roman" w:eastAsia="Times New Roman" w:hAnsi="Times New Roman"/>
          <w:bCs/>
          <w:sz w:val="24"/>
          <w:szCs w:val="24"/>
          <w:lang w:val="uk-UA"/>
        </w:rPr>
        <w:t xml:space="preserve">4. Гарантійний строк повинен складати не менше  12 місяців </w:t>
      </w:r>
    </w:p>
    <w:p w14:paraId="16B197E5" w14:textId="77777777" w:rsidR="00534EF0" w:rsidRPr="00DA2AE7" w:rsidRDefault="00534EF0" w:rsidP="00871742">
      <w:pPr>
        <w:spacing w:after="0" w:line="240" w:lineRule="auto"/>
        <w:rPr>
          <w:rFonts w:ascii="Times New Roman" w:eastAsia="Times New Roman" w:hAnsi="Times New Roman"/>
          <w:bCs/>
          <w:sz w:val="24"/>
          <w:szCs w:val="24"/>
          <w:lang w:val="uk-UA"/>
        </w:rPr>
      </w:pPr>
      <w:r w:rsidRPr="00A967D2">
        <w:rPr>
          <w:rFonts w:ascii="Times New Roman" w:eastAsia="Times New Roman" w:hAnsi="Times New Roman"/>
          <w:bCs/>
          <w:sz w:val="24"/>
          <w:szCs w:val="24"/>
          <w:lang w:val="uk-UA"/>
        </w:rPr>
        <w:t>4. Всі посилання на торговельну марку, фірму, патент, конструкцію або тип предмета закупівлі,</w:t>
      </w:r>
      <w:r w:rsidRPr="00DA2AE7">
        <w:rPr>
          <w:rFonts w:ascii="Times New Roman" w:eastAsia="Times New Roman" w:hAnsi="Times New Roman"/>
          <w:bCs/>
          <w:sz w:val="24"/>
          <w:szCs w:val="24"/>
          <w:lang w:val="uk-UA"/>
        </w:rPr>
        <w:t xml:space="preserve"> джерело його походження або виробника слід читати як «або еквівалент».</w:t>
      </w:r>
    </w:p>
    <w:p w14:paraId="361CEC68" w14:textId="77777777" w:rsidR="00534EF0" w:rsidRPr="00DA2AE7" w:rsidRDefault="00534EF0" w:rsidP="00871742">
      <w:pPr>
        <w:spacing w:after="0" w:line="240" w:lineRule="auto"/>
        <w:rPr>
          <w:rFonts w:ascii="Times New Roman" w:eastAsia="Times New Roman" w:hAnsi="Times New Roman"/>
          <w:bCs/>
          <w:sz w:val="24"/>
          <w:szCs w:val="24"/>
          <w:lang w:val="uk-UA"/>
        </w:rPr>
      </w:pPr>
      <w:r w:rsidRPr="00DA2AE7">
        <w:rPr>
          <w:rFonts w:ascii="Times New Roman" w:eastAsia="Times New Roman" w:hAnsi="Times New Roman"/>
          <w:bCs/>
          <w:sz w:val="24"/>
          <w:szCs w:val="24"/>
          <w:lang w:val="uk-UA"/>
        </w:rPr>
        <w:t>5. Учасником повинні  бути застосовані заходи із захисту довкілля.</w:t>
      </w:r>
    </w:p>
    <w:p w14:paraId="0EA61ED0" w14:textId="77777777" w:rsidR="00534EF0" w:rsidRPr="00394ADF" w:rsidRDefault="00534EF0" w:rsidP="00871742">
      <w:pPr>
        <w:spacing w:after="0" w:line="240" w:lineRule="auto"/>
        <w:jc w:val="both"/>
        <w:rPr>
          <w:rFonts w:ascii="Times New Roman" w:eastAsia="Times New Roman" w:hAnsi="Times New Roman"/>
          <w:bCs/>
          <w:sz w:val="24"/>
          <w:szCs w:val="24"/>
          <w:lang w:val="uk-UA"/>
        </w:rPr>
      </w:pPr>
      <w:r w:rsidRPr="00DA2AE7">
        <w:rPr>
          <w:rFonts w:ascii="Times New Roman" w:eastAsia="Times New Roman" w:hAnsi="Times New Roman"/>
          <w:bCs/>
          <w:sz w:val="24"/>
          <w:szCs w:val="24"/>
          <w:lang w:val="uk-UA"/>
        </w:rPr>
        <w:t>6. До кожного найменування предмету закупівлі надається інструкція з експлуатації або паспорт або технічний опис тощо, які повин</w:t>
      </w:r>
      <w:r>
        <w:rPr>
          <w:rFonts w:ascii="Times New Roman" w:eastAsia="Times New Roman" w:hAnsi="Times New Roman"/>
          <w:bCs/>
          <w:sz w:val="24"/>
          <w:szCs w:val="24"/>
          <w:lang w:val="uk-UA"/>
        </w:rPr>
        <w:t>ні містити відомості продукцію.</w:t>
      </w:r>
    </w:p>
    <w:p w14:paraId="012CC778" w14:textId="77777777" w:rsidR="00A347D5" w:rsidRDefault="00A347D5" w:rsidP="00A347D5">
      <w:pPr>
        <w:spacing w:after="0" w:line="240" w:lineRule="auto"/>
        <w:jc w:val="center"/>
        <w:rPr>
          <w:rFonts w:ascii="Times New Roman" w:eastAsia="Times New Roman" w:hAnsi="Times New Roman"/>
          <w:b/>
          <w:sz w:val="24"/>
          <w:szCs w:val="24"/>
          <w:lang w:val="uk-UA" w:eastAsia="uk-UA"/>
        </w:rPr>
      </w:pPr>
      <w:r w:rsidRPr="00DA2AE7">
        <w:rPr>
          <w:rFonts w:ascii="Times New Roman" w:eastAsia="Times New Roman" w:hAnsi="Times New Roman"/>
          <w:b/>
          <w:sz w:val="24"/>
          <w:szCs w:val="24"/>
          <w:lang w:val="uk-UA" w:eastAsia="uk-UA"/>
        </w:rPr>
        <w:t>ТЕХНІЧНЕ ЗАВДАННЯ</w:t>
      </w:r>
    </w:p>
    <w:tbl>
      <w:tblPr>
        <w:tblStyle w:val="afd"/>
        <w:tblW w:w="0" w:type="auto"/>
        <w:tblLook w:val="04A0" w:firstRow="1" w:lastRow="0" w:firstColumn="1" w:lastColumn="0" w:noHBand="0" w:noVBand="1"/>
      </w:tblPr>
      <w:tblGrid>
        <w:gridCol w:w="561"/>
        <w:gridCol w:w="6875"/>
        <w:gridCol w:w="1208"/>
        <w:gridCol w:w="1437"/>
      </w:tblGrid>
      <w:tr w:rsidR="00A347D5" w14:paraId="0F18DDA5" w14:textId="77777777" w:rsidTr="00A347D5">
        <w:tc>
          <w:tcPr>
            <w:tcW w:w="562" w:type="dxa"/>
          </w:tcPr>
          <w:p w14:paraId="2DED09F5" w14:textId="77777777" w:rsidR="00A347D5" w:rsidRDefault="00A347D5" w:rsidP="00D2594C">
            <w:pPr>
              <w:jc w:val="center"/>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t>№ з/п</w:t>
            </w:r>
          </w:p>
        </w:tc>
        <w:tc>
          <w:tcPr>
            <w:tcW w:w="6946" w:type="dxa"/>
          </w:tcPr>
          <w:p w14:paraId="79A3BACB" w14:textId="77777777" w:rsidR="00A347D5" w:rsidRDefault="00A347D5" w:rsidP="00D2594C">
            <w:pPr>
              <w:jc w:val="center"/>
              <w:rPr>
                <w:rFonts w:ascii="Times New Roman" w:eastAsia="Times New Roman" w:hAnsi="Times New Roman"/>
                <w:b/>
                <w:sz w:val="24"/>
                <w:szCs w:val="24"/>
                <w:lang w:val="uk-UA" w:eastAsia="uk-UA"/>
              </w:rPr>
            </w:pPr>
            <w:r w:rsidRPr="00871742">
              <w:rPr>
                <w:rFonts w:ascii="Times New Roman" w:hAnsi="Times New Roman"/>
                <w:b/>
                <w:sz w:val="24"/>
                <w:szCs w:val="24"/>
                <w:lang w:val="uk-UA"/>
              </w:rPr>
              <w:t>Найменування предмету закупівлі</w:t>
            </w:r>
          </w:p>
        </w:tc>
        <w:tc>
          <w:tcPr>
            <w:tcW w:w="1134" w:type="dxa"/>
          </w:tcPr>
          <w:p w14:paraId="1941EB55" w14:textId="77777777" w:rsidR="00A347D5" w:rsidRDefault="00A347D5" w:rsidP="00D2594C">
            <w:pPr>
              <w:jc w:val="center"/>
              <w:rPr>
                <w:rFonts w:ascii="Times New Roman" w:eastAsia="Times New Roman" w:hAnsi="Times New Roman"/>
                <w:b/>
                <w:sz w:val="24"/>
                <w:szCs w:val="24"/>
                <w:lang w:val="uk-UA" w:eastAsia="uk-UA"/>
              </w:rPr>
            </w:pPr>
            <w:r w:rsidRPr="00871742">
              <w:rPr>
                <w:rFonts w:ascii="Times New Roman" w:hAnsi="Times New Roman"/>
                <w:b/>
                <w:sz w:val="24"/>
                <w:szCs w:val="24"/>
                <w:lang w:val="uk-UA"/>
              </w:rPr>
              <w:t>Одиниця виміру</w:t>
            </w:r>
          </w:p>
        </w:tc>
        <w:tc>
          <w:tcPr>
            <w:tcW w:w="1439" w:type="dxa"/>
          </w:tcPr>
          <w:p w14:paraId="10EDD534" w14:textId="77777777" w:rsidR="00A347D5" w:rsidRDefault="00A347D5" w:rsidP="00D2594C">
            <w:pPr>
              <w:jc w:val="center"/>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t>Кількість</w:t>
            </w:r>
          </w:p>
        </w:tc>
      </w:tr>
      <w:tr w:rsidR="00A347D5" w14:paraId="4A1FC42E" w14:textId="77777777" w:rsidTr="00A347D5">
        <w:tc>
          <w:tcPr>
            <w:tcW w:w="562" w:type="dxa"/>
          </w:tcPr>
          <w:p w14:paraId="47FBCDCB" w14:textId="77777777" w:rsidR="00A347D5" w:rsidRDefault="00A347D5" w:rsidP="00D2594C">
            <w:pPr>
              <w:jc w:val="center"/>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t>1</w:t>
            </w:r>
          </w:p>
        </w:tc>
        <w:tc>
          <w:tcPr>
            <w:tcW w:w="6946" w:type="dxa"/>
          </w:tcPr>
          <w:p w14:paraId="2212D032"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 xml:space="preserve">Тренажер дорослий/підліток для відпрацювання навичок серцево-легеневої реанімації </w:t>
            </w:r>
          </w:p>
        </w:tc>
        <w:tc>
          <w:tcPr>
            <w:tcW w:w="1134" w:type="dxa"/>
          </w:tcPr>
          <w:p w14:paraId="46C9D3C6"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Шт.</w:t>
            </w:r>
          </w:p>
        </w:tc>
        <w:tc>
          <w:tcPr>
            <w:tcW w:w="1439" w:type="dxa"/>
          </w:tcPr>
          <w:p w14:paraId="47CE22F4"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15</w:t>
            </w:r>
          </w:p>
        </w:tc>
      </w:tr>
      <w:tr w:rsidR="00A347D5" w14:paraId="7610233F" w14:textId="77777777" w:rsidTr="00A347D5">
        <w:tc>
          <w:tcPr>
            <w:tcW w:w="562" w:type="dxa"/>
          </w:tcPr>
          <w:p w14:paraId="3FB5F4E0" w14:textId="77777777" w:rsidR="00A347D5" w:rsidRDefault="00A347D5" w:rsidP="00D2594C">
            <w:pPr>
              <w:jc w:val="center"/>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t>2</w:t>
            </w:r>
          </w:p>
        </w:tc>
        <w:tc>
          <w:tcPr>
            <w:tcW w:w="6946" w:type="dxa"/>
          </w:tcPr>
          <w:p w14:paraId="427FF8E3"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Тренажер немовля для відпрацювання навичок серцево-легеневої реанімації</w:t>
            </w:r>
          </w:p>
        </w:tc>
        <w:tc>
          <w:tcPr>
            <w:tcW w:w="1134" w:type="dxa"/>
          </w:tcPr>
          <w:p w14:paraId="427BE931"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Шт.</w:t>
            </w:r>
          </w:p>
        </w:tc>
        <w:tc>
          <w:tcPr>
            <w:tcW w:w="1439" w:type="dxa"/>
          </w:tcPr>
          <w:p w14:paraId="26ADD6A4"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15</w:t>
            </w:r>
          </w:p>
        </w:tc>
      </w:tr>
      <w:tr w:rsidR="00A347D5" w14:paraId="67B299F7" w14:textId="77777777" w:rsidTr="00A347D5">
        <w:tc>
          <w:tcPr>
            <w:tcW w:w="562" w:type="dxa"/>
          </w:tcPr>
          <w:p w14:paraId="642527A3" w14:textId="77777777" w:rsidR="00A347D5" w:rsidRDefault="00A347D5" w:rsidP="00D2594C">
            <w:pPr>
              <w:jc w:val="center"/>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t>3</w:t>
            </w:r>
          </w:p>
        </w:tc>
        <w:tc>
          <w:tcPr>
            <w:tcW w:w="6946" w:type="dxa"/>
          </w:tcPr>
          <w:p w14:paraId="006E8CE2"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Тренажер моніторингу та аналізу показників серцево-легеневої реанімації та реанімаційних заходів порятунку життя дитини</w:t>
            </w:r>
          </w:p>
        </w:tc>
        <w:tc>
          <w:tcPr>
            <w:tcW w:w="1134" w:type="dxa"/>
          </w:tcPr>
          <w:p w14:paraId="2C1F6676"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Шт.</w:t>
            </w:r>
          </w:p>
        </w:tc>
        <w:tc>
          <w:tcPr>
            <w:tcW w:w="1439" w:type="dxa"/>
          </w:tcPr>
          <w:p w14:paraId="4BAA84B9"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1</w:t>
            </w:r>
          </w:p>
        </w:tc>
      </w:tr>
      <w:tr w:rsidR="00A347D5" w14:paraId="34845D62" w14:textId="77777777" w:rsidTr="00A347D5">
        <w:tc>
          <w:tcPr>
            <w:tcW w:w="562" w:type="dxa"/>
          </w:tcPr>
          <w:p w14:paraId="49C97857" w14:textId="77777777" w:rsidR="00A347D5" w:rsidRDefault="00A347D5" w:rsidP="00D2594C">
            <w:pPr>
              <w:jc w:val="center"/>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t>4</w:t>
            </w:r>
          </w:p>
        </w:tc>
        <w:tc>
          <w:tcPr>
            <w:tcW w:w="6946" w:type="dxa"/>
          </w:tcPr>
          <w:p w14:paraId="511A72C1"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Тренажер серцево-легеневої реанімації новонародженого</w:t>
            </w:r>
          </w:p>
        </w:tc>
        <w:tc>
          <w:tcPr>
            <w:tcW w:w="1134" w:type="dxa"/>
          </w:tcPr>
          <w:p w14:paraId="7EB12516"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hAnsi="Times New Roman"/>
                <w:bCs/>
                <w:sz w:val="24"/>
                <w:szCs w:val="24"/>
                <w:lang w:val="uk-UA"/>
              </w:rPr>
              <w:t>Шт.</w:t>
            </w:r>
          </w:p>
        </w:tc>
        <w:tc>
          <w:tcPr>
            <w:tcW w:w="1439" w:type="dxa"/>
          </w:tcPr>
          <w:p w14:paraId="6CE8A810" w14:textId="77777777" w:rsidR="00A347D5" w:rsidRPr="00871742" w:rsidRDefault="00A347D5" w:rsidP="00D2594C">
            <w:pPr>
              <w:jc w:val="center"/>
              <w:rPr>
                <w:rFonts w:ascii="Times New Roman" w:eastAsia="Times New Roman" w:hAnsi="Times New Roman"/>
                <w:bCs/>
                <w:sz w:val="24"/>
                <w:szCs w:val="24"/>
                <w:lang w:val="uk-UA" w:eastAsia="uk-UA"/>
              </w:rPr>
            </w:pPr>
            <w:r w:rsidRPr="00871742">
              <w:rPr>
                <w:rFonts w:ascii="Times New Roman" w:eastAsia="Times New Roman" w:hAnsi="Times New Roman"/>
                <w:bCs/>
                <w:sz w:val="24"/>
                <w:szCs w:val="24"/>
                <w:lang w:val="uk-UA" w:eastAsia="uk-UA"/>
              </w:rPr>
              <w:t>1</w:t>
            </w:r>
          </w:p>
        </w:tc>
      </w:tr>
    </w:tbl>
    <w:p w14:paraId="54FF3DE9"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 xml:space="preserve">1) </w:t>
      </w:r>
      <w:r w:rsidRPr="00871742">
        <w:rPr>
          <w:rFonts w:ascii="Times New Roman" w:hAnsi="Times New Roman"/>
          <w:b/>
          <w:i/>
          <w:lang w:val="uk-UA"/>
        </w:rPr>
        <w:tab/>
        <w:t>Тренажер для відпрацювання навичок серцево-легеневої реанімації</w:t>
      </w:r>
    </w:p>
    <w:p w14:paraId="5EF6EE28"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 xml:space="preserve">Загальні відомості: Тренажер-манекен, імітує торс дорослої людини з головою. </w:t>
      </w:r>
    </w:p>
    <w:p w14:paraId="421B5E8E"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Призначення: тренажер призначений для навчання навичкам проведення серцево-легеневої реанімації та штучного дихання рот в рот дорослих.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7034"/>
        <w:gridCol w:w="2787"/>
      </w:tblGrid>
      <w:tr w:rsidR="00A347D5" w:rsidRPr="00871742" w14:paraId="180BBABF" w14:textId="77777777" w:rsidTr="00D2594C">
        <w:tc>
          <w:tcPr>
            <w:tcW w:w="0" w:type="auto"/>
            <w:tcBorders>
              <w:top w:val="single" w:sz="4" w:space="0" w:color="auto"/>
              <w:left w:val="single" w:sz="4" w:space="0" w:color="auto"/>
              <w:bottom w:val="single" w:sz="4" w:space="0" w:color="auto"/>
              <w:right w:val="single" w:sz="4" w:space="0" w:color="auto"/>
            </w:tcBorders>
            <w:vAlign w:val="center"/>
            <w:hideMark/>
          </w:tcPr>
          <w:p w14:paraId="2F074840"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56B90D9"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Технічні вимоги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0A741"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Відповідність (так/ні)</w:t>
            </w:r>
          </w:p>
          <w:p w14:paraId="103D3AF6"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та назва документу з посиланням на сторінки</w:t>
            </w:r>
          </w:p>
        </w:tc>
      </w:tr>
      <w:tr w:rsidR="00A347D5" w:rsidRPr="00871742" w14:paraId="39C587D4"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150800E3"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w:t>
            </w:r>
          </w:p>
        </w:tc>
        <w:tc>
          <w:tcPr>
            <w:tcW w:w="0" w:type="auto"/>
            <w:tcBorders>
              <w:top w:val="single" w:sz="4" w:space="0" w:color="auto"/>
              <w:left w:val="single" w:sz="4" w:space="0" w:color="auto"/>
              <w:bottom w:val="single" w:sz="4" w:space="0" w:color="auto"/>
              <w:right w:val="single" w:sz="4" w:space="0" w:color="auto"/>
            </w:tcBorders>
            <w:hideMark/>
          </w:tcPr>
          <w:p w14:paraId="6F16D396"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Тренажер-манекен, імітує торс людини дорослої/</w:t>
            </w:r>
            <w:proofErr w:type="spellStart"/>
            <w:r w:rsidRPr="00871742">
              <w:rPr>
                <w:rFonts w:ascii="Times New Roman" w:hAnsi="Times New Roman"/>
                <w:iCs/>
                <w:lang w:val="uk-UA"/>
              </w:rPr>
              <w:t>підлітка</w:t>
            </w:r>
            <w:proofErr w:type="spellEnd"/>
            <w:r w:rsidRPr="00871742">
              <w:rPr>
                <w:rFonts w:ascii="Times New Roman" w:hAnsi="Times New Roman"/>
                <w:iCs/>
                <w:lang w:val="uk-UA"/>
              </w:rPr>
              <w:t xml:space="preserve"> з головою</w:t>
            </w:r>
          </w:p>
        </w:tc>
        <w:tc>
          <w:tcPr>
            <w:tcW w:w="0" w:type="auto"/>
            <w:tcBorders>
              <w:top w:val="single" w:sz="4" w:space="0" w:color="auto"/>
              <w:left w:val="single" w:sz="4" w:space="0" w:color="auto"/>
              <w:bottom w:val="single" w:sz="4" w:space="0" w:color="auto"/>
              <w:right w:val="single" w:sz="4" w:space="0" w:color="auto"/>
            </w:tcBorders>
            <w:vAlign w:val="center"/>
          </w:tcPr>
          <w:p w14:paraId="59C01A80"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063D9F26"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69F895FF"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p>
        </w:tc>
        <w:tc>
          <w:tcPr>
            <w:tcW w:w="0" w:type="auto"/>
            <w:tcBorders>
              <w:top w:val="single" w:sz="4" w:space="0" w:color="auto"/>
              <w:left w:val="single" w:sz="4" w:space="0" w:color="auto"/>
              <w:bottom w:val="single" w:sz="4" w:space="0" w:color="auto"/>
              <w:right w:val="single" w:sz="4" w:space="0" w:color="auto"/>
            </w:tcBorders>
            <w:hideMark/>
          </w:tcPr>
          <w:p w14:paraId="009F4A82"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Орієнтовна вага дорослого манекену – не більше 2 кг</w:t>
            </w:r>
          </w:p>
        </w:tc>
        <w:tc>
          <w:tcPr>
            <w:tcW w:w="0" w:type="auto"/>
            <w:tcBorders>
              <w:top w:val="single" w:sz="4" w:space="0" w:color="auto"/>
              <w:left w:val="single" w:sz="4" w:space="0" w:color="auto"/>
              <w:bottom w:val="single" w:sz="4" w:space="0" w:color="auto"/>
              <w:right w:val="single" w:sz="4" w:space="0" w:color="auto"/>
            </w:tcBorders>
            <w:vAlign w:val="center"/>
          </w:tcPr>
          <w:p w14:paraId="79F9FBCB"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143B402E"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050F3253"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3</w:t>
            </w:r>
          </w:p>
        </w:tc>
        <w:tc>
          <w:tcPr>
            <w:tcW w:w="0" w:type="auto"/>
            <w:tcBorders>
              <w:top w:val="single" w:sz="4" w:space="0" w:color="auto"/>
              <w:left w:val="single" w:sz="4" w:space="0" w:color="auto"/>
              <w:bottom w:val="single" w:sz="4" w:space="0" w:color="auto"/>
              <w:right w:val="single" w:sz="4" w:space="0" w:color="auto"/>
            </w:tcBorders>
            <w:hideMark/>
          </w:tcPr>
          <w:p w14:paraId="330A5280"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анатомічних орієнтирів для визначення точки компресії грудної клітини</w:t>
            </w:r>
          </w:p>
        </w:tc>
        <w:tc>
          <w:tcPr>
            <w:tcW w:w="0" w:type="auto"/>
            <w:tcBorders>
              <w:top w:val="single" w:sz="4" w:space="0" w:color="auto"/>
              <w:left w:val="single" w:sz="4" w:space="0" w:color="auto"/>
              <w:bottom w:val="single" w:sz="4" w:space="0" w:color="auto"/>
              <w:right w:val="single" w:sz="4" w:space="0" w:color="auto"/>
            </w:tcBorders>
            <w:vAlign w:val="center"/>
          </w:tcPr>
          <w:p w14:paraId="2E0BC2C1"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6494C789"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4019E4ED"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4</w:t>
            </w:r>
          </w:p>
        </w:tc>
        <w:tc>
          <w:tcPr>
            <w:tcW w:w="0" w:type="auto"/>
            <w:tcBorders>
              <w:top w:val="single" w:sz="4" w:space="0" w:color="auto"/>
              <w:left w:val="single" w:sz="4" w:space="0" w:color="auto"/>
              <w:bottom w:val="single" w:sz="4" w:space="0" w:color="auto"/>
              <w:right w:val="single" w:sz="4" w:space="0" w:color="auto"/>
            </w:tcBorders>
            <w:hideMark/>
          </w:tcPr>
          <w:p w14:paraId="3C702520"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Можливість проведення СЛР:</w:t>
            </w:r>
          </w:p>
          <w:p w14:paraId="354D0BFA" w14:textId="77777777" w:rsidR="00A347D5" w:rsidRPr="00871742" w:rsidRDefault="00A347D5" w:rsidP="00A347D5">
            <w:pPr>
              <w:numPr>
                <w:ilvl w:val="0"/>
                <w:numId w:val="36"/>
              </w:numPr>
              <w:spacing w:after="0" w:line="240" w:lineRule="auto"/>
              <w:rPr>
                <w:rFonts w:ascii="Times New Roman" w:hAnsi="Times New Roman"/>
                <w:iCs/>
                <w:lang w:val="uk-UA"/>
              </w:rPr>
            </w:pPr>
            <w:r w:rsidRPr="00871742">
              <w:rPr>
                <w:rFonts w:ascii="Times New Roman" w:hAnsi="Times New Roman"/>
                <w:iCs/>
                <w:lang w:val="uk-UA"/>
              </w:rPr>
              <w:t>компресії грудної клітини</w:t>
            </w:r>
          </w:p>
          <w:p w14:paraId="67D13701" w14:textId="77777777" w:rsidR="00A347D5" w:rsidRPr="00871742" w:rsidRDefault="00A347D5" w:rsidP="00A347D5">
            <w:pPr>
              <w:numPr>
                <w:ilvl w:val="0"/>
                <w:numId w:val="36"/>
              </w:numPr>
              <w:spacing w:after="0" w:line="240" w:lineRule="auto"/>
              <w:rPr>
                <w:rFonts w:ascii="Times New Roman" w:hAnsi="Times New Roman"/>
                <w:iCs/>
                <w:lang w:val="uk-UA"/>
              </w:rPr>
            </w:pPr>
            <w:r w:rsidRPr="00871742">
              <w:rPr>
                <w:rFonts w:ascii="Times New Roman" w:hAnsi="Times New Roman"/>
                <w:iCs/>
                <w:lang w:val="uk-UA"/>
              </w:rPr>
              <w:t>дихання рот-в-рот</w:t>
            </w:r>
          </w:p>
        </w:tc>
        <w:tc>
          <w:tcPr>
            <w:tcW w:w="0" w:type="auto"/>
            <w:tcBorders>
              <w:top w:val="single" w:sz="4" w:space="0" w:color="auto"/>
              <w:left w:val="single" w:sz="4" w:space="0" w:color="auto"/>
              <w:bottom w:val="single" w:sz="4" w:space="0" w:color="auto"/>
              <w:right w:val="single" w:sz="4" w:space="0" w:color="auto"/>
            </w:tcBorders>
            <w:vAlign w:val="center"/>
          </w:tcPr>
          <w:p w14:paraId="6038229D"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411F2CEF"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3AB7BF31"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5</w:t>
            </w:r>
          </w:p>
        </w:tc>
        <w:tc>
          <w:tcPr>
            <w:tcW w:w="0" w:type="auto"/>
            <w:tcBorders>
              <w:top w:val="single" w:sz="4" w:space="0" w:color="auto"/>
              <w:left w:val="single" w:sz="4" w:space="0" w:color="auto"/>
              <w:bottom w:val="single" w:sz="4" w:space="0" w:color="auto"/>
              <w:right w:val="single" w:sz="4" w:space="0" w:color="auto"/>
            </w:tcBorders>
            <w:hideMark/>
          </w:tcPr>
          <w:p w14:paraId="362E8E46"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проведення </w:t>
            </w:r>
            <w:proofErr w:type="spellStart"/>
            <w:r w:rsidRPr="00871742">
              <w:rPr>
                <w:rFonts w:ascii="Times New Roman" w:hAnsi="Times New Roman"/>
                <w:iCs/>
                <w:lang w:val="uk-UA"/>
              </w:rPr>
              <w:t>піддіафрагмально</w:t>
            </w:r>
            <w:proofErr w:type="spellEnd"/>
            <w:r w:rsidRPr="00871742">
              <w:rPr>
                <w:rFonts w:ascii="Times New Roman" w:hAnsi="Times New Roman"/>
                <w:iCs/>
                <w:lang w:val="uk-UA"/>
              </w:rPr>
              <w:t xml:space="preserve">-абдомінального поштовху, маневр </w:t>
            </w:r>
            <w:proofErr w:type="spellStart"/>
            <w:r w:rsidRPr="00871742">
              <w:rPr>
                <w:rFonts w:ascii="Times New Roman" w:hAnsi="Times New Roman"/>
                <w:iCs/>
                <w:lang w:val="uk-UA"/>
              </w:rPr>
              <w:t>Геймліха</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314D43E"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5A74FF22"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640BA191"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6</w:t>
            </w:r>
          </w:p>
        </w:tc>
        <w:tc>
          <w:tcPr>
            <w:tcW w:w="0" w:type="auto"/>
            <w:tcBorders>
              <w:top w:val="single" w:sz="4" w:space="0" w:color="auto"/>
              <w:left w:val="single" w:sz="4" w:space="0" w:color="auto"/>
              <w:bottom w:val="single" w:sz="4" w:space="0" w:color="auto"/>
              <w:right w:val="single" w:sz="4" w:space="0" w:color="auto"/>
            </w:tcBorders>
            <w:hideMark/>
          </w:tcPr>
          <w:p w14:paraId="2D42223A"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Можливість нахилу голови та підняття підборіддя для відкриття дихальних шляхів</w:t>
            </w:r>
          </w:p>
        </w:tc>
        <w:tc>
          <w:tcPr>
            <w:tcW w:w="0" w:type="auto"/>
            <w:tcBorders>
              <w:top w:val="single" w:sz="4" w:space="0" w:color="auto"/>
              <w:left w:val="single" w:sz="4" w:space="0" w:color="auto"/>
              <w:bottom w:val="single" w:sz="4" w:space="0" w:color="auto"/>
              <w:right w:val="single" w:sz="4" w:space="0" w:color="auto"/>
            </w:tcBorders>
            <w:vAlign w:val="center"/>
          </w:tcPr>
          <w:p w14:paraId="5D27C9C9"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46296094"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556C9065"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7</w:t>
            </w:r>
          </w:p>
        </w:tc>
        <w:tc>
          <w:tcPr>
            <w:tcW w:w="0" w:type="auto"/>
            <w:tcBorders>
              <w:top w:val="single" w:sz="4" w:space="0" w:color="auto"/>
              <w:left w:val="single" w:sz="4" w:space="0" w:color="auto"/>
              <w:bottom w:val="single" w:sz="4" w:space="0" w:color="auto"/>
              <w:right w:val="single" w:sz="4" w:space="0" w:color="auto"/>
            </w:tcBorders>
            <w:hideMark/>
          </w:tcPr>
          <w:p w14:paraId="40EC52C0"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звукового компресійного "</w:t>
            </w:r>
            <w:proofErr w:type="spellStart"/>
            <w:r w:rsidRPr="00871742">
              <w:rPr>
                <w:rFonts w:ascii="Times New Roman" w:hAnsi="Times New Roman"/>
                <w:iCs/>
                <w:lang w:val="uk-UA"/>
              </w:rPr>
              <w:t>клікера</w:t>
            </w:r>
            <w:proofErr w:type="spellEnd"/>
            <w:r w:rsidRPr="00871742">
              <w:rPr>
                <w:rFonts w:ascii="Times New Roman" w:hAnsi="Times New Roman"/>
                <w:iCs/>
                <w:lang w:val="uk-UA"/>
              </w:rPr>
              <w:t>"</w:t>
            </w:r>
          </w:p>
        </w:tc>
        <w:tc>
          <w:tcPr>
            <w:tcW w:w="0" w:type="auto"/>
            <w:tcBorders>
              <w:top w:val="single" w:sz="4" w:space="0" w:color="auto"/>
              <w:left w:val="single" w:sz="4" w:space="0" w:color="auto"/>
              <w:bottom w:val="single" w:sz="4" w:space="0" w:color="auto"/>
              <w:right w:val="single" w:sz="4" w:space="0" w:color="auto"/>
            </w:tcBorders>
            <w:vAlign w:val="center"/>
          </w:tcPr>
          <w:p w14:paraId="452F6458"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0B774E6D"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3C6AFB16"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8</w:t>
            </w:r>
          </w:p>
        </w:tc>
        <w:tc>
          <w:tcPr>
            <w:tcW w:w="0" w:type="auto"/>
            <w:tcBorders>
              <w:top w:val="single" w:sz="4" w:space="0" w:color="auto"/>
              <w:left w:val="single" w:sz="4" w:space="0" w:color="auto"/>
              <w:bottom w:val="single" w:sz="4" w:space="0" w:color="auto"/>
              <w:right w:val="single" w:sz="4" w:space="0" w:color="auto"/>
            </w:tcBorders>
            <w:hideMark/>
          </w:tcPr>
          <w:p w14:paraId="6F2F555A"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функції підйом грудей</w:t>
            </w:r>
          </w:p>
        </w:tc>
        <w:tc>
          <w:tcPr>
            <w:tcW w:w="0" w:type="auto"/>
            <w:tcBorders>
              <w:top w:val="single" w:sz="4" w:space="0" w:color="auto"/>
              <w:left w:val="single" w:sz="4" w:space="0" w:color="auto"/>
              <w:bottom w:val="single" w:sz="4" w:space="0" w:color="auto"/>
              <w:right w:val="single" w:sz="4" w:space="0" w:color="auto"/>
            </w:tcBorders>
            <w:vAlign w:val="center"/>
          </w:tcPr>
          <w:p w14:paraId="05EA6026"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2F3D595E"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7B085D0C"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9</w:t>
            </w:r>
          </w:p>
        </w:tc>
        <w:tc>
          <w:tcPr>
            <w:tcW w:w="0" w:type="auto"/>
            <w:tcBorders>
              <w:top w:val="single" w:sz="4" w:space="0" w:color="auto"/>
              <w:left w:val="single" w:sz="4" w:space="0" w:color="auto"/>
              <w:bottom w:val="single" w:sz="4" w:space="0" w:color="auto"/>
              <w:right w:val="single" w:sz="4" w:space="0" w:color="auto"/>
            </w:tcBorders>
            <w:hideMark/>
          </w:tcPr>
          <w:p w14:paraId="0AE69112" w14:textId="77777777" w:rsidR="00A347D5" w:rsidRPr="00871742"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Наявність </w:t>
            </w:r>
            <w:proofErr w:type="spellStart"/>
            <w:r w:rsidRPr="001723B5">
              <w:rPr>
                <w:rFonts w:ascii="Times New Roman" w:hAnsi="Times New Roman"/>
                <w:iCs/>
                <w:lang w:val="uk-UA"/>
              </w:rPr>
              <w:t>фунції</w:t>
            </w:r>
            <w:proofErr w:type="spellEnd"/>
            <w:r w:rsidRPr="001723B5">
              <w:rPr>
                <w:rFonts w:ascii="Times New Roman" w:hAnsi="Times New Roman"/>
                <w:iCs/>
                <w:lang w:val="uk-UA"/>
              </w:rPr>
              <w:t xml:space="preserve"> зворотного зв’язку у режимі реального часу за допомогою додатків до телефону або планшету</w:t>
            </w:r>
          </w:p>
        </w:tc>
        <w:tc>
          <w:tcPr>
            <w:tcW w:w="0" w:type="auto"/>
            <w:tcBorders>
              <w:top w:val="single" w:sz="4" w:space="0" w:color="auto"/>
              <w:left w:val="single" w:sz="4" w:space="0" w:color="auto"/>
              <w:bottom w:val="single" w:sz="4" w:space="0" w:color="auto"/>
              <w:right w:val="single" w:sz="4" w:space="0" w:color="auto"/>
            </w:tcBorders>
            <w:vAlign w:val="center"/>
          </w:tcPr>
          <w:p w14:paraId="4A580ED2"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7935DCF2"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5F9A4523"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10</w:t>
            </w:r>
          </w:p>
        </w:tc>
        <w:tc>
          <w:tcPr>
            <w:tcW w:w="0" w:type="auto"/>
            <w:tcBorders>
              <w:top w:val="single" w:sz="4" w:space="0" w:color="auto"/>
              <w:left w:val="single" w:sz="4" w:space="0" w:color="auto"/>
              <w:bottom w:val="single" w:sz="4" w:space="0" w:color="auto"/>
              <w:right w:val="single" w:sz="4" w:space="0" w:color="auto"/>
            </w:tcBorders>
            <w:hideMark/>
          </w:tcPr>
          <w:p w14:paraId="3C5B2F53"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Повинен бути виготовлений з якісного м’якого матеріалу та давати реалістичне зворотне відчуття при тренуванні СЛР</w:t>
            </w:r>
          </w:p>
        </w:tc>
        <w:tc>
          <w:tcPr>
            <w:tcW w:w="0" w:type="auto"/>
            <w:tcBorders>
              <w:top w:val="single" w:sz="4" w:space="0" w:color="auto"/>
              <w:left w:val="single" w:sz="4" w:space="0" w:color="auto"/>
              <w:bottom w:val="single" w:sz="4" w:space="0" w:color="auto"/>
              <w:right w:val="single" w:sz="4" w:space="0" w:color="auto"/>
            </w:tcBorders>
            <w:vAlign w:val="center"/>
          </w:tcPr>
          <w:p w14:paraId="1133544E"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54C7ACE5"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226A1AFD"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11</w:t>
            </w:r>
          </w:p>
        </w:tc>
        <w:tc>
          <w:tcPr>
            <w:tcW w:w="0" w:type="auto"/>
            <w:tcBorders>
              <w:top w:val="single" w:sz="4" w:space="0" w:color="auto"/>
              <w:left w:val="single" w:sz="4" w:space="0" w:color="auto"/>
              <w:bottom w:val="single" w:sz="4" w:space="0" w:color="auto"/>
              <w:right w:val="single" w:sz="4" w:space="0" w:color="auto"/>
            </w:tcBorders>
            <w:hideMark/>
          </w:tcPr>
          <w:p w14:paraId="5B9A251D"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Всі складові тренажера повинні легко, розбиратися, очищуватися, дезінфікуватися</w:t>
            </w:r>
          </w:p>
        </w:tc>
        <w:tc>
          <w:tcPr>
            <w:tcW w:w="0" w:type="auto"/>
            <w:tcBorders>
              <w:top w:val="single" w:sz="4" w:space="0" w:color="auto"/>
              <w:left w:val="single" w:sz="4" w:space="0" w:color="auto"/>
              <w:bottom w:val="single" w:sz="4" w:space="0" w:color="auto"/>
              <w:right w:val="single" w:sz="4" w:space="0" w:color="auto"/>
            </w:tcBorders>
            <w:vAlign w:val="center"/>
          </w:tcPr>
          <w:p w14:paraId="438EB522"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1A4FA5B5"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0B40BB57"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12</w:t>
            </w:r>
          </w:p>
        </w:tc>
        <w:tc>
          <w:tcPr>
            <w:tcW w:w="0" w:type="auto"/>
            <w:tcBorders>
              <w:top w:val="single" w:sz="4" w:space="0" w:color="auto"/>
              <w:left w:val="single" w:sz="4" w:space="0" w:color="auto"/>
              <w:bottom w:val="single" w:sz="4" w:space="0" w:color="auto"/>
              <w:right w:val="single" w:sz="4" w:space="0" w:color="auto"/>
            </w:tcBorders>
            <w:hideMark/>
          </w:tcPr>
          <w:p w14:paraId="4D5FAC88"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Гарантійний термін експлуатації не менше 12 міс</w:t>
            </w:r>
          </w:p>
        </w:tc>
        <w:tc>
          <w:tcPr>
            <w:tcW w:w="0" w:type="auto"/>
            <w:tcBorders>
              <w:top w:val="single" w:sz="4" w:space="0" w:color="auto"/>
              <w:left w:val="single" w:sz="4" w:space="0" w:color="auto"/>
              <w:bottom w:val="single" w:sz="4" w:space="0" w:color="auto"/>
              <w:right w:val="single" w:sz="4" w:space="0" w:color="auto"/>
            </w:tcBorders>
            <w:vAlign w:val="center"/>
          </w:tcPr>
          <w:p w14:paraId="6A6AB286"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7B64472A"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7C94E139"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13</w:t>
            </w:r>
          </w:p>
        </w:tc>
        <w:tc>
          <w:tcPr>
            <w:tcW w:w="0" w:type="auto"/>
            <w:tcBorders>
              <w:top w:val="single" w:sz="4" w:space="0" w:color="auto"/>
              <w:left w:val="single" w:sz="4" w:space="0" w:color="auto"/>
              <w:bottom w:val="single" w:sz="4" w:space="0" w:color="auto"/>
              <w:right w:val="single" w:sz="4" w:space="0" w:color="auto"/>
            </w:tcBorders>
            <w:hideMark/>
          </w:tcPr>
          <w:p w14:paraId="76914B0E" w14:textId="77777777" w:rsidR="00A347D5" w:rsidRPr="00871742" w:rsidRDefault="00A347D5" w:rsidP="00D2594C">
            <w:pPr>
              <w:spacing w:after="0" w:line="240" w:lineRule="auto"/>
              <w:rPr>
                <w:rFonts w:ascii="Times New Roman" w:hAnsi="Times New Roman"/>
                <w:iCs/>
                <w:lang w:val="uk-UA"/>
              </w:rPr>
            </w:pPr>
            <w:r w:rsidRPr="001723B5">
              <w:rPr>
                <w:rFonts w:ascii="Times New Roman" w:hAnsi="Times New Roman"/>
                <w:iCs/>
                <w:lang w:val="uk-UA"/>
              </w:rPr>
              <w:t>Комплектація: манекен торс дорослої людини, не менше 5 одноразових комплектів з масками для обличчя та легень, інструкція з використання.</w:t>
            </w:r>
          </w:p>
        </w:tc>
        <w:tc>
          <w:tcPr>
            <w:tcW w:w="0" w:type="auto"/>
            <w:tcBorders>
              <w:top w:val="single" w:sz="4" w:space="0" w:color="auto"/>
              <w:left w:val="single" w:sz="4" w:space="0" w:color="auto"/>
              <w:bottom w:val="single" w:sz="4" w:space="0" w:color="auto"/>
              <w:right w:val="single" w:sz="4" w:space="0" w:color="auto"/>
            </w:tcBorders>
          </w:tcPr>
          <w:p w14:paraId="3EF941F6" w14:textId="77777777" w:rsidR="00A347D5" w:rsidRPr="00871742" w:rsidRDefault="00A347D5" w:rsidP="00D2594C">
            <w:pPr>
              <w:spacing w:after="0" w:line="240" w:lineRule="auto"/>
              <w:jc w:val="center"/>
              <w:rPr>
                <w:rFonts w:ascii="Times New Roman" w:hAnsi="Times New Roman"/>
                <w:iCs/>
                <w:lang w:val="uk-UA"/>
              </w:rPr>
            </w:pPr>
          </w:p>
        </w:tc>
      </w:tr>
    </w:tbl>
    <w:p w14:paraId="510B1D6D"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2) Тренажер немовля для відпрацювання навичок серцево-легеневої реанімації</w:t>
      </w:r>
    </w:p>
    <w:p w14:paraId="3274D283"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lastRenderedPageBreak/>
        <w:t xml:space="preserve">Загальні відомості: Тренажер-манекен, у вигляді немовля. </w:t>
      </w:r>
    </w:p>
    <w:p w14:paraId="46BCC55B"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Призначення: тренажер призначений для навчання навичкам проведення серцево-легеневої реанімації та штучного дихання рот в рот немовля.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789"/>
        <w:gridCol w:w="3032"/>
      </w:tblGrid>
      <w:tr w:rsidR="00A347D5" w:rsidRPr="00871742" w14:paraId="517940EF" w14:textId="77777777" w:rsidTr="00D2594C">
        <w:tc>
          <w:tcPr>
            <w:tcW w:w="0" w:type="auto"/>
            <w:tcBorders>
              <w:top w:val="single" w:sz="4" w:space="0" w:color="auto"/>
              <w:left w:val="single" w:sz="4" w:space="0" w:color="auto"/>
              <w:bottom w:val="single" w:sz="4" w:space="0" w:color="auto"/>
              <w:right w:val="single" w:sz="4" w:space="0" w:color="auto"/>
            </w:tcBorders>
            <w:vAlign w:val="center"/>
            <w:hideMark/>
          </w:tcPr>
          <w:p w14:paraId="52EBFEC3"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95C5A"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Технічні вимоги</w:t>
            </w:r>
          </w:p>
        </w:tc>
        <w:tc>
          <w:tcPr>
            <w:tcW w:w="0" w:type="auto"/>
            <w:tcBorders>
              <w:top w:val="single" w:sz="4" w:space="0" w:color="auto"/>
              <w:left w:val="single" w:sz="4" w:space="0" w:color="auto"/>
              <w:bottom w:val="single" w:sz="4" w:space="0" w:color="auto"/>
              <w:right w:val="single" w:sz="4" w:space="0" w:color="auto"/>
            </w:tcBorders>
            <w:vAlign w:val="center"/>
            <w:hideMark/>
          </w:tcPr>
          <w:p w14:paraId="1078B68D"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Відповідність (так/ні)</w:t>
            </w:r>
          </w:p>
          <w:p w14:paraId="01FFE823"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та назва документу з посиланням на сторінки</w:t>
            </w:r>
          </w:p>
        </w:tc>
      </w:tr>
      <w:tr w:rsidR="00A347D5" w:rsidRPr="00871742" w14:paraId="74533B6B"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33BCEFD6"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w:t>
            </w:r>
          </w:p>
        </w:tc>
        <w:tc>
          <w:tcPr>
            <w:tcW w:w="0" w:type="auto"/>
            <w:tcBorders>
              <w:top w:val="single" w:sz="4" w:space="0" w:color="auto"/>
              <w:left w:val="single" w:sz="4" w:space="0" w:color="auto"/>
              <w:bottom w:val="single" w:sz="4" w:space="0" w:color="auto"/>
              <w:right w:val="single" w:sz="4" w:space="0" w:color="auto"/>
            </w:tcBorders>
            <w:hideMark/>
          </w:tcPr>
          <w:p w14:paraId="7249BB82"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Тренажер-манекен у вигляді немовля в повний зріст</w:t>
            </w:r>
          </w:p>
        </w:tc>
        <w:tc>
          <w:tcPr>
            <w:tcW w:w="0" w:type="auto"/>
            <w:tcBorders>
              <w:top w:val="single" w:sz="4" w:space="0" w:color="auto"/>
              <w:left w:val="single" w:sz="4" w:space="0" w:color="auto"/>
              <w:bottom w:val="single" w:sz="4" w:space="0" w:color="auto"/>
              <w:right w:val="single" w:sz="4" w:space="0" w:color="auto"/>
            </w:tcBorders>
            <w:vAlign w:val="center"/>
          </w:tcPr>
          <w:p w14:paraId="11AB511B"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4F96C5D5"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381B6411"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p>
        </w:tc>
        <w:tc>
          <w:tcPr>
            <w:tcW w:w="0" w:type="auto"/>
            <w:tcBorders>
              <w:top w:val="single" w:sz="4" w:space="0" w:color="auto"/>
              <w:left w:val="single" w:sz="4" w:space="0" w:color="auto"/>
              <w:bottom w:val="single" w:sz="4" w:space="0" w:color="auto"/>
              <w:right w:val="single" w:sz="4" w:space="0" w:color="auto"/>
            </w:tcBorders>
            <w:hideMark/>
          </w:tcPr>
          <w:p w14:paraId="0DDAC51C"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Орієнтовна вага дитячого манекену – не більше 2 кг.</w:t>
            </w:r>
          </w:p>
        </w:tc>
        <w:tc>
          <w:tcPr>
            <w:tcW w:w="0" w:type="auto"/>
            <w:tcBorders>
              <w:top w:val="single" w:sz="4" w:space="0" w:color="auto"/>
              <w:left w:val="single" w:sz="4" w:space="0" w:color="auto"/>
              <w:bottom w:val="single" w:sz="4" w:space="0" w:color="auto"/>
              <w:right w:val="single" w:sz="4" w:space="0" w:color="auto"/>
            </w:tcBorders>
            <w:vAlign w:val="center"/>
          </w:tcPr>
          <w:p w14:paraId="1CC869FD"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3965897F"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66305BB0"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3</w:t>
            </w:r>
          </w:p>
        </w:tc>
        <w:tc>
          <w:tcPr>
            <w:tcW w:w="0" w:type="auto"/>
            <w:tcBorders>
              <w:top w:val="single" w:sz="4" w:space="0" w:color="auto"/>
              <w:left w:val="single" w:sz="4" w:space="0" w:color="auto"/>
              <w:bottom w:val="single" w:sz="4" w:space="0" w:color="auto"/>
              <w:right w:val="single" w:sz="4" w:space="0" w:color="auto"/>
            </w:tcBorders>
            <w:hideMark/>
          </w:tcPr>
          <w:p w14:paraId="683A4A93"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анатомічних орієнтирів для визначення точки компресії грудної клітини</w:t>
            </w:r>
          </w:p>
        </w:tc>
        <w:tc>
          <w:tcPr>
            <w:tcW w:w="0" w:type="auto"/>
            <w:tcBorders>
              <w:top w:val="single" w:sz="4" w:space="0" w:color="auto"/>
              <w:left w:val="single" w:sz="4" w:space="0" w:color="auto"/>
              <w:bottom w:val="single" w:sz="4" w:space="0" w:color="auto"/>
              <w:right w:val="single" w:sz="4" w:space="0" w:color="auto"/>
            </w:tcBorders>
            <w:vAlign w:val="center"/>
          </w:tcPr>
          <w:p w14:paraId="1F4BC8DD"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338EB061"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0758A45B"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4</w:t>
            </w:r>
          </w:p>
        </w:tc>
        <w:tc>
          <w:tcPr>
            <w:tcW w:w="0" w:type="auto"/>
            <w:tcBorders>
              <w:top w:val="single" w:sz="4" w:space="0" w:color="auto"/>
              <w:left w:val="single" w:sz="4" w:space="0" w:color="auto"/>
              <w:bottom w:val="single" w:sz="4" w:space="0" w:color="auto"/>
              <w:right w:val="single" w:sz="4" w:space="0" w:color="auto"/>
            </w:tcBorders>
            <w:hideMark/>
          </w:tcPr>
          <w:p w14:paraId="6EA5FB04"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Можливість проведення СЛР:</w:t>
            </w:r>
          </w:p>
          <w:p w14:paraId="709BBEFD" w14:textId="77777777" w:rsidR="00A347D5" w:rsidRPr="00871742" w:rsidRDefault="00A347D5" w:rsidP="00A347D5">
            <w:pPr>
              <w:numPr>
                <w:ilvl w:val="0"/>
                <w:numId w:val="36"/>
              </w:numPr>
              <w:spacing w:after="0" w:line="240" w:lineRule="auto"/>
              <w:rPr>
                <w:rFonts w:ascii="Times New Roman" w:hAnsi="Times New Roman"/>
                <w:iCs/>
                <w:lang w:val="uk-UA"/>
              </w:rPr>
            </w:pPr>
            <w:r w:rsidRPr="00871742">
              <w:rPr>
                <w:rFonts w:ascii="Times New Roman" w:hAnsi="Times New Roman"/>
                <w:iCs/>
                <w:lang w:val="uk-UA"/>
              </w:rPr>
              <w:t>компресії грудної клітини</w:t>
            </w:r>
          </w:p>
          <w:p w14:paraId="21FAD78A" w14:textId="77777777" w:rsidR="00A347D5" w:rsidRPr="00871742" w:rsidRDefault="00A347D5" w:rsidP="00A347D5">
            <w:pPr>
              <w:numPr>
                <w:ilvl w:val="0"/>
                <w:numId w:val="36"/>
              </w:numPr>
              <w:spacing w:after="0" w:line="240" w:lineRule="auto"/>
              <w:rPr>
                <w:rFonts w:ascii="Times New Roman" w:hAnsi="Times New Roman"/>
                <w:iCs/>
                <w:lang w:val="uk-UA"/>
              </w:rPr>
            </w:pPr>
            <w:r w:rsidRPr="00871742">
              <w:rPr>
                <w:rFonts w:ascii="Times New Roman" w:hAnsi="Times New Roman"/>
                <w:iCs/>
                <w:lang w:val="uk-UA"/>
              </w:rPr>
              <w:t>дихання рот-в-рот</w:t>
            </w:r>
          </w:p>
        </w:tc>
        <w:tc>
          <w:tcPr>
            <w:tcW w:w="0" w:type="auto"/>
            <w:tcBorders>
              <w:top w:val="single" w:sz="4" w:space="0" w:color="auto"/>
              <w:left w:val="single" w:sz="4" w:space="0" w:color="auto"/>
              <w:bottom w:val="single" w:sz="4" w:space="0" w:color="auto"/>
              <w:right w:val="single" w:sz="4" w:space="0" w:color="auto"/>
            </w:tcBorders>
            <w:vAlign w:val="center"/>
          </w:tcPr>
          <w:p w14:paraId="2F2B84B4"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514D1B52"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04113B8E"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5</w:t>
            </w:r>
          </w:p>
        </w:tc>
        <w:tc>
          <w:tcPr>
            <w:tcW w:w="0" w:type="auto"/>
            <w:tcBorders>
              <w:top w:val="single" w:sz="4" w:space="0" w:color="auto"/>
              <w:left w:val="single" w:sz="4" w:space="0" w:color="auto"/>
              <w:bottom w:val="single" w:sz="4" w:space="0" w:color="auto"/>
              <w:right w:val="single" w:sz="4" w:space="0" w:color="auto"/>
            </w:tcBorders>
            <w:hideMark/>
          </w:tcPr>
          <w:p w14:paraId="2426608C"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проведення </w:t>
            </w:r>
            <w:proofErr w:type="spellStart"/>
            <w:r w:rsidRPr="00871742">
              <w:rPr>
                <w:rFonts w:ascii="Times New Roman" w:hAnsi="Times New Roman"/>
                <w:iCs/>
                <w:lang w:val="uk-UA"/>
              </w:rPr>
              <w:t>піддіафрагмально</w:t>
            </w:r>
            <w:proofErr w:type="spellEnd"/>
            <w:r w:rsidRPr="00871742">
              <w:rPr>
                <w:rFonts w:ascii="Times New Roman" w:hAnsi="Times New Roman"/>
                <w:iCs/>
                <w:lang w:val="uk-UA"/>
              </w:rPr>
              <w:t xml:space="preserve">-абдомінального поштовху, маневр </w:t>
            </w:r>
            <w:proofErr w:type="spellStart"/>
            <w:r w:rsidRPr="00871742">
              <w:rPr>
                <w:rFonts w:ascii="Times New Roman" w:hAnsi="Times New Roman"/>
                <w:iCs/>
                <w:lang w:val="uk-UA"/>
              </w:rPr>
              <w:t>Геймліха</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F52A9E8"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3B5DB099"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161E0450"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6</w:t>
            </w:r>
          </w:p>
        </w:tc>
        <w:tc>
          <w:tcPr>
            <w:tcW w:w="0" w:type="auto"/>
            <w:tcBorders>
              <w:top w:val="single" w:sz="4" w:space="0" w:color="auto"/>
              <w:left w:val="single" w:sz="4" w:space="0" w:color="auto"/>
              <w:bottom w:val="single" w:sz="4" w:space="0" w:color="auto"/>
              <w:right w:val="single" w:sz="4" w:space="0" w:color="auto"/>
            </w:tcBorders>
            <w:hideMark/>
          </w:tcPr>
          <w:p w14:paraId="18983DA4"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Можливість нахилу голови та підняття підборіддя для відкриття дихальних шляхів</w:t>
            </w:r>
          </w:p>
        </w:tc>
        <w:tc>
          <w:tcPr>
            <w:tcW w:w="0" w:type="auto"/>
            <w:tcBorders>
              <w:top w:val="single" w:sz="4" w:space="0" w:color="auto"/>
              <w:left w:val="single" w:sz="4" w:space="0" w:color="auto"/>
              <w:bottom w:val="single" w:sz="4" w:space="0" w:color="auto"/>
              <w:right w:val="single" w:sz="4" w:space="0" w:color="auto"/>
            </w:tcBorders>
            <w:vAlign w:val="center"/>
          </w:tcPr>
          <w:p w14:paraId="2381887C"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34382D77"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144CB63A"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7</w:t>
            </w:r>
          </w:p>
        </w:tc>
        <w:tc>
          <w:tcPr>
            <w:tcW w:w="0" w:type="auto"/>
            <w:tcBorders>
              <w:top w:val="single" w:sz="4" w:space="0" w:color="auto"/>
              <w:left w:val="single" w:sz="4" w:space="0" w:color="auto"/>
              <w:bottom w:val="single" w:sz="4" w:space="0" w:color="auto"/>
              <w:right w:val="single" w:sz="4" w:space="0" w:color="auto"/>
            </w:tcBorders>
            <w:hideMark/>
          </w:tcPr>
          <w:p w14:paraId="5DF77DF9"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звукового компресійного "</w:t>
            </w:r>
            <w:proofErr w:type="spellStart"/>
            <w:r w:rsidRPr="00871742">
              <w:rPr>
                <w:rFonts w:ascii="Times New Roman" w:hAnsi="Times New Roman"/>
                <w:iCs/>
                <w:lang w:val="uk-UA"/>
              </w:rPr>
              <w:t>клікера</w:t>
            </w:r>
            <w:proofErr w:type="spellEnd"/>
            <w:r w:rsidRPr="00871742">
              <w:rPr>
                <w:rFonts w:ascii="Times New Roman" w:hAnsi="Times New Roman"/>
                <w:iCs/>
                <w:lang w:val="uk-UA"/>
              </w:rPr>
              <w:t>"</w:t>
            </w:r>
          </w:p>
        </w:tc>
        <w:tc>
          <w:tcPr>
            <w:tcW w:w="0" w:type="auto"/>
            <w:tcBorders>
              <w:top w:val="single" w:sz="4" w:space="0" w:color="auto"/>
              <w:left w:val="single" w:sz="4" w:space="0" w:color="auto"/>
              <w:bottom w:val="single" w:sz="4" w:space="0" w:color="auto"/>
              <w:right w:val="single" w:sz="4" w:space="0" w:color="auto"/>
            </w:tcBorders>
            <w:vAlign w:val="center"/>
          </w:tcPr>
          <w:p w14:paraId="7AA8AE6B"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01DABE80" w14:textId="77777777" w:rsidTr="00D2594C">
        <w:tc>
          <w:tcPr>
            <w:tcW w:w="0" w:type="auto"/>
            <w:tcBorders>
              <w:top w:val="single" w:sz="4" w:space="0" w:color="auto"/>
              <w:left w:val="single" w:sz="4" w:space="0" w:color="auto"/>
              <w:bottom w:val="single" w:sz="4" w:space="0" w:color="auto"/>
              <w:right w:val="single" w:sz="4" w:space="0" w:color="auto"/>
            </w:tcBorders>
          </w:tcPr>
          <w:p w14:paraId="6A350BF7"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8</w:t>
            </w:r>
          </w:p>
        </w:tc>
        <w:tc>
          <w:tcPr>
            <w:tcW w:w="0" w:type="auto"/>
            <w:tcBorders>
              <w:top w:val="single" w:sz="4" w:space="0" w:color="auto"/>
              <w:left w:val="single" w:sz="4" w:space="0" w:color="auto"/>
              <w:bottom w:val="single" w:sz="4" w:space="0" w:color="auto"/>
              <w:right w:val="single" w:sz="4" w:space="0" w:color="auto"/>
            </w:tcBorders>
          </w:tcPr>
          <w:p w14:paraId="1018E57D" w14:textId="77777777" w:rsidR="00A347D5" w:rsidRPr="001723B5" w:rsidRDefault="00A347D5" w:rsidP="00D2594C">
            <w:pPr>
              <w:spacing w:after="0" w:line="240" w:lineRule="auto"/>
              <w:rPr>
                <w:rFonts w:ascii="Times New Roman" w:hAnsi="Times New Roman"/>
                <w:iCs/>
              </w:rPr>
            </w:pPr>
            <w:r w:rsidRPr="001723B5">
              <w:rPr>
                <w:rFonts w:ascii="Times New Roman" w:hAnsi="Times New Roman"/>
                <w:iCs/>
                <w:lang w:val="uk-UA"/>
              </w:rPr>
              <w:t xml:space="preserve">Наявність </w:t>
            </w:r>
            <w:proofErr w:type="spellStart"/>
            <w:r w:rsidRPr="001723B5">
              <w:rPr>
                <w:rFonts w:ascii="Times New Roman" w:hAnsi="Times New Roman"/>
                <w:iCs/>
                <w:lang w:val="uk-UA"/>
              </w:rPr>
              <w:t>фунції</w:t>
            </w:r>
            <w:proofErr w:type="spellEnd"/>
            <w:r w:rsidRPr="001723B5">
              <w:rPr>
                <w:rFonts w:ascii="Times New Roman" w:hAnsi="Times New Roman"/>
                <w:iCs/>
                <w:lang w:val="uk-UA"/>
              </w:rPr>
              <w:t xml:space="preserve"> зворотного зв’язку у режимі реального часу за допомогою додатків до телефону або планшету</w:t>
            </w:r>
          </w:p>
        </w:tc>
        <w:tc>
          <w:tcPr>
            <w:tcW w:w="0" w:type="auto"/>
            <w:tcBorders>
              <w:top w:val="single" w:sz="4" w:space="0" w:color="auto"/>
              <w:left w:val="single" w:sz="4" w:space="0" w:color="auto"/>
              <w:bottom w:val="single" w:sz="4" w:space="0" w:color="auto"/>
              <w:right w:val="single" w:sz="4" w:space="0" w:color="auto"/>
            </w:tcBorders>
            <w:vAlign w:val="center"/>
          </w:tcPr>
          <w:p w14:paraId="2628AF53"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1B68FD2F"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3FCAE295"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9</w:t>
            </w:r>
          </w:p>
        </w:tc>
        <w:tc>
          <w:tcPr>
            <w:tcW w:w="0" w:type="auto"/>
            <w:tcBorders>
              <w:top w:val="single" w:sz="4" w:space="0" w:color="auto"/>
              <w:left w:val="single" w:sz="4" w:space="0" w:color="auto"/>
              <w:bottom w:val="single" w:sz="4" w:space="0" w:color="auto"/>
              <w:right w:val="single" w:sz="4" w:space="0" w:color="auto"/>
            </w:tcBorders>
            <w:hideMark/>
          </w:tcPr>
          <w:p w14:paraId="65633CCE"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Повинен бути виготовлений з якісного м’якого матеріалу та давати реалістичне зворотне відчуття при тренуванні СЛР</w:t>
            </w:r>
          </w:p>
        </w:tc>
        <w:tc>
          <w:tcPr>
            <w:tcW w:w="0" w:type="auto"/>
            <w:tcBorders>
              <w:top w:val="single" w:sz="4" w:space="0" w:color="auto"/>
              <w:left w:val="single" w:sz="4" w:space="0" w:color="auto"/>
              <w:bottom w:val="single" w:sz="4" w:space="0" w:color="auto"/>
              <w:right w:val="single" w:sz="4" w:space="0" w:color="auto"/>
            </w:tcBorders>
            <w:vAlign w:val="center"/>
          </w:tcPr>
          <w:p w14:paraId="2B20910A"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7064F4BA"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25C5B1AB"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10</w:t>
            </w:r>
          </w:p>
        </w:tc>
        <w:tc>
          <w:tcPr>
            <w:tcW w:w="0" w:type="auto"/>
            <w:tcBorders>
              <w:top w:val="single" w:sz="4" w:space="0" w:color="auto"/>
              <w:left w:val="single" w:sz="4" w:space="0" w:color="auto"/>
              <w:bottom w:val="single" w:sz="4" w:space="0" w:color="auto"/>
              <w:right w:val="single" w:sz="4" w:space="0" w:color="auto"/>
            </w:tcBorders>
            <w:hideMark/>
          </w:tcPr>
          <w:p w14:paraId="2C3DAC70"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Всі складові тренажера повинні легко, розбиратися, очищуватися, дезінфікуватися</w:t>
            </w:r>
          </w:p>
        </w:tc>
        <w:tc>
          <w:tcPr>
            <w:tcW w:w="0" w:type="auto"/>
            <w:tcBorders>
              <w:top w:val="single" w:sz="4" w:space="0" w:color="auto"/>
              <w:left w:val="single" w:sz="4" w:space="0" w:color="auto"/>
              <w:bottom w:val="single" w:sz="4" w:space="0" w:color="auto"/>
              <w:right w:val="single" w:sz="4" w:space="0" w:color="auto"/>
            </w:tcBorders>
            <w:vAlign w:val="center"/>
          </w:tcPr>
          <w:p w14:paraId="550D0AD2"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3F2F533E"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6C0D66A0"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11</w:t>
            </w:r>
          </w:p>
        </w:tc>
        <w:tc>
          <w:tcPr>
            <w:tcW w:w="0" w:type="auto"/>
            <w:tcBorders>
              <w:top w:val="single" w:sz="4" w:space="0" w:color="auto"/>
              <w:left w:val="single" w:sz="4" w:space="0" w:color="auto"/>
              <w:bottom w:val="single" w:sz="4" w:space="0" w:color="auto"/>
              <w:right w:val="single" w:sz="4" w:space="0" w:color="auto"/>
            </w:tcBorders>
            <w:hideMark/>
          </w:tcPr>
          <w:p w14:paraId="5926E70F"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Гарантійний термін експлуатації не менше 12 міс</w:t>
            </w:r>
          </w:p>
        </w:tc>
        <w:tc>
          <w:tcPr>
            <w:tcW w:w="0" w:type="auto"/>
            <w:tcBorders>
              <w:top w:val="single" w:sz="4" w:space="0" w:color="auto"/>
              <w:left w:val="single" w:sz="4" w:space="0" w:color="auto"/>
              <w:bottom w:val="single" w:sz="4" w:space="0" w:color="auto"/>
              <w:right w:val="single" w:sz="4" w:space="0" w:color="auto"/>
            </w:tcBorders>
            <w:vAlign w:val="center"/>
          </w:tcPr>
          <w:p w14:paraId="447B09AF" w14:textId="77777777" w:rsidR="00A347D5" w:rsidRPr="001723B5" w:rsidRDefault="00A347D5" w:rsidP="00D2594C">
            <w:pPr>
              <w:spacing w:after="0" w:line="240" w:lineRule="auto"/>
              <w:jc w:val="center"/>
              <w:rPr>
                <w:rFonts w:ascii="Times New Roman" w:hAnsi="Times New Roman"/>
                <w:iCs/>
                <w:lang w:val="uk-UA"/>
              </w:rPr>
            </w:pPr>
          </w:p>
        </w:tc>
      </w:tr>
      <w:tr w:rsidR="00A347D5" w:rsidRPr="00871742" w14:paraId="2B7416C7" w14:textId="77777777" w:rsidTr="00D2594C">
        <w:tc>
          <w:tcPr>
            <w:tcW w:w="0" w:type="auto"/>
            <w:tcBorders>
              <w:top w:val="single" w:sz="4" w:space="0" w:color="auto"/>
              <w:left w:val="single" w:sz="4" w:space="0" w:color="auto"/>
              <w:bottom w:val="single" w:sz="4" w:space="0" w:color="auto"/>
              <w:right w:val="single" w:sz="4" w:space="0" w:color="auto"/>
            </w:tcBorders>
            <w:hideMark/>
          </w:tcPr>
          <w:p w14:paraId="1599551B"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12</w:t>
            </w:r>
          </w:p>
        </w:tc>
        <w:tc>
          <w:tcPr>
            <w:tcW w:w="0" w:type="auto"/>
            <w:tcBorders>
              <w:top w:val="single" w:sz="4" w:space="0" w:color="auto"/>
              <w:left w:val="single" w:sz="4" w:space="0" w:color="auto"/>
              <w:bottom w:val="single" w:sz="4" w:space="0" w:color="auto"/>
              <w:right w:val="single" w:sz="4" w:space="0" w:color="auto"/>
            </w:tcBorders>
            <w:hideMark/>
          </w:tcPr>
          <w:p w14:paraId="3662AFA5" w14:textId="77777777" w:rsidR="00A347D5" w:rsidRPr="00871742" w:rsidRDefault="00A347D5" w:rsidP="00D2594C">
            <w:pPr>
              <w:spacing w:after="0" w:line="240" w:lineRule="auto"/>
              <w:rPr>
                <w:rFonts w:ascii="Times New Roman" w:hAnsi="Times New Roman"/>
                <w:iCs/>
                <w:lang w:val="uk-UA"/>
              </w:rPr>
            </w:pPr>
            <w:r w:rsidRPr="001723B5">
              <w:rPr>
                <w:rFonts w:ascii="Times New Roman" w:hAnsi="Times New Roman"/>
                <w:iCs/>
                <w:lang w:val="uk-UA"/>
              </w:rPr>
              <w:t>Комплектація: тренажер, не менше 5 комплектів з масками для обличчя та легень</w:t>
            </w:r>
          </w:p>
        </w:tc>
        <w:tc>
          <w:tcPr>
            <w:tcW w:w="0" w:type="auto"/>
            <w:tcBorders>
              <w:top w:val="single" w:sz="4" w:space="0" w:color="auto"/>
              <w:left w:val="single" w:sz="4" w:space="0" w:color="auto"/>
              <w:bottom w:val="single" w:sz="4" w:space="0" w:color="auto"/>
              <w:right w:val="single" w:sz="4" w:space="0" w:color="auto"/>
            </w:tcBorders>
          </w:tcPr>
          <w:p w14:paraId="02F927AF" w14:textId="77777777" w:rsidR="00A347D5" w:rsidRPr="00871742" w:rsidRDefault="00A347D5" w:rsidP="00D2594C">
            <w:pPr>
              <w:spacing w:after="0" w:line="240" w:lineRule="auto"/>
              <w:jc w:val="center"/>
              <w:rPr>
                <w:rFonts w:ascii="Times New Roman" w:hAnsi="Times New Roman"/>
                <w:iCs/>
                <w:lang w:val="uk-UA"/>
              </w:rPr>
            </w:pPr>
          </w:p>
        </w:tc>
      </w:tr>
    </w:tbl>
    <w:p w14:paraId="1F9A9E99" w14:textId="77777777" w:rsidR="00A347D5" w:rsidRPr="00871742" w:rsidRDefault="00A347D5" w:rsidP="00A347D5">
      <w:pPr>
        <w:spacing w:after="0" w:line="240" w:lineRule="auto"/>
        <w:jc w:val="center"/>
        <w:rPr>
          <w:rFonts w:ascii="Times New Roman" w:hAnsi="Times New Roman"/>
          <w:iCs/>
          <w:lang w:val="uk-UA"/>
        </w:rPr>
      </w:pPr>
    </w:p>
    <w:p w14:paraId="09C316F2"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3) Тренажер моніторингу та аналізу показників СЛР та реанімаційних заходів порятунку життя дитини</w:t>
      </w:r>
    </w:p>
    <w:p w14:paraId="1C5400B5"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Загальні відомості: Тренажер-манекен</w:t>
      </w:r>
      <w:r w:rsidRPr="00871742">
        <w:rPr>
          <w:rFonts w:ascii="Times New Roman" w:hAnsi="Times New Roman"/>
          <w:b/>
          <w:bCs/>
          <w:i/>
          <w:lang w:val="uk-UA"/>
        </w:rPr>
        <w:t xml:space="preserve"> повинен імітувати дитину шкільного віку, з реалістичною анатомією в повний зріст</w:t>
      </w:r>
      <w:r w:rsidRPr="00871742">
        <w:rPr>
          <w:rFonts w:ascii="Times New Roman" w:hAnsi="Times New Roman"/>
          <w:b/>
          <w:i/>
          <w:lang w:val="uk-UA"/>
        </w:rPr>
        <w:t xml:space="preserve">. </w:t>
      </w:r>
    </w:p>
    <w:p w14:paraId="5DABDB78"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Призначення: тренажер</w:t>
      </w:r>
      <w:r w:rsidRPr="00871742">
        <w:rPr>
          <w:rFonts w:ascii="Times New Roman" w:hAnsi="Times New Roman"/>
          <w:b/>
          <w:bCs/>
          <w:i/>
          <w:lang w:val="uk-UA"/>
        </w:rPr>
        <w:t xml:space="preserve"> повинен бути призначений для </w:t>
      </w:r>
      <w:r w:rsidRPr="00871742">
        <w:rPr>
          <w:rFonts w:ascii="Times New Roman" w:hAnsi="Times New Roman"/>
          <w:b/>
          <w:i/>
          <w:lang w:val="uk-UA"/>
        </w:rPr>
        <w:t>комплексного рішення, для навчання, моніторингу та аналізу показників СЛР, управління дихальними шляхами, компресії та вентиляції дихальних шляхів, допомога при травмах у дітей.</w:t>
      </w:r>
    </w:p>
    <w:tbl>
      <w:tblPr>
        <w:tblpPr w:leftFromText="180" w:rightFromText="180" w:vertAnchor="text" w:tblpX="-190" w:tblpY="1"/>
        <w:tblOverlap w:val="never"/>
        <w:tblW w:w="1000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83"/>
        <w:gridCol w:w="6929"/>
        <w:gridCol w:w="2590"/>
      </w:tblGrid>
      <w:tr w:rsidR="00A347D5" w:rsidRPr="00871742" w14:paraId="21950975"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50F81E2"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 xml:space="preserve">№ </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EF6752B"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Вимоги</w:t>
            </w:r>
          </w:p>
        </w:tc>
        <w:tc>
          <w:tcPr>
            <w:tcW w:w="0" w:type="auto"/>
            <w:tcBorders>
              <w:top w:val="single" w:sz="8" w:space="0" w:color="auto"/>
              <w:left w:val="single" w:sz="6" w:space="0" w:color="auto"/>
              <w:bottom w:val="single" w:sz="6" w:space="0" w:color="auto"/>
              <w:right w:val="single" w:sz="8" w:space="0" w:color="auto"/>
            </w:tcBorders>
            <w:hideMark/>
          </w:tcPr>
          <w:p w14:paraId="2FF9EA0F"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Відповідність (так/ні) з посиланням на сторінку  відповідного документу</w:t>
            </w:r>
          </w:p>
        </w:tc>
      </w:tr>
      <w:tr w:rsidR="00A347D5" w:rsidRPr="00871742" w14:paraId="5DC50229"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D989655"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1CC2A00"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Манекен повинен імітувати дитину п’ятирічного віку, з реалістичною анатомією в повний зріст</w:t>
            </w:r>
          </w:p>
        </w:tc>
        <w:tc>
          <w:tcPr>
            <w:tcW w:w="0" w:type="auto"/>
            <w:tcBorders>
              <w:top w:val="single" w:sz="8" w:space="0" w:color="auto"/>
              <w:left w:val="single" w:sz="6" w:space="0" w:color="auto"/>
              <w:bottom w:val="single" w:sz="6" w:space="0" w:color="auto"/>
              <w:right w:val="single" w:sz="8" w:space="0" w:color="auto"/>
            </w:tcBorders>
          </w:tcPr>
          <w:p w14:paraId="607403DC"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7099FCFC"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9F0C6AB"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5027DEA"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Повинен бути виготовлений з якісного м’якого матеріалу та давати реалістичне відчуття при дотику до шкіри з рухомою головою та кінцівками, рухомою щелепою, зубами, язиком, трахеєю та</w:t>
            </w:r>
            <w:r>
              <w:rPr>
                <w:rFonts w:ascii="Times New Roman" w:hAnsi="Times New Roman"/>
                <w:iCs/>
                <w:lang w:val="uk-UA"/>
              </w:rPr>
              <w:t xml:space="preserve"> </w:t>
            </w:r>
            <w:r w:rsidRPr="00871742">
              <w:rPr>
                <w:rFonts w:ascii="Times New Roman" w:hAnsi="Times New Roman"/>
                <w:iCs/>
                <w:lang w:val="uk-UA"/>
              </w:rPr>
              <w:t>стравоходом</w:t>
            </w:r>
          </w:p>
        </w:tc>
        <w:tc>
          <w:tcPr>
            <w:tcW w:w="0" w:type="auto"/>
            <w:tcBorders>
              <w:top w:val="single" w:sz="8" w:space="0" w:color="auto"/>
              <w:left w:val="single" w:sz="6" w:space="0" w:color="auto"/>
              <w:bottom w:val="single" w:sz="6" w:space="0" w:color="auto"/>
              <w:right w:val="single" w:sz="8" w:space="0" w:color="auto"/>
            </w:tcBorders>
          </w:tcPr>
          <w:p w14:paraId="5BA55425"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455B666A"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E8B3ED0"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EF5A7BA"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Манекен повинен бути призначений для комплексного рішення, для навчання, моніторингу та аналізу показників СЛР, управління дихальними шляхами, компресії та вентиляції дихальних шляхів, допомога при травмах зі зворотнім зв’язком </w:t>
            </w:r>
          </w:p>
        </w:tc>
        <w:tc>
          <w:tcPr>
            <w:tcW w:w="0" w:type="auto"/>
            <w:tcBorders>
              <w:top w:val="single" w:sz="8" w:space="0" w:color="auto"/>
              <w:left w:val="single" w:sz="6" w:space="0" w:color="auto"/>
              <w:bottom w:val="single" w:sz="6" w:space="0" w:color="auto"/>
              <w:right w:val="single" w:sz="8" w:space="0" w:color="auto"/>
            </w:tcBorders>
          </w:tcPr>
          <w:p w14:paraId="51304F34"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70380FB0"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E74D942"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3BF9045"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проводити </w:t>
            </w:r>
            <w:proofErr w:type="spellStart"/>
            <w:r w:rsidRPr="00871742">
              <w:rPr>
                <w:rFonts w:ascii="Times New Roman" w:hAnsi="Times New Roman"/>
                <w:iCs/>
                <w:lang w:val="uk-UA"/>
              </w:rPr>
              <w:t>інтубацію</w:t>
            </w:r>
            <w:proofErr w:type="spellEnd"/>
            <w:r w:rsidRPr="00871742">
              <w:rPr>
                <w:rFonts w:ascii="Times New Roman" w:hAnsi="Times New Roman"/>
                <w:iCs/>
                <w:lang w:val="uk-UA"/>
              </w:rPr>
              <w:t xml:space="preserve"> через ротову і носову порожнину за допомогою медичних інструментів</w:t>
            </w:r>
          </w:p>
        </w:tc>
        <w:tc>
          <w:tcPr>
            <w:tcW w:w="0" w:type="auto"/>
            <w:tcBorders>
              <w:top w:val="single" w:sz="8" w:space="0" w:color="auto"/>
              <w:left w:val="single" w:sz="6" w:space="0" w:color="auto"/>
              <w:bottom w:val="single" w:sz="6" w:space="0" w:color="auto"/>
              <w:right w:val="single" w:sz="8" w:space="0" w:color="auto"/>
            </w:tcBorders>
          </w:tcPr>
          <w:p w14:paraId="270E71FF"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47327D56"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1BEBACA"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D10A7ED"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відтворювати аналіз глибини </w:t>
            </w:r>
            <w:proofErr w:type="spellStart"/>
            <w:r w:rsidRPr="00871742">
              <w:rPr>
                <w:rFonts w:ascii="Times New Roman" w:hAnsi="Times New Roman"/>
                <w:iCs/>
                <w:lang w:val="uk-UA"/>
              </w:rPr>
              <w:t>інтубації</w:t>
            </w:r>
            <w:proofErr w:type="spellEnd"/>
          </w:p>
        </w:tc>
        <w:tc>
          <w:tcPr>
            <w:tcW w:w="0" w:type="auto"/>
            <w:tcBorders>
              <w:top w:val="single" w:sz="8" w:space="0" w:color="auto"/>
              <w:left w:val="single" w:sz="6" w:space="0" w:color="auto"/>
              <w:bottom w:val="single" w:sz="6" w:space="0" w:color="auto"/>
              <w:right w:val="single" w:sz="8" w:space="0" w:color="auto"/>
            </w:tcBorders>
          </w:tcPr>
          <w:p w14:paraId="0307396B"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1EB53ED5"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6FF2050"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4878643" w14:textId="6916E20E" w:rsidR="00A347D5" w:rsidRPr="00871742" w:rsidRDefault="00441DDE" w:rsidP="00D2594C">
            <w:pPr>
              <w:spacing w:after="0" w:line="240" w:lineRule="auto"/>
              <w:rPr>
                <w:rFonts w:ascii="Times New Roman" w:hAnsi="Times New Roman"/>
                <w:iCs/>
                <w:lang w:val="uk-UA"/>
              </w:rPr>
            </w:pPr>
            <w:r w:rsidRPr="00D923F0">
              <w:rPr>
                <w:rFonts w:ascii="Times New Roman" w:hAnsi="Times New Roman"/>
                <w:lang w:val="uk-UA"/>
              </w:rPr>
              <w:t xml:space="preserve">Наявність пристрою для фіксації циклів СЛР, частоти, глибини компресії, вентиляції дихальних шляхів, </w:t>
            </w:r>
            <w:proofErr w:type="spellStart"/>
            <w:r w:rsidRPr="00D923F0">
              <w:rPr>
                <w:rFonts w:ascii="Times New Roman" w:hAnsi="Times New Roman"/>
                <w:lang w:val="uk-UA"/>
              </w:rPr>
              <w:t>відеодокументування</w:t>
            </w:r>
            <w:proofErr w:type="spellEnd"/>
            <w:r w:rsidRPr="00D923F0">
              <w:rPr>
                <w:rFonts w:ascii="Times New Roman" w:hAnsi="Times New Roman"/>
                <w:lang w:val="uk-UA"/>
              </w:rPr>
              <w:t xml:space="preserve"> подій</w:t>
            </w:r>
          </w:p>
        </w:tc>
        <w:tc>
          <w:tcPr>
            <w:tcW w:w="0" w:type="auto"/>
            <w:tcBorders>
              <w:top w:val="single" w:sz="8" w:space="0" w:color="auto"/>
              <w:left w:val="single" w:sz="6" w:space="0" w:color="auto"/>
              <w:bottom w:val="single" w:sz="6" w:space="0" w:color="auto"/>
              <w:right w:val="single" w:sz="8" w:space="0" w:color="auto"/>
            </w:tcBorders>
          </w:tcPr>
          <w:p w14:paraId="4E369314"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474A3478"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A383FAE"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AEFC8EE"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Наявність звукових сигналів які допомагають керувати СЛР </w:t>
            </w:r>
          </w:p>
        </w:tc>
        <w:tc>
          <w:tcPr>
            <w:tcW w:w="0" w:type="auto"/>
            <w:tcBorders>
              <w:top w:val="single" w:sz="8" w:space="0" w:color="auto"/>
              <w:left w:val="single" w:sz="6" w:space="0" w:color="auto"/>
              <w:bottom w:val="single" w:sz="6" w:space="0" w:color="auto"/>
              <w:right w:val="single" w:sz="8" w:space="0" w:color="auto"/>
            </w:tcBorders>
          </w:tcPr>
          <w:p w14:paraId="6BFC40AE"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22EF3B40"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4CBB0BF"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5483800"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Манекен повинен мати реалістичні анатомічні орієнтири для визначення правильного положення руки при стисканні грудної клітки, реалістичні форми, рухомі кінцівки</w:t>
            </w:r>
          </w:p>
        </w:tc>
        <w:tc>
          <w:tcPr>
            <w:tcW w:w="0" w:type="auto"/>
            <w:tcBorders>
              <w:top w:val="single" w:sz="8" w:space="0" w:color="auto"/>
              <w:left w:val="single" w:sz="6" w:space="0" w:color="auto"/>
              <w:bottom w:val="single" w:sz="6" w:space="0" w:color="auto"/>
              <w:right w:val="single" w:sz="8" w:space="0" w:color="auto"/>
            </w:tcBorders>
          </w:tcPr>
          <w:p w14:paraId="0E991CB6"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1845496F"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EC0C484"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lastRenderedPageBreak/>
              <w:t>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43FD39E"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зміни положення голови </w:t>
            </w:r>
            <w:bookmarkStart w:id="137" w:name="_Hlk177458491"/>
            <w:r w:rsidRPr="00871742">
              <w:rPr>
                <w:rFonts w:ascii="Times New Roman" w:hAnsi="Times New Roman"/>
                <w:iCs/>
                <w:lang w:val="uk-UA"/>
              </w:rPr>
              <w:t>щоб відкрити дихальні шляхи для реанімації з рота в рот, з рота в ніс або імітувати закупорку дихальних шляхів</w:t>
            </w:r>
            <w:bookmarkEnd w:id="137"/>
          </w:p>
        </w:tc>
        <w:tc>
          <w:tcPr>
            <w:tcW w:w="0" w:type="auto"/>
            <w:tcBorders>
              <w:top w:val="single" w:sz="8" w:space="0" w:color="auto"/>
              <w:left w:val="single" w:sz="6" w:space="0" w:color="auto"/>
              <w:bottom w:val="single" w:sz="6" w:space="0" w:color="auto"/>
              <w:right w:val="single" w:sz="8" w:space="0" w:color="auto"/>
            </w:tcBorders>
          </w:tcPr>
          <w:p w14:paraId="2FA6422B"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28E114AB"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51EEAB0"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10</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E1E20B9"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двостороннього підняття грудної клітини під час вентиляції та можливість одностороннього підняття під час </w:t>
            </w:r>
            <w:proofErr w:type="spellStart"/>
            <w:r w:rsidRPr="00871742">
              <w:rPr>
                <w:rFonts w:ascii="Times New Roman" w:hAnsi="Times New Roman"/>
                <w:iCs/>
                <w:lang w:val="uk-UA"/>
              </w:rPr>
              <w:t>інтубації</w:t>
            </w:r>
            <w:proofErr w:type="spellEnd"/>
            <w:r w:rsidRPr="00871742">
              <w:rPr>
                <w:rFonts w:ascii="Times New Roman" w:hAnsi="Times New Roman"/>
                <w:iCs/>
                <w:lang w:val="uk-UA"/>
              </w:rPr>
              <w:t xml:space="preserve"> одного із стовбурів</w:t>
            </w:r>
          </w:p>
        </w:tc>
        <w:tc>
          <w:tcPr>
            <w:tcW w:w="0" w:type="auto"/>
            <w:tcBorders>
              <w:top w:val="single" w:sz="8" w:space="0" w:color="auto"/>
              <w:left w:val="single" w:sz="6" w:space="0" w:color="auto"/>
              <w:bottom w:val="single" w:sz="6" w:space="0" w:color="auto"/>
              <w:right w:val="single" w:sz="8" w:space="0" w:color="auto"/>
            </w:tcBorders>
          </w:tcPr>
          <w:p w14:paraId="64DA61A6"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26196E4B"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DE2A528"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AE6E2D8"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Манекен повинен поставлятися з легко замінними одноразовими масками для індивідуального тренування вентиляції легень</w:t>
            </w:r>
          </w:p>
        </w:tc>
        <w:tc>
          <w:tcPr>
            <w:tcW w:w="0" w:type="auto"/>
            <w:tcBorders>
              <w:top w:val="single" w:sz="8" w:space="0" w:color="auto"/>
              <w:left w:val="single" w:sz="6" w:space="0" w:color="auto"/>
              <w:bottom w:val="single" w:sz="6" w:space="0" w:color="auto"/>
              <w:right w:val="single" w:sz="8" w:space="0" w:color="auto"/>
            </w:tcBorders>
          </w:tcPr>
          <w:p w14:paraId="66996736"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59E41709"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8A8E766"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2C1F7B7"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Манекен повинен мати можливість відтворювати артеріальний пульс на сонній, плечовій і стегновій артеріях</w:t>
            </w:r>
          </w:p>
        </w:tc>
        <w:tc>
          <w:tcPr>
            <w:tcW w:w="0" w:type="auto"/>
            <w:tcBorders>
              <w:top w:val="single" w:sz="8" w:space="0" w:color="auto"/>
              <w:left w:val="single" w:sz="6" w:space="0" w:color="auto"/>
              <w:bottom w:val="single" w:sz="6" w:space="0" w:color="auto"/>
              <w:right w:val="single" w:sz="8" w:space="0" w:color="auto"/>
            </w:tcBorders>
          </w:tcPr>
          <w:p w14:paraId="26490225"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400B45E4"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E54AD0E"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17FC46F"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вимірювання артеріального тиску </w:t>
            </w:r>
          </w:p>
        </w:tc>
        <w:tc>
          <w:tcPr>
            <w:tcW w:w="0" w:type="auto"/>
            <w:tcBorders>
              <w:top w:val="single" w:sz="8" w:space="0" w:color="auto"/>
              <w:left w:val="single" w:sz="6" w:space="0" w:color="auto"/>
              <w:bottom w:val="single" w:sz="6" w:space="0" w:color="auto"/>
              <w:right w:val="single" w:sz="8" w:space="0" w:color="auto"/>
            </w:tcBorders>
          </w:tcPr>
          <w:p w14:paraId="0D9FA1B5"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110472F3"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B850AF5"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A02054A"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застосування </w:t>
            </w:r>
            <w:proofErr w:type="spellStart"/>
            <w:r w:rsidRPr="00871742">
              <w:rPr>
                <w:rFonts w:ascii="Times New Roman" w:hAnsi="Times New Roman"/>
                <w:iCs/>
                <w:lang w:val="uk-UA"/>
              </w:rPr>
              <w:t>пульсоксиметра</w:t>
            </w:r>
            <w:proofErr w:type="spellEnd"/>
          </w:p>
        </w:tc>
        <w:tc>
          <w:tcPr>
            <w:tcW w:w="0" w:type="auto"/>
            <w:tcBorders>
              <w:top w:val="single" w:sz="8" w:space="0" w:color="auto"/>
              <w:left w:val="single" w:sz="6" w:space="0" w:color="auto"/>
              <w:bottom w:val="single" w:sz="6" w:space="0" w:color="auto"/>
              <w:right w:val="single" w:sz="8" w:space="0" w:color="auto"/>
            </w:tcBorders>
          </w:tcPr>
          <w:p w14:paraId="0A91A8C6"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284C0160"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2BA7E89"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79538B0"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Наявність у манекена функціональної руки для </w:t>
            </w:r>
            <w:proofErr w:type="spellStart"/>
            <w:r w:rsidRPr="001723B5">
              <w:rPr>
                <w:rFonts w:ascii="Times New Roman" w:hAnsi="Times New Roman"/>
                <w:iCs/>
                <w:lang w:val="uk-UA"/>
              </w:rPr>
              <w:t>практикування</w:t>
            </w:r>
            <w:proofErr w:type="spellEnd"/>
            <w:r w:rsidRPr="001723B5">
              <w:rPr>
                <w:rFonts w:ascii="Times New Roman" w:hAnsi="Times New Roman"/>
                <w:iCs/>
                <w:lang w:val="uk-UA"/>
              </w:rPr>
              <w:t xml:space="preserve"> внутрішньовенного вливання </w:t>
            </w:r>
          </w:p>
        </w:tc>
        <w:tc>
          <w:tcPr>
            <w:tcW w:w="0" w:type="auto"/>
            <w:tcBorders>
              <w:top w:val="single" w:sz="8" w:space="0" w:color="auto"/>
              <w:left w:val="single" w:sz="6" w:space="0" w:color="auto"/>
              <w:bottom w:val="single" w:sz="6" w:space="0" w:color="auto"/>
              <w:right w:val="single" w:sz="8" w:space="0" w:color="auto"/>
            </w:tcBorders>
          </w:tcPr>
          <w:p w14:paraId="32ACBFEF" w14:textId="77777777" w:rsidR="00A347D5" w:rsidRPr="001723B5" w:rsidRDefault="00A347D5" w:rsidP="00D2594C">
            <w:pPr>
              <w:spacing w:after="0" w:line="240" w:lineRule="auto"/>
              <w:jc w:val="center"/>
              <w:rPr>
                <w:rFonts w:ascii="Times New Roman" w:hAnsi="Times New Roman"/>
                <w:iCs/>
              </w:rPr>
            </w:pPr>
          </w:p>
        </w:tc>
      </w:tr>
      <w:tr w:rsidR="00A347D5" w:rsidRPr="001723B5" w14:paraId="5B20E3F8"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6DD99A5"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E5BF347"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програмувати </w:t>
            </w:r>
            <w:proofErr w:type="spellStart"/>
            <w:r w:rsidRPr="001723B5">
              <w:rPr>
                <w:rFonts w:ascii="Times New Roman" w:hAnsi="Times New Roman"/>
                <w:iCs/>
                <w:lang w:val="uk-UA"/>
              </w:rPr>
              <w:t>гіпоксичні</w:t>
            </w:r>
            <w:proofErr w:type="spellEnd"/>
            <w:r w:rsidRPr="001723B5">
              <w:rPr>
                <w:rFonts w:ascii="Times New Roman" w:hAnsi="Times New Roman"/>
                <w:iCs/>
                <w:lang w:val="uk-UA"/>
              </w:rPr>
              <w:t xml:space="preserve"> події </w:t>
            </w:r>
          </w:p>
        </w:tc>
        <w:tc>
          <w:tcPr>
            <w:tcW w:w="0" w:type="auto"/>
            <w:tcBorders>
              <w:top w:val="single" w:sz="8" w:space="0" w:color="auto"/>
              <w:left w:val="single" w:sz="6" w:space="0" w:color="auto"/>
              <w:bottom w:val="single" w:sz="6" w:space="0" w:color="auto"/>
              <w:right w:val="single" w:sz="8" w:space="0" w:color="auto"/>
            </w:tcBorders>
          </w:tcPr>
          <w:p w14:paraId="2890EEAB"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2BFD957F"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7D696BC"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E616485"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Наявність очей які відкриваються</w:t>
            </w:r>
          </w:p>
        </w:tc>
        <w:tc>
          <w:tcPr>
            <w:tcW w:w="0" w:type="auto"/>
            <w:tcBorders>
              <w:top w:val="single" w:sz="8" w:space="0" w:color="auto"/>
              <w:left w:val="single" w:sz="6" w:space="0" w:color="auto"/>
              <w:bottom w:val="single" w:sz="6" w:space="0" w:color="auto"/>
              <w:right w:val="single" w:sz="8" w:space="0" w:color="auto"/>
            </w:tcBorders>
          </w:tcPr>
          <w:p w14:paraId="1959FAF7" w14:textId="77777777" w:rsidR="00A347D5" w:rsidRPr="001723B5" w:rsidRDefault="00A347D5" w:rsidP="00D2594C">
            <w:pPr>
              <w:spacing w:after="0" w:line="240" w:lineRule="auto"/>
              <w:jc w:val="center"/>
              <w:rPr>
                <w:rFonts w:ascii="Times New Roman" w:hAnsi="Times New Roman"/>
                <w:iCs/>
              </w:rPr>
            </w:pPr>
          </w:p>
        </w:tc>
      </w:tr>
      <w:tr w:rsidR="00A347D5" w:rsidRPr="001723B5" w14:paraId="04AF9E7D"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A5CF2B8"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AD83E8F"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w:t>
            </w:r>
            <w:proofErr w:type="spellStart"/>
            <w:r w:rsidRPr="001723B5">
              <w:rPr>
                <w:rFonts w:ascii="Times New Roman" w:hAnsi="Times New Roman"/>
                <w:iCs/>
                <w:lang w:val="uk-UA"/>
              </w:rPr>
              <w:t>внутрішньом’язових</w:t>
            </w:r>
            <w:proofErr w:type="spellEnd"/>
            <w:r w:rsidRPr="001723B5">
              <w:rPr>
                <w:rFonts w:ascii="Times New Roman" w:hAnsi="Times New Roman"/>
                <w:iCs/>
                <w:lang w:val="uk-UA"/>
              </w:rPr>
              <w:t xml:space="preserve"> ін’єкцій на дельтовидних м’язах та </w:t>
            </w:r>
            <w:proofErr w:type="spellStart"/>
            <w:r w:rsidRPr="001723B5">
              <w:rPr>
                <w:rFonts w:ascii="Times New Roman" w:hAnsi="Times New Roman"/>
                <w:iCs/>
                <w:lang w:val="uk-UA"/>
              </w:rPr>
              <w:t>квадрицепсах</w:t>
            </w:r>
            <w:proofErr w:type="spellEnd"/>
          </w:p>
        </w:tc>
        <w:tc>
          <w:tcPr>
            <w:tcW w:w="0" w:type="auto"/>
            <w:tcBorders>
              <w:top w:val="single" w:sz="8" w:space="0" w:color="auto"/>
              <w:left w:val="single" w:sz="6" w:space="0" w:color="auto"/>
              <w:bottom w:val="single" w:sz="6" w:space="0" w:color="auto"/>
              <w:right w:val="single" w:sz="8" w:space="0" w:color="auto"/>
            </w:tcBorders>
          </w:tcPr>
          <w:p w14:paraId="74E4B2E3"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417F4DCE"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05FC3CD"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4E7779F"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виконання </w:t>
            </w:r>
            <w:proofErr w:type="spellStart"/>
            <w:r w:rsidRPr="001723B5">
              <w:rPr>
                <w:rFonts w:ascii="Times New Roman" w:hAnsi="Times New Roman"/>
                <w:iCs/>
                <w:lang w:val="uk-UA"/>
              </w:rPr>
              <w:t>внутрішньокісткового</w:t>
            </w:r>
            <w:proofErr w:type="spellEnd"/>
            <w:r w:rsidRPr="001723B5">
              <w:rPr>
                <w:rFonts w:ascii="Times New Roman" w:hAnsi="Times New Roman"/>
                <w:iCs/>
                <w:lang w:val="uk-UA"/>
              </w:rPr>
              <w:t xml:space="preserve"> доступу</w:t>
            </w:r>
          </w:p>
        </w:tc>
        <w:tc>
          <w:tcPr>
            <w:tcW w:w="0" w:type="auto"/>
            <w:tcBorders>
              <w:top w:val="single" w:sz="8" w:space="0" w:color="auto"/>
              <w:left w:val="single" w:sz="6" w:space="0" w:color="auto"/>
              <w:bottom w:val="single" w:sz="6" w:space="0" w:color="auto"/>
              <w:right w:val="single" w:sz="8" w:space="0" w:color="auto"/>
            </w:tcBorders>
          </w:tcPr>
          <w:p w14:paraId="4EE4FB08" w14:textId="77777777" w:rsidR="00A347D5" w:rsidRPr="001723B5" w:rsidRDefault="00A347D5" w:rsidP="00D2594C">
            <w:pPr>
              <w:spacing w:after="0" w:line="240" w:lineRule="auto"/>
              <w:jc w:val="center"/>
              <w:rPr>
                <w:rFonts w:ascii="Times New Roman" w:hAnsi="Times New Roman"/>
                <w:iCs/>
              </w:rPr>
            </w:pPr>
          </w:p>
        </w:tc>
      </w:tr>
      <w:tr w:rsidR="00A347D5" w:rsidRPr="001723B5" w14:paraId="4708AE8F"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BD8A0E4"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20</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0A1287D"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Наявна функція розтягнення шлунку при надмірній вентиляції легень</w:t>
            </w:r>
          </w:p>
        </w:tc>
        <w:tc>
          <w:tcPr>
            <w:tcW w:w="0" w:type="auto"/>
            <w:tcBorders>
              <w:top w:val="single" w:sz="8" w:space="0" w:color="auto"/>
              <w:left w:val="single" w:sz="6" w:space="0" w:color="auto"/>
              <w:bottom w:val="single" w:sz="6" w:space="0" w:color="auto"/>
              <w:right w:val="single" w:sz="8" w:space="0" w:color="auto"/>
            </w:tcBorders>
          </w:tcPr>
          <w:p w14:paraId="519B1F32"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4F53D4D2"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31D8548"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21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E8EF320"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Наявність функції серцеві та легеневі тони</w:t>
            </w:r>
          </w:p>
        </w:tc>
        <w:tc>
          <w:tcPr>
            <w:tcW w:w="0" w:type="auto"/>
            <w:tcBorders>
              <w:top w:val="single" w:sz="8" w:space="0" w:color="auto"/>
              <w:left w:val="single" w:sz="6" w:space="0" w:color="auto"/>
              <w:bottom w:val="single" w:sz="6" w:space="0" w:color="auto"/>
              <w:right w:val="single" w:sz="8" w:space="0" w:color="auto"/>
            </w:tcBorders>
          </w:tcPr>
          <w:p w14:paraId="1D11CF8B"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364C614A"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E186783"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22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947E3A8"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застосування медичних дефібриляторів, ЕКГ пристроїв для відтворення стимуляції серця та аналізу якості </w:t>
            </w:r>
          </w:p>
        </w:tc>
        <w:tc>
          <w:tcPr>
            <w:tcW w:w="0" w:type="auto"/>
            <w:tcBorders>
              <w:top w:val="single" w:sz="8" w:space="0" w:color="auto"/>
              <w:left w:val="single" w:sz="6" w:space="0" w:color="auto"/>
              <w:bottom w:val="single" w:sz="6" w:space="0" w:color="auto"/>
              <w:right w:val="single" w:sz="8" w:space="0" w:color="auto"/>
            </w:tcBorders>
          </w:tcPr>
          <w:p w14:paraId="05F5806C"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74382345"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B3D143F"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13E8FD9"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бездротового пульта керування з можливістю аналізу якості показників (глибина, швидкість компресії; вентиляція; цикли СЛР тощо)</w:t>
            </w:r>
          </w:p>
        </w:tc>
        <w:tc>
          <w:tcPr>
            <w:tcW w:w="0" w:type="auto"/>
            <w:tcBorders>
              <w:top w:val="single" w:sz="8" w:space="0" w:color="auto"/>
              <w:left w:val="single" w:sz="6" w:space="0" w:color="auto"/>
              <w:bottom w:val="single" w:sz="6" w:space="0" w:color="auto"/>
              <w:right w:val="single" w:sz="8" w:space="0" w:color="auto"/>
            </w:tcBorders>
          </w:tcPr>
          <w:p w14:paraId="3821654E"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0205C49F"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8AE0847"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7804929"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фіксування і аналізу </w:t>
            </w:r>
            <w:proofErr w:type="spellStart"/>
            <w:r w:rsidRPr="00871742">
              <w:rPr>
                <w:rFonts w:ascii="Times New Roman" w:hAnsi="Times New Roman"/>
                <w:iCs/>
                <w:lang w:val="uk-UA"/>
              </w:rPr>
              <w:t>життєво</w:t>
            </w:r>
            <w:proofErr w:type="spellEnd"/>
            <w:r w:rsidRPr="00871742">
              <w:rPr>
                <w:rFonts w:ascii="Times New Roman" w:hAnsi="Times New Roman"/>
                <w:iCs/>
                <w:lang w:val="uk-UA"/>
              </w:rPr>
              <w:t xml:space="preserve"> важливих показників для учасників тренування</w:t>
            </w:r>
          </w:p>
        </w:tc>
        <w:tc>
          <w:tcPr>
            <w:tcW w:w="0" w:type="auto"/>
            <w:tcBorders>
              <w:top w:val="single" w:sz="8" w:space="0" w:color="auto"/>
              <w:left w:val="single" w:sz="6" w:space="0" w:color="auto"/>
              <w:bottom w:val="single" w:sz="6" w:space="0" w:color="auto"/>
              <w:right w:val="single" w:sz="8" w:space="0" w:color="auto"/>
            </w:tcBorders>
          </w:tcPr>
          <w:p w14:paraId="4F837AAB"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1FBFD2BF"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254BAB7"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25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78BC5BD" w14:textId="77777777" w:rsidR="00A347D5" w:rsidRPr="00871742"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Наявність </w:t>
            </w:r>
            <w:proofErr w:type="spellStart"/>
            <w:r w:rsidRPr="001723B5">
              <w:rPr>
                <w:rFonts w:ascii="Times New Roman" w:hAnsi="Times New Roman"/>
                <w:iCs/>
                <w:lang w:val="uk-UA"/>
              </w:rPr>
              <w:t>фунції</w:t>
            </w:r>
            <w:proofErr w:type="spellEnd"/>
            <w:r w:rsidRPr="001723B5">
              <w:rPr>
                <w:rFonts w:ascii="Times New Roman" w:hAnsi="Times New Roman"/>
                <w:iCs/>
                <w:lang w:val="uk-UA"/>
              </w:rPr>
              <w:t xml:space="preserve"> додаткового віртуального монітора пацієнта</w:t>
            </w:r>
            <w:r w:rsidRPr="00871742">
              <w:rPr>
                <w:rFonts w:ascii="Times New Roman" w:hAnsi="Times New Roman"/>
                <w:iCs/>
                <w:lang w:val="uk-UA"/>
              </w:rPr>
              <w:t xml:space="preserve"> </w:t>
            </w:r>
          </w:p>
        </w:tc>
        <w:tc>
          <w:tcPr>
            <w:tcW w:w="0" w:type="auto"/>
            <w:tcBorders>
              <w:top w:val="single" w:sz="8" w:space="0" w:color="auto"/>
              <w:left w:val="single" w:sz="6" w:space="0" w:color="auto"/>
              <w:bottom w:val="single" w:sz="6" w:space="0" w:color="auto"/>
              <w:right w:val="single" w:sz="8" w:space="0" w:color="auto"/>
            </w:tcBorders>
          </w:tcPr>
          <w:p w14:paraId="482DCA89"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5000B598"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D04AF39"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7C2DC45"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автоматичного фіксування і звіту якості показників СЛР для тренувальної команди</w:t>
            </w:r>
          </w:p>
        </w:tc>
        <w:tc>
          <w:tcPr>
            <w:tcW w:w="0" w:type="auto"/>
            <w:tcBorders>
              <w:top w:val="single" w:sz="8" w:space="0" w:color="auto"/>
              <w:left w:val="single" w:sz="6" w:space="0" w:color="auto"/>
              <w:bottom w:val="single" w:sz="6" w:space="0" w:color="auto"/>
              <w:right w:val="single" w:sz="8" w:space="0" w:color="auto"/>
            </w:tcBorders>
          </w:tcPr>
          <w:p w14:paraId="6989369B" w14:textId="77777777" w:rsidR="00A347D5" w:rsidRPr="00871742" w:rsidRDefault="00A347D5" w:rsidP="00D2594C">
            <w:pPr>
              <w:spacing w:after="0" w:line="240" w:lineRule="auto"/>
              <w:jc w:val="center"/>
              <w:rPr>
                <w:rFonts w:ascii="Times New Roman" w:hAnsi="Times New Roman"/>
                <w:iCs/>
              </w:rPr>
            </w:pPr>
          </w:p>
        </w:tc>
      </w:tr>
      <w:tr w:rsidR="00A347D5" w:rsidRPr="00871742" w14:paraId="5139BCB2"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6436787"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2E781AF"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одягу для манекену</w:t>
            </w:r>
          </w:p>
        </w:tc>
        <w:tc>
          <w:tcPr>
            <w:tcW w:w="0" w:type="auto"/>
            <w:tcBorders>
              <w:top w:val="single" w:sz="8" w:space="0" w:color="auto"/>
              <w:left w:val="single" w:sz="6" w:space="0" w:color="auto"/>
              <w:bottom w:val="single" w:sz="6" w:space="0" w:color="auto"/>
              <w:right w:val="single" w:sz="8" w:space="0" w:color="auto"/>
            </w:tcBorders>
          </w:tcPr>
          <w:p w14:paraId="2666CFAC"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3EB22906"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tcPr>
          <w:p w14:paraId="2F08CFE2"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28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001BD511" w14:textId="77777777" w:rsidR="00A347D5" w:rsidRPr="00871742" w:rsidRDefault="00A347D5" w:rsidP="00D2594C">
            <w:pPr>
              <w:spacing w:after="0" w:line="240" w:lineRule="auto"/>
              <w:rPr>
                <w:rFonts w:ascii="Times New Roman" w:hAnsi="Times New Roman"/>
                <w:iCs/>
                <w:lang w:val="uk-UA"/>
              </w:rPr>
            </w:pPr>
            <w:r w:rsidRPr="001723B5">
              <w:rPr>
                <w:rFonts w:ascii="Times New Roman" w:hAnsi="Times New Roman"/>
                <w:iCs/>
                <w:lang w:val="uk-UA"/>
              </w:rPr>
              <w:t>Вага до 19кг; зріст до 110см</w:t>
            </w:r>
          </w:p>
        </w:tc>
        <w:tc>
          <w:tcPr>
            <w:tcW w:w="0" w:type="auto"/>
            <w:tcBorders>
              <w:top w:val="single" w:sz="8" w:space="0" w:color="auto"/>
              <w:left w:val="single" w:sz="6" w:space="0" w:color="auto"/>
              <w:bottom w:val="single" w:sz="6" w:space="0" w:color="auto"/>
              <w:right w:val="single" w:sz="8" w:space="0" w:color="auto"/>
            </w:tcBorders>
          </w:tcPr>
          <w:p w14:paraId="46C996FC"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0E36C39D"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3DCAD7C" w14:textId="77777777" w:rsidR="00A347D5" w:rsidRPr="00871742" w:rsidRDefault="00A347D5" w:rsidP="00D2594C">
            <w:pPr>
              <w:spacing w:after="0" w:line="240" w:lineRule="auto"/>
              <w:jc w:val="center"/>
              <w:rPr>
                <w:rFonts w:ascii="Times New Roman" w:hAnsi="Times New Roman"/>
                <w:iCs/>
                <w:lang w:val="uk-UA"/>
              </w:rPr>
            </w:pPr>
            <w:r>
              <w:rPr>
                <w:rFonts w:ascii="Times New Roman" w:hAnsi="Times New Roman"/>
                <w:iCs/>
                <w:lang w:val="uk-UA"/>
              </w:rPr>
              <w:t>29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3F853E0"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Інструкції використання</w:t>
            </w:r>
          </w:p>
        </w:tc>
        <w:tc>
          <w:tcPr>
            <w:tcW w:w="0" w:type="auto"/>
            <w:tcBorders>
              <w:top w:val="single" w:sz="8" w:space="0" w:color="auto"/>
              <w:left w:val="single" w:sz="6" w:space="0" w:color="auto"/>
              <w:bottom w:val="single" w:sz="6" w:space="0" w:color="auto"/>
              <w:right w:val="single" w:sz="8" w:space="0" w:color="auto"/>
            </w:tcBorders>
          </w:tcPr>
          <w:p w14:paraId="78B68C71" w14:textId="77777777" w:rsidR="00A347D5" w:rsidRPr="00871742" w:rsidRDefault="00A347D5" w:rsidP="00D2594C">
            <w:pPr>
              <w:spacing w:after="0" w:line="240" w:lineRule="auto"/>
              <w:jc w:val="center"/>
              <w:rPr>
                <w:rFonts w:ascii="Times New Roman" w:hAnsi="Times New Roman"/>
                <w:iCs/>
                <w:lang w:val="uk-UA"/>
              </w:rPr>
            </w:pPr>
          </w:p>
        </w:tc>
      </w:tr>
    </w:tbl>
    <w:p w14:paraId="65FB1B8D" w14:textId="77777777" w:rsidR="00A347D5" w:rsidRPr="00871742" w:rsidRDefault="00A347D5" w:rsidP="00A347D5">
      <w:pPr>
        <w:spacing w:after="0" w:line="240" w:lineRule="auto"/>
        <w:rPr>
          <w:rFonts w:ascii="Times New Roman" w:hAnsi="Times New Roman"/>
          <w:b/>
          <w:bCs/>
          <w:i/>
          <w:lang w:val="uk-UA"/>
        </w:rPr>
      </w:pPr>
      <w:r w:rsidRPr="00871742">
        <w:rPr>
          <w:rFonts w:ascii="Times New Roman" w:hAnsi="Times New Roman"/>
          <w:b/>
          <w:bCs/>
          <w:i/>
          <w:lang w:val="uk-UA"/>
        </w:rPr>
        <w:t>4) Тренажер</w:t>
      </w:r>
      <w:r w:rsidRPr="00871742">
        <w:rPr>
          <w:rFonts w:ascii="Times New Roman" w:hAnsi="Times New Roman"/>
          <w:b/>
          <w:i/>
          <w:lang w:val="uk-UA"/>
        </w:rPr>
        <w:t xml:space="preserve"> СЛР новонародженого</w:t>
      </w:r>
    </w:p>
    <w:p w14:paraId="6D5CCEEE"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 xml:space="preserve">Загальні відомості: реалістичний тренажер новонароджена дитина, який вимірює ефективність вентиляції дихальних шляхів і компресії грудної клітки. </w:t>
      </w:r>
    </w:p>
    <w:p w14:paraId="1C7B7115" w14:textId="77777777" w:rsidR="00A347D5" w:rsidRPr="00871742" w:rsidRDefault="00A347D5" w:rsidP="00A347D5">
      <w:pPr>
        <w:spacing w:after="0" w:line="240" w:lineRule="auto"/>
        <w:rPr>
          <w:rFonts w:ascii="Times New Roman" w:hAnsi="Times New Roman"/>
          <w:b/>
          <w:i/>
          <w:lang w:val="uk-UA"/>
        </w:rPr>
      </w:pPr>
      <w:r w:rsidRPr="00871742">
        <w:rPr>
          <w:rFonts w:ascii="Times New Roman" w:hAnsi="Times New Roman"/>
          <w:b/>
          <w:i/>
          <w:lang w:val="uk-UA"/>
        </w:rPr>
        <w:t xml:space="preserve">Призначення: для навчання навичкам проведення серцево-легеневої реанімації, штучного дихання рот в рот дітей, для управління дихальними шляхами, тренування </w:t>
      </w:r>
      <w:proofErr w:type="spellStart"/>
      <w:r w:rsidRPr="00871742">
        <w:rPr>
          <w:rFonts w:ascii="Times New Roman" w:hAnsi="Times New Roman"/>
          <w:b/>
          <w:i/>
          <w:lang w:val="uk-UA"/>
        </w:rPr>
        <w:t>внутрішньокісткового</w:t>
      </w:r>
      <w:proofErr w:type="spellEnd"/>
      <w:r w:rsidRPr="00871742">
        <w:rPr>
          <w:rFonts w:ascii="Times New Roman" w:hAnsi="Times New Roman"/>
          <w:b/>
          <w:i/>
          <w:lang w:val="uk-UA"/>
        </w:rPr>
        <w:t xml:space="preserve"> доступу та внутрішньовенних ін’єкцій.</w:t>
      </w:r>
    </w:p>
    <w:tbl>
      <w:tblPr>
        <w:tblpPr w:leftFromText="180" w:rightFromText="180" w:vertAnchor="text" w:tblpX="-190" w:tblpY="1"/>
        <w:tblOverlap w:val="never"/>
        <w:tblW w:w="1000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83"/>
        <w:gridCol w:w="6929"/>
        <w:gridCol w:w="2590"/>
      </w:tblGrid>
      <w:tr w:rsidR="00A347D5" w:rsidRPr="00871742" w14:paraId="0CCA12F1"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6ADE667"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 xml:space="preserve">№ </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86CEAF7"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Вимоги</w:t>
            </w:r>
          </w:p>
        </w:tc>
        <w:tc>
          <w:tcPr>
            <w:tcW w:w="0" w:type="auto"/>
            <w:tcBorders>
              <w:top w:val="single" w:sz="8" w:space="0" w:color="auto"/>
              <w:left w:val="single" w:sz="6" w:space="0" w:color="auto"/>
              <w:bottom w:val="single" w:sz="6" w:space="0" w:color="auto"/>
              <w:right w:val="single" w:sz="8" w:space="0" w:color="auto"/>
            </w:tcBorders>
            <w:hideMark/>
          </w:tcPr>
          <w:p w14:paraId="257ECEA3"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Відповідність (так/ні) з посиланням на сторінку  відповідного документу</w:t>
            </w:r>
          </w:p>
        </w:tc>
      </w:tr>
      <w:tr w:rsidR="00A347D5" w:rsidRPr="00871742" w14:paraId="5CF51650"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F456538"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448DBA0"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Манекен повинен імітувати новонароджену дитину, з реалістичною анатомією в повний зріст</w:t>
            </w:r>
          </w:p>
        </w:tc>
        <w:tc>
          <w:tcPr>
            <w:tcW w:w="0" w:type="auto"/>
            <w:tcBorders>
              <w:top w:val="single" w:sz="8" w:space="0" w:color="auto"/>
              <w:left w:val="single" w:sz="6" w:space="0" w:color="auto"/>
              <w:bottom w:val="single" w:sz="6" w:space="0" w:color="auto"/>
              <w:right w:val="single" w:sz="8" w:space="0" w:color="auto"/>
            </w:tcBorders>
          </w:tcPr>
          <w:p w14:paraId="5A1E7180"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748BAB98"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165DA99"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B7FE9C2"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Повинен бути виготовлений з якісного м’якого матеріалу та давати реалістичне відчуття при дотику до шкіри з рухомою головою та кінцівками, рухомою щелепою, зубами, язиком, трахеєю та стравоходом</w:t>
            </w:r>
          </w:p>
        </w:tc>
        <w:tc>
          <w:tcPr>
            <w:tcW w:w="0" w:type="auto"/>
            <w:tcBorders>
              <w:top w:val="single" w:sz="8" w:space="0" w:color="auto"/>
              <w:left w:val="single" w:sz="6" w:space="0" w:color="auto"/>
              <w:bottom w:val="single" w:sz="6" w:space="0" w:color="auto"/>
              <w:right w:val="single" w:sz="8" w:space="0" w:color="auto"/>
            </w:tcBorders>
          </w:tcPr>
          <w:p w14:paraId="7537B0EF"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5758D4F9"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D42E047"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9A2D995"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Манекен повинен бути призначений для комплексного рішення, для навчання, моніторингу та аналізу показників СЛР, управління дихальними шляхами, компресії та вентиляції дихальних шляхів, допомога при травмах зі зворотнім зв’язком </w:t>
            </w:r>
          </w:p>
        </w:tc>
        <w:tc>
          <w:tcPr>
            <w:tcW w:w="0" w:type="auto"/>
            <w:tcBorders>
              <w:top w:val="single" w:sz="8" w:space="0" w:color="auto"/>
              <w:left w:val="single" w:sz="6" w:space="0" w:color="auto"/>
              <w:bottom w:val="single" w:sz="6" w:space="0" w:color="auto"/>
              <w:right w:val="single" w:sz="8" w:space="0" w:color="auto"/>
            </w:tcBorders>
          </w:tcPr>
          <w:p w14:paraId="77822881"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2AE414EE"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5EF34E5"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4CCDFE7"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проводити </w:t>
            </w:r>
            <w:proofErr w:type="spellStart"/>
            <w:r w:rsidRPr="00871742">
              <w:rPr>
                <w:rFonts w:ascii="Times New Roman" w:hAnsi="Times New Roman"/>
                <w:iCs/>
                <w:lang w:val="uk-UA"/>
              </w:rPr>
              <w:t>інтубацію</w:t>
            </w:r>
            <w:proofErr w:type="spellEnd"/>
            <w:r w:rsidRPr="00871742">
              <w:rPr>
                <w:rFonts w:ascii="Times New Roman" w:hAnsi="Times New Roman"/>
                <w:iCs/>
                <w:lang w:val="uk-UA"/>
              </w:rPr>
              <w:t xml:space="preserve"> через ротову і носову порожнину за допомогою медичних інструментів та обладнання</w:t>
            </w:r>
          </w:p>
        </w:tc>
        <w:tc>
          <w:tcPr>
            <w:tcW w:w="0" w:type="auto"/>
            <w:tcBorders>
              <w:top w:val="single" w:sz="8" w:space="0" w:color="auto"/>
              <w:left w:val="single" w:sz="6" w:space="0" w:color="auto"/>
              <w:bottom w:val="single" w:sz="6" w:space="0" w:color="auto"/>
              <w:right w:val="single" w:sz="8" w:space="0" w:color="auto"/>
            </w:tcBorders>
          </w:tcPr>
          <w:p w14:paraId="02B668EE"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03ACDB50"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B03B739"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lastRenderedPageBreak/>
              <w:t>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898B823"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відтворювати аналіз глибини </w:t>
            </w:r>
            <w:proofErr w:type="spellStart"/>
            <w:r w:rsidRPr="00871742">
              <w:rPr>
                <w:rFonts w:ascii="Times New Roman" w:hAnsi="Times New Roman"/>
                <w:iCs/>
                <w:lang w:val="uk-UA"/>
              </w:rPr>
              <w:t>інтубації</w:t>
            </w:r>
            <w:proofErr w:type="spellEnd"/>
          </w:p>
        </w:tc>
        <w:tc>
          <w:tcPr>
            <w:tcW w:w="0" w:type="auto"/>
            <w:tcBorders>
              <w:top w:val="single" w:sz="8" w:space="0" w:color="auto"/>
              <w:left w:val="single" w:sz="6" w:space="0" w:color="auto"/>
              <w:bottom w:val="single" w:sz="6" w:space="0" w:color="auto"/>
              <w:right w:val="single" w:sz="8" w:space="0" w:color="auto"/>
            </w:tcBorders>
          </w:tcPr>
          <w:p w14:paraId="05DCD38F"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277BCBAD"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9662EAF"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0199FE8"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пристрою для фіксації циклів СЛР, частоти, глибини компресії, вентиляції дихальних шляхів</w:t>
            </w:r>
          </w:p>
        </w:tc>
        <w:tc>
          <w:tcPr>
            <w:tcW w:w="0" w:type="auto"/>
            <w:tcBorders>
              <w:top w:val="single" w:sz="8" w:space="0" w:color="auto"/>
              <w:left w:val="single" w:sz="6" w:space="0" w:color="auto"/>
              <w:bottom w:val="single" w:sz="6" w:space="0" w:color="auto"/>
              <w:right w:val="single" w:sz="8" w:space="0" w:color="auto"/>
            </w:tcBorders>
          </w:tcPr>
          <w:p w14:paraId="721840D3"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3EB55322"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341780D"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1A75A26"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Наявність звукових сигналів які допомагають керувати СЛР </w:t>
            </w:r>
          </w:p>
        </w:tc>
        <w:tc>
          <w:tcPr>
            <w:tcW w:w="0" w:type="auto"/>
            <w:tcBorders>
              <w:top w:val="single" w:sz="8" w:space="0" w:color="auto"/>
              <w:left w:val="single" w:sz="6" w:space="0" w:color="auto"/>
              <w:bottom w:val="single" w:sz="6" w:space="0" w:color="auto"/>
              <w:right w:val="single" w:sz="8" w:space="0" w:color="auto"/>
            </w:tcBorders>
          </w:tcPr>
          <w:p w14:paraId="5C3A2BF6"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116C84D7"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D43263A"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41E67F9"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Манекен повинен мати реалістичні анатомічні орієнтири для визначення правильного положення руки при стисканні грудної клітки, реалістичні форми, рухомі кінцівки</w:t>
            </w:r>
          </w:p>
        </w:tc>
        <w:tc>
          <w:tcPr>
            <w:tcW w:w="0" w:type="auto"/>
            <w:tcBorders>
              <w:top w:val="single" w:sz="8" w:space="0" w:color="auto"/>
              <w:left w:val="single" w:sz="6" w:space="0" w:color="auto"/>
              <w:bottom w:val="single" w:sz="6" w:space="0" w:color="auto"/>
              <w:right w:val="single" w:sz="8" w:space="0" w:color="auto"/>
            </w:tcBorders>
          </w:tcPr>
          <w:p w14:paraId="3D877A53"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5B5EE61E"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B30F8E9"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0C9BD16"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Можливість вентиляції легень з рота в рот, з рота в ніс</w:t>
            </w:r>
          </w:p>
        </w:tc>
        <w:tc>
          <w:tcPr>
            <w:tcW w:w="0" w:type="auto"/>
            <w:tcBorders>
              <w:top w:val="single" w:sz="8" w:space="0" w:color="auto"/>
              <w:left w:val="single" w:sz="6" w:space="0" w:color="auto"/>
              <w:bottom w:val="single" w:sz="6" w:space="0" w:color="auto"/>
              <w:right w:val="single" w:sz="8" w:space="0" w:color="auto"/>
            </w:tcBorders>
          </w:tcPr>
          <w:p w14:paraId="0667E8E9"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22C4A702"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2AF04EF"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10</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F5D1E36"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двостороннього підняття грудної клітини під час вентиляції та можливість одностороннього підняття під час </w:t>
            </w:r>
            <w:proofErr w:type="spellStart"/>
            <w:r w:rsidRPr="001723B5">
              <w:rPr>
                <w:rFonts w:ascii="Times New Roman" w:hAnsi="Times New Roman"/>
                <w:iCs/>
                <w:lang w:val="uk-UA"/>
              </w:rPr>
              <w:t>інтубації</w:t>
            </w:r>
            <w:proofErr w:type="spellEnd"/>
            <w:r w:rsidRPr="001723B5">
              <w:rPr>
                <w:rFonts w:ascii="Times New Roman" w:hAnsi="Times New Roman"/>
                <w:iCs/>
                <w:lang w:val="uk-UA"/>
              </w:rPr>
              <w:t xml:space="preserve"> одного із стовбурів</w:t>
            </w:r>
          </w:p>
        </w:tc>
        <w:tc>
          <w:tcPr>
            <w:tcW w:w="0" w:type="auto"/>
            <w:tcBorders>
              <w:top w:val="single" w:sz="8" w:space="0" w:color="auto"/>
              <w:left w:val="single" w:sz="6" w:space="0" w:color="auto"/>
              <w:bottom w:val="single" w:sz="6" w:space="0" w:color="auto"/>
              <w:right w:val="single" w:sz="8" w:space="0" w:color="auto"/>
            </w:tcBorders>
          </w:tcPr>
          <w:p w14:paraId="625CF234"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38AD85DE"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D47C3B4"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52BB145"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Наявність спонтанного підіймання грудної клітини протягом шістдесяти секунд після реанімації</w:t>
            </w:r>
          </w:p>
        </w:tc>
        <w:tc>
          <w:tcPr>
            <w:tcW w:w="0" w:type="auto"/>
            <w:tcBorders>
              <w:top w:val="single" w:sz="8" w:space="0" w:color="auto"/>
              <w:left w:val="single" w:sz="6" w:space="0" w:color="auto"/>
              <w:bottom w:val="single" w:sz="6" w:space="0" w:color="auto"/>
              <w:right w:val="single" w:sz="8" w:space="0" w:color="auto"/>
            </w:tcBorders>
          </w:tcPr>
          <w:p w14:paraId="283C9F07"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0CB620AD"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3F56392"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7F9D4A6"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Манекен повинен мати можливість відтворювати артеріальний пульс пупкова ділянка, на сонній, плечовій артеріях</w:t>
            </w:r>
          </w:p>
        </w:tc>
        <w:tc>
          <w:tcPr>
            <w:tcW w:w="0" w:type="auto"/>
            <w:tcBorders>
              <w:top w:val="single" w:sz="8" w:space="0" w:color="auto"/>
              <w:left w:val="single" w:sz="6" w:space="0" w:color="auto"/>
              <w:bottom w:val="single" w:sz="6" w:space="0" w:color="auto"/>
              <w:right w:val="single" w:sz="8" w:space="0" w:color="auto"/>
            </w:tcBorders>
          </w:tcPr>
          <w:p w14:paraId="365F9A7B"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07A3C1CC"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21044F8"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532B9CF"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вимірювання артеріального тиску </w:t>
            </w:r>
          </w:p>
        </w:tc>
        <w:tc>
          <w:tcPr>
            <w:tcW w:w="0" w:type="auto"/>
            <w:tcBorders>
              <w:top w:val="single" w:sz="8" w:space="0" w:color="auto"/>
              <w:left w:val="single" w:sz="6" w:space="0" w:color="auto"/>
              <w:bottom w:val="single" w:sz="6" w:space="0" w:color="auto"/>
              <w:right w:val="single" w:sz="8" w:space="0" w:color="auto"/>
            </w:tcBorders>
          </w:tcPr>
          <w:p w14:paraId="060EFA44"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6B6AF272"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04E6057"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9D2AA0B"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керування відтворення ціанозу на манекені змінюючи кольори шкіри </w:t>
            </w:r>
          </w:p>
        </w:tc>
        <w:tc>
          <w:tcPr>
            <w:tcW w:w="0" w:type="auto"/>
            <w:tcBorders>
              <w:top w:val="single" w:sz="8" w:space="0" w:color="auto"/>
              <w:left w:val="single" w:sz="6" w:space="0" w:color="auto"/>
              <w:bottom w:val="single" w:sz="6" w:space="0" w:color="auto"/>
              <w:right w:val="single" w:sz="8" w:space="0" w:color="auto"/>
            </w:tcBorders>
          </w:tcPr>
          <w:p w14:paraId="31D249EE"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743ABF5F"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0E3E818"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24B8AC1"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програмувати </w:t>
            </w:r>
            <w:proofErr w:type="spellStart"/>
            <w:r w:rsidRPr="001723B5">
              <w:rPr>
                <w:rFonts w:ascii="Times New Roman" w:hAnsi="Times New Roman"/>
                <w:iCs/>
                <w:lang w:val="uk-UA"/>
              </w:rPr>
              <w:t>гіпоксичні</w:t>
            </w:r>
            <w:proofErr w:type="spellEnd"/>
            <w:r w:rsidRPr="001723B5">
              <w:rPr>
                <w:rFonts w:ascii="Times New Roman" w:hAnsi="Times New Roman"/>
                <w:iCs/>
                <w:lang w:val="uk-UA"/>
              </w:rPr>
              <w:t xml:space="preserve"> події та ефективність втручання</w:t>
            </w:r>
          </w:p>
        </w:tc>
        <w:tc>
          <w:tcPr>
            <w:tcW w:w="0" w:type="auto"/>
            <w:tcBorders>
              <w:top w:val="single" w:sz="8" w:space="0" w:color="auto"/>
              <w:left w:val="single" w:sz="6" w:space="0" w:color="auto"/>
              <w:bottom w:val="single" w:sz="6" w:space="0" w:color="auto"/>
              <w:right w:val="single" w:sz="8" w:space="0" w:color="auto"/>
            </w:tcBorders>
          </w:tcPr>
          <w:p w14:paraId="6716E421" w14:textId="77777777" w:rsidR="00A347D5" w:rsidRPr="001723B5" w:rsidRDefault="00A347D5" w:rsidP="00D2594C">
            <w:pPr>
              <w:spacing w:after="0" w:line="240" w:lineRule="auto"/>
              <w:jc w:val="center"/>
              <w:rPr>
                <w:rFonts w:ascii="Times New Roman" w:hAnsi="Times New Roman"/>
                <w:iCs/>
                <w:lang w:val="uk-UA"/>
              </w:rPr>
            </w:pPr>
          </w:p>
        </w:tc>
      </w:tr>
      <w:tr w:rsidR="00A347D5" w:rsidRPr="001723B5" w14:paraId="33C7AF04"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CCC833F"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CD3B260"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Можливість пупкової катетеризації</w:t>
            </w:r>
          </w:p>
        </w:tc>
        <w:tc>
          <w:tcPr>
            <w:tcW w:w="0" w:type="auto"/>
            <w:tcBorders>
              <w:top w:val="single" w:sz="8" w:space="0" w:color="auto"/>
              <w:left w:val="single" w:sz="6" w:space="0" w:color="auto"/>
              <w:bottom w:val="single" w:sz="6" w:space="0" w:color="auto"/>
              <w:right w:val="single" w:sz="8" w:space="0" w:color="auto"/>
            </w:tcBorders>
          </w:tcPr>
          <w:p w14:paraId="006EBFFB" w14:textId="77777777" w:rsidR="00A347D5" w:rsidRPr="001723B5" w:rsidRDefault="00A347D5" w:rsidP="00D2594C">
            <w:pPr>
              <w:spacing w:after="0" w:line="240" w:lineRule="auto"/>
              <w:jc w:val="center"/>
              <w:rPr>
                <w:rFonts w:ascii="Times New Roman" w:hAnsi="Times New Roman"/>
                <w:iCs/>
              </w:rPr>
            </w:pPr>
          </w:p>
        </w:tc>
      </w:tr>
      <w:tr w:rsidR="00A347D5" w:rsidRPr="001723B5" w14:paraId="658B5002"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E91F417"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4DC7D9"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внутрішньовенного вливання  </w:t>
            </w:r>
          </w:p>
        </w:tc>
        <w:tc>
          <w:tcPr>
            <w:tcW w:w="0" w:type="auto"/>
            <w:tcBorders>
              <w:top w:val="single" w:sz="8" w:space="0" w:color="auto"/>
              <w:left w:val="single" w:sz="6" w:space="0" w:color="auto"/>
              <w:bottom w:val="single" w:sz="6" w:space="0" w:color="auto"/>
              <w:right w:val="single" w:sz="8" w:space="0" w:color="auto"/>
            </w:tcBorders>
          </w:tcPr>
          <w:p w14:paraId="12F8957B" w14:textId="77777777" w:rsidR="00A347D5" w:rsidRPr="001723B5" w:rsidRDefault="00A347D5" w:rsidP="00D2594C">
            <w:pPr>
              <w:spacing w:after="0" w:line="240" w:lineRule="auto"/>
              <w:jc w:val="center"/>
              <w:rPr>
                <w:rFonts w:ascii="Times New Roman" w:hAnsi="Times New Roman"/>
                <w:iCs/>
              </w:rPr>
            </w:pPr>
          </w:p>
        </w:tc>
      </w:tr>
      <w:tr w:rsidR="00A347D5" w:rsidRPr="001723B5" w14:paraId="1A48B503"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C894763"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9847D47"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 xml:space="preserve">Можливість виконання </w:t>
            </w:r>
            <w:proofErr w:type="spellStart"/>
            <w:r w:rsidRPr="001723B5">
              <w:rPr>
                <w:rFonts w:ascii="Times New Roman" w:hAnsi="Times New Roman"/>
                <w:iCs/>
                <w:lang w:val="uk-UA"/>
              </w:rPr>
              <w:t>внутрішньокісткового</w:t>
            </w:r>
            <w:proofErr w:type="spellEnd"/>
            <w:r w:rsidRPr="001723B5">
              <w:rPr>
                <w:rFonts w:ascii="Times New Roman" w:hAnsi="Times New Roman"/>
                <w:iCs/>
                <w:lang w:val="uk-UA"/>
              </w:rPr>
              <w:t xml:space="preserve"> доступу</w:t>
            </w:r>
          </w:p>
        </w:tc>
        <w:tc>
          <w:tcPr>
            <w:tcW w:w="0" w:type="auto"/>
            <w:tcBorders>
              <w:top w:val="single" w:sz="8" w:space="0" w:color="auto"/>
              <w:left w:val="single" w:sz="6" w:space="0" w:color="auto"/>
              <w:bottom w:val="single" w:sz="6" w:space="0" w:color="auto"/>
              <w:right w:val="single" w:sz="8" w:space="0" w:color="auto"/>
            </w:tcBorders>
          </w:tcPr>
          <w:p w14:paraId="5AC6DE3D" w14:textId="77777777" w:rsidR="00A347D5" w:rsidRPr="001723B5" w:rsidRDefault="00A347D5" w:rsidP="00D2594C">
            <w:pPr>
              <w:spacing w:after="0" w:line="240" w:lineRule="auto"/>
              <w:jc w:val="center"/>
              <w:rPr>
                <w:rFonts w:ascii="Times New Roman" w:hAnsi="Times New Roman"/>
                <w:iCs/>
              </w:rPr>
            </w:pPr>
          </w:p>
        </w:tc>
      </w:tr>
      <w:tr w:rsidR="00A347D5" w:rsidRPr="001723B5" w14:paraId="303D2B76"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254E850"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19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E61360E" w14:textId="77777777" w:rsidR="00A347D5" w:rsidRPr="001723B5" w:rsidRDefault="00A347D5" w:rsidP="00D2594C">
            <w:pPr>
              <w:spacing w:after="0" w:line="240" w:lineRule="auto"/>
              <w:rPr>
                <w:rFonts w:ascii="Times New Roman" w:hAnsi="Times New Roman"/>
                <w:iCs/>
                <w:lang w:val="uk-UA"/>
              </w:rPr>
            </w:pPr>
            <w:r w:rsidRPr="001723B5">
              <w:rPr>
                <w:rFonts w:ascii="Times New Roman" w:hAnsi="Times New Roman"/>
                <w:iCs/>
                <w:lang w:val="uk-UA"/>
              </w:rPr>
              <w:t>Наявність функції серцеві та легеневі тони</w:t>
            </w:r>
          </w:p>
        </w:tc>
        <w:tc>
          <w:tcPr>
            <w:tcW w:w="0" w:type="auto"/>
            <w:tcBorders>
              <w:top w:val="single" w:sz="8" w:space="0" w:color="auto"/>
              <w:left w:val="single" w:sz="6" w:space="0" w:color="auto"/>
              <w:bottom w:val="single" w:sz="6" w:space="0" w:color="auto"/>
              <w:right w:val="single" w:sz="8" w:space="0" w:color="auto"/>
            </w:tcBorders>
          </w:tcPr>
          <w:p w14:paraId="32638DA1" w14:textId="77777777" w:rsidR="00A347D5" w:rsidRPr="001723B5" w:rsidRDefault="00A347D5" w:rsidP="00D2594C">
            <w:pPr>
              <w:spacing w:after="0" w:line="240" w:lineRule="auto"/>
              <w:jc w:val="center"/>
              <w:rPr>
                <w:rFonts w:ascii="Times New Roman" w:hAnsi="Times New Roman"/>
                <w:iCs/>
                <w:lang w:val="uk-UA"/>
              </w:rPr>
            </w:pPr>
          </w:p>
        </w:tc>
      </w:tr>
      <w:tr w:rsidR="00A347D5" w:rsidRPr="008E37DB" w14:paraId="5E79AC88"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5B91CC5" w14:textId="77777777" w:rsidR="00A347D5" w:rsidRPr="001723B5" w:rsidRDefault="00A347D5" w:rsidP="00D2594C">
            <w:pPr>
              <w:spacing w:after="0" w:line="240" w:lineRule="auto"/>
              <w:jc w:val="center"/>
              <w:rPr>
                <w:rFonts w:ascii="Times New Roman" w:hAnsi="Times New Roman"/>
                <w:iCs/>
                <w:lang w:val="uk-UA"/>
              </w:rPr>
            </w:pPr>
            <w:r w:rsidRPr="001723B5">
              <w:rPr>
                <w:rFonts w:ascii="Times New Roman" w:hAnsi="Times New Roman"/>
                <w:iCs/>
                <w:lang w:val="uk-UA"/>
              </w:rPr>
              <w:t>20</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9916F4F" w14:textId="77777777" w:rsidR="00A347D5" w:rsidRPr="00871742" w:rsidRDefault="00A347D5" w:rsidP="00D2594C">
            <w:pPr>
              <w:spacing w:after="0" w:line="240" w:lineRule="auto"/>
              <w:rPr>
                <w:rFonts w:ascii="Times New Roman" w:hAnsi="Times New Roman"/>
                <w:iCs/>
                <w:lang w:val="uk-UA"/>
              </w:rPr>
            </w:pPr>
            <w:r w:rsidRPr="001723B5">
              <w:rPr>
                <w:rFonts w:ascii="Times New Roman" w:hAnsi="Times New Roman"/>
                <w:iCs/>
                <w:lang w:val="uk-UA"/>
              </w:rPr>
              <w:t>Можливість застосування справжніх медичних електродів ЕКГ пристроїв</w:t>
            </w:r>
            <w:r w:rsidRPr="00871742">
              <w:rPr>
                <w:rFonts w:ascii="Times New Roman" w:hAnsi="Times New Roman"/>
                <w:iCs/>
                <w:lang w:val="uk-UA"/>
              </w:rPr>
              <w:t xml:space="preserve"> </w:t>
            </w:r>
          </w:p>
        </w:tc>
        <w:tc>
          <w:tcPr>
            <w:tcW w:w="0" w:type="auto"/>
            <w:tcBorders>
              <w:top w:val="single" w:sz="8" w:space="0" w:color="auto"/>
              <w:left w:val="single" w:sz="6" w:space="0" w:color="auto"/>
              <w:bottom w:val="single" w:sz="6" w:space="0" w:color="auto"/>
              <w:right w:val="single" w:sz="8" w:space="0" w:color="auto"/>
            </w:tcBorders>
          </w:tcPr>
          <w:p w14:paraId="7B67F6F2"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748F0BA0"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CDCB8BE"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AA83AF9"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бездротового пульта керування з можливістю аналізу якості показників (глибина, швидкість компресії; вентиляція; цикли СЛР тощо)</w:t>
            </w:r>
          </w:p>
        </w:tc>
        <w:tc>
          <w:tcPr>
            <w:tcW w:w="0" w:type="auto"/>
            <w:tcBorders>
              <w:top w:val="single" w:sz="8" w:space="0" w:color="auto"/>
              <w:left w:val="single" w:sz="6" w:space="0" w:color="auto"/>
              <w:bottom w:val="single" w:sz="6" w:space="0" w:color="auto"/>
              <w:right w:val="single" w:sz="8" w:space="0" w:color="auto"/>
            </w:tcBorders>
          </w:tcPr>
          <w:p w14:paraId="62EB364D" w14:textId="77777777" w:rsidR="00A347D5" w:rsidRPr="00871742" w:rsidRDefault="00A347D5" w:rsidP="00D2594C">
            <w:pPr>
              <w:spacing w:after="0" w:line="240" w:lineRule="auto"/>
              <w:jc w:val="center"/>
              <w:rPr>
                <w:rFonts w:ascii="Times New Roman" w:hAnsi="Times New Roman"/>
                <w:iCs/>
                <w:lang w:val="uk-UA"/>
              </w:rPr>
            </w:pPr>
          </w:p>
        </w:tc>
      </w:tr>
      <w:tr w:rsidR="00A347D5" w:rsidRPr="00146E3B" w14:paraId="476418BD"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tcPr>
          <w:p w14:paraId="2EBDE94B" w14:textId="77777777" w:rsidR="00A347D5" w:rsidRPr="00D77982" w:rsidRDefault="00A347D5" w:rsidP="00D2594C">
            <w:pPr>
              <w:spacing w:after="0" w:line="240" w:lineRule="auto"/>
              <w:jc w:val="center"/>
              <w:rPr>
                <w:rFonts w:ascii="Times New Roman" w:hAnsi="Times New Roman"/>
                <w:iCs/>
                <w:lang w:val="uk-UA"/>
              </w:rPr>
            </w:pPr>
            <w:r w:rsidRPr="00D77982">
              <w:rPr>
                <w:rFonts w:ascii="Times New Roman" w:hAnsi="Times New Roman"/>
                <w:iCs/>
                <w:lang w:val="uk-UA"/>
              </w:rPr>
              <w:t>22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46ABB8F0" w14:textId="77777777" w:rsidR="00A347D5" w:rsidRPr="00D77982" w:rsidRDefault="00A347D5" w:rsidP="00D2594C">
            <w:pPr>
              <w:spacing w:after="0" w:line="240" w:lineRule="auto"/>
              <w:rPr>
                <w:rFonts w:ascii="Times New Roman" w:hAnsi="Times New Roman"/>
                <w:iCs/>
                <w:lang w:val="uk-UA"/>
              </w:rPr>
            </w:pPr>
            <w:r w:rsidRPr="00D77982">
              <w:rPr>
                <w:rFonts w:ascii="Times New Roman" w:hAnsi="Times New Roman"/>
                <w:iCs/>
                <w:lang w:val="uk-UA"/>
              </w:rPr>
              <w:t>Наявність віртуального монітора пацієнта</w:t>
            </w:r>
          </w:p>
        </w:tc>
        <w:tc>
          <w:tcPr>
            <w:tcW w:w="0" w:type="auto"/>
            <w:tcBorders>
              <w:top w:val="single" w:sz="8" w:space="0" w:color="auto"/>
              <w:left w:val="single" w:sz="6" w:space="0" w:color="auto"/>
              <w:bottom w:val="single" w:sz="6" w:space="0" w:color="auto"/>
              <w:right w:val="single" w:sz="8" w:space="0" w:color="auto"/>
            </w:tcBorders>
          </w:tcPr>
          <w:p w14:paraId="44E2AF19" w14:textId="77777777" w:rsidR="00A347D5" w:rsidRPr="00871742" w:rsidRDefault="00A347D5" w:rsidP="00D2594C">
            <w:pPr>
              <w:spacing w:after="0" w:line="240" w:lineRule="auto"/>
              <w:jc w:val="center"/>
              <w:rPr>
                <w:rFonts w:ascii="Times New Roman" w:hAnsi="Times New Roman"/>
                <w:iCs/>
                <w:lang w:val="uk-UA"/>
              </w:rPr>
            </w:pPr>
          </w:p>
        </w:tc>
      </w:tr>
      <w:tr w:rsidR="00A347D5" w:rsidRPr="001723B5" w14:paraId="2970BFE9"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615EF83"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r>
              <w:rPr>
                <w:rFonts w:ascii="Times New Roman" w:hAnsi="Times New Roman"/>
                <w:iCs/>
                <w:lang w:val="uk-UA"/>
              </w:rPr>
              <w:t>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2926128"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 xml:space="preserve">Можливість фіксування і аналізу </w:t>
            </w:r>
            <w:proofErr w:type="spellStart"/>
            <w:r w:rsidRPr="00871742">
              <w:rPr>
                <w:rFonts w:ascii="Times New Roman" w:hAnsi="Times New Roman"/>
                <w:iCs/>
                <w:lang w:val="uk-UA"/>
              </w:rPr>
              <w:t>життєво</w:t>
            </w:r>
            <w:proofErr w:type="spellEnd"/>
            <w:r w:rsidRPr="00871742">
              <w:rPr>
                <w:rFonts w:ascii="Times New Roman" w:hAnsi="Times New Roman"/>
                <w:iCs/>
                <w:lang w:val="uk-UA"/>
              </w:rPr>
              <w:t xml:space="preserve"> важливих показників для учасників тренування</w:t>
            </w:r>
          </w:p>
        </w:tc>
        <w:tc>
          <w:tcPr>
            <w:tcW w:w="0" w:type="auto"/>
            <w:tcBorders>
              <w:top w:val="single" w:sz="8" w:space="0" w:color="auto"/>
              <w:left w:val="single" w:sz="6" w:space="0" w:color="auto"/>
              <w:bottom w:val="single" w:sz="6" w:space="0" w:color="auto"/>
              <w:right w:val="single" w:sz="8" w:space="0" w:color="auto"/>
            </w:tcBorders>
          </w:tcPr>
          <w:p w14:paraId="74A6434C"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588C07CE"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57F0683"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r>
              <w:rPr>
                <w:rFonts w:ascii="Times New Roman" w:hAnsi="Times New Roman"/>
                <w:iCs/>
                <w:lang w:val="uk-UA"/>
              </w:rPr>
              <w:t>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529CA9F"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Можливість використання поглибленої оцінки якості СЛР</w:t>
            </w:r>
          </w:p>
        </w:tc>
        <w:tc>
          <w:tcPr>
            <w:tcW w:w="0" w:type="auto"/>
            <w:tcBorders>
              <w:top w:val="single" w:sz="8" w:space="0" w:color="auto"/>
              <w:left w:val="single" w:sz="6" w:space="0" w:color="auto"/>
              <w:bottom w:val="single" w:sz="6" w:space="0" w:color="auto"/>
              <w:right w:val="single" w:sz="8" w:space="0" w:color="auto"/>
            </w:tcBorders>
          </w:tcPr>
          <w:p w14:paraId="3F4F1957"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019C786B"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F144494"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r>
              <w:rPr>
                <w:rFonts w:ascii="Times New Roman" w:hAnsi="Times New Roman"/>
                <w:iCs/>
                <w:lang w:val="uk-UA"/>
              </w:rPr>
              <w:t>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79793F8"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Наявність автоматичного фіксування і звіту якості показників СЛР для тренувальної команди</w:t>
            </w:r>
          </w:p>
        </w:tc>
        <w:tc>
          <w:tcPr>
            <w:tcW w:w="0" w:type="auto"/>
            <w:tcBorders>
              <w:top w:val="single" w:sz="8" w:space="0" w:color="auto"/>
              <w:left w:val="single" w:sz="6" w:space="0" w:color="auto"/>
              <w:bottom w:val="single" w:sz="6" w:space="0" w:color="auto"/>
              <w:right w:val="single" w:sz="8" w:space="0" w:color="auto"/>
            </w:tcBorders>
          </w:tcPr>
          <w:p w14:paraId="2D145F65" w14:textId="77777777" w:rsidR="00A347D5" w:rsidRPr="00871742" w:rsidRDefault="00A347D5" w:rsidP="00D2594C">
            <w:pPr>
              <w:spacing w:after="0" w:line="240" w:lineRule="auto"/>
              <w:jc w:val="center"/>
              <w:rPr>
                <w:rFonts w:ascii="Times New Roman" w:hAnsi="Times New Roman"/>
                <w:iCs/>
              </w:rPr>
            </w:pPr>
          </w:p>
        </w:tc>
      </w:tr>
      <w:tr w:rsidR="00A347D5" w:rsidRPr="00871742" w14:paraId="6972E4C2"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AC4425D"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r>
              <w:rPr>
                <w:rFonts w:ascii="Times New Roman" w:hAnsi="Times New Roman"/>
                <w:iCs/>
                <w:lang w:val="uk-UA"/>
              </w:rPr>
              <w:t>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632CB0C"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Манжета для артеріального тиску</w:t>
            </w:r>
          </w:p>
        </w:tc>
        <w:tc>
          <w:tcPr>
            <w:tcW w:w="0" w:type="auto"/>
            <w:tcBorders>
              <w:top w:val="single" w:sz="8" w:space="0" w:color="auto"/>
              <w:left w:val="single" w:sz="6" w:space="0" w:color="auto"/>
              <w:bottom w:val="single" w:sz="6" w:space="0" w:color="auto"/>
              <w:right w:val="single" w:sz="8" w:space="0" w:color="auto"/>
            </w:tcBorders>
          </w:tcPr>
          <w:p w14:paraId="65A44188" w14:textId="77777777" w:rsidR="00A347D5" w:rsidRPr="00871742" w:rsidRDefault="00A347D5" w:rsidP="00D2594C">
            <w:pPr>
              <w:spacing w:after="0" w:line="240" w:lineRule="auto"/>
              <w:jc w:val="center"/>
              <w:rPr>
                <w:rFonts w:ascii="Times New Roman" w:hAnsi="Times New Roman"/>
                <w:iCs/>
                <w:lang w:val="uk-UA"/>
              </w:rPr>
            </w:pPr>
          </w:p>
        </w:tc>
      </w:tr>
      <w:tr w:rsidR="00A347D5" w:rsidRPr="00871742" w14:paraId="4E64B1D4" w14:textId="77777777" w:rsidTr="00D2594C">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7BEC4F5" w14:textId="77777777" w:rsidR="00A347D5" w:rsidRPr="00871742" w:rsidRDefault="00A347D5" w:rsidP="00D2594C">
            <w:pPr>
              <w:spacing w:after="0" w:line="240" w:lineRule="auto"/>
              <w:jc w:val="center"/>
              <w:rPr>
                <w:rFonts w:ascii="Times New Roman" w:hAnsi="Times New Roman"/>
                <w:iCs/>
                <w:lang w:val="uk-UA"/>
              </w:rPr>
            </w:pPr>
            <w:r w:rsidRPr="00871742">
              <w:rPr>
                <w:rFonts w:ascii="Times New Roman" w:hAnsi="Times New Roman"/>
                <w:iCs/>
                <w:lang w:val="uk-UA"/>
              </w:rPr>
              <w:t>2</w:t>
            </w:r>
            <w:r>
              <w:rPr>
                <w:rFonts w:ascii="Times New Roman" w:hAnsi="Times New Roman"/>
                <w:iCs/>
                <w:lang w:val="uk-UA"/>
              </w:rPr>
              <w:t>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C96ED14" w14:textId="77777777" w:rsidR="00A347D5" w:rsidRPr="00871742" w:rsidRDefault="00A347D5" w:rsidP="00D2594C">
            <w:pPr>
              <w:spacing w:after="0" w:line="240" w:lineRule="auto"/>
              <w:rPr>
                <w:rFonts w:ascii="Times New Roman" w:hAnsi="Times New Roman"/>
                <w:iCs/>
                <w:lang w:val="uk-UA"/>
              </w:rPr>
            </w:pPr>
            <w:r w:rsidRPr="00871742">
              <w:rPr>
                <w:rFonts w:ascii="Times New Roman" w:hAnsi="Times New Roman"/>
                <w:iCs/>
                <w:lang w:val="uk-UA"/>
              </w:rPr>
              <w:t>Інструкції використання</w:t>
            </w:r>
          </w:p>
        </w:tc>
        <w:tc>
          <w:tcPr>
            <w:tcW w:w="0" w:type="auto"/>
            <w:tcBorders>
              <w:top w:val="single" w:sz="8" w:space="0" w:color="auto"/>
              <w:left w:val="single" w:sz="6" w:space="0" w:color="auto"/>
              <w:bottom w:val="single" w:sz="6" w:space="0" w:color="auto"/>
              <w:right w:val="single" w:sz="8" w:space="0" w:color="auto"/>
            </w:tcBorders>
          </w:tcPr>
          <w:p w14:paraId="7511FEB1" w14:textId="77777777" w:rsidR="00A347D5" w:rsidRPr="00871742" w:rsidRDefault="00A347D5" w:rsidP="00D2594C">
            <w:pPr>
              <w:spacing w:after="0" w:line="240" w:lineRule="auto"/>
              <w:jc w:val="center"/>
              <w:rPr>
                <w:rFonts w:ascii="Times New Roman" w:hAnsi="Times New Roman"/>
                <w:iCs/>
                <w:lang w:val="uk-UA"/>
              </w:rPr>
            </w:pPr>
          </w:p>
        </w:tc>
      </w:tr>
    </w:tbl>
    <w:p w14:paraId="29991E5F" w14:textId="45A87314" w:rsidR="00871742" w:rsidRPr="009365BB" w:rsidRDefault="00871742" w:rsidP="009365BB">
      <w:pPr>
        <w:numPr>
          <w:ilvl w:val="3"/>
          <w:numId w:val="39"/>
        </w:numPr>
        <w:spacing w:after="0" w:line="240" w:lineRule="auto"/>
        <w:ind w:firstLine="426"/>
        <w:rPr>
          <w:rFonts w:ascii="Times New Roman" w:hAnsi="Times New Roman"/>
          <w:iCs/>
          <w:lang w:val="uk-UA"/>
        </w:rPr>
      </w:pPr>
      <w:r w:rsidRPr="009365BB">
        <w:rPr>
          <w:rFonts w:ascii="Times New Roman" w:hAnsi="Times New Roman"/>
          <w:iCs/>
          <w:lang w:val="uk-UA"/>
        </w:rPr>
        <w:t>Технічні, якісні та кількісні  характеристики повинні відповідати або бути кращими за показники, наведені у даних таблицях</w:t>
      </w:r>
      <w:r w:rsidR="00A967D2" w:rsidRPr="009365BB">
        <w:rPr>
          <w:rFonts w:ascii="Times New Roman" w:hAnsi="Times New Roman"/>
          <w:iCs/>
          <w:lang w:val="uk-UA"/>
        </w:rPr>
        <w:t xml:space="preserve"> (Учасник повинен надати в складі тендерної пропозиції заповнену </w:t>
      </w:r>
      <w:proofErr w:type="spellStart"/>
      <w:r w:rsidR="00A967D2" w:rsidRPr="009365BB">
        <w:rPr>
          <w:rFonts w:ascii="Times New Roman" w:hAnsi="Times New Roman"/>
          <w:iCs/>
          <w:lang w:val="uk-UA"/>
        </w:rPr>
        <w:t>табилцю</w:t>
      </w:r>
      <w:proofErr w:type="spellEnd"/>
      <w:r w:rsidR="00A967D2" w:rsidRPr="009365BB">
        <w:rPr>
          <w:rFonts w:ascii="Times New Roman" w:hAnsi="Times New Roman"/>
          <w:iCs/>
          <w:lang w:val="uk-UA"/>
        </w:rPr>
        <w:t>)</w:t>
      </w:r>
    </w:p>
    <w:p w14:paraId="722EEE09" w14:textId="6A53A2CD" w:rsidR="00871742" w:rsidRPr="009365BB" w:rsidRDefault="00FB1219" w:rsidP="009365BB">
      <w:pPr>
        <w:numPr>
          <w:ilvl w:val="2"/>
          <w:numId w:val="39"/>
        </w:numPr>
        <w:spacing w:after="0" w:line="240" w:lineRule="auto"/>
        <w:ind w:firstLine="426"/>
        <w:rPr>
          <w:rFonts w:ascii="Times New Roman" w:hAnsi="Times New Roman"/>
          <w:iCs/>
          <w:lang w:val="uk-UA"/>
        </w:rPr>
      </w:pPr>
      <w:r w:rsidRPr="009365BB">
        <w:rPr>
          <w:rFonts w:ascii="Times New Roman" w:hAnsi="Times New Roman"/>
          <w:iCs/>
          <w:lang w:val="uk-UA"/>
        </w:rPr>
        <w:t xml:space="preserve"> </w:t>
      </w:r>
      <w:r w:rsidR="00871742" w:rsidRPr="009365BB">
        <w:rPr>
          <w:rFonts w:ascii="Times New Roman" w:hAnsi="Times New Roman"/>
          <w:iCs/>
          <w:lang w:val="uk-UA"/>
        </w:rPr>
        <w:t>У випадку відсутності відповідей на будь-який з пунктів, Замовник має право вважати, що відповідне значення параметру обладнання не відповідає вимогам МТВ.</w:t>
      </w:r>
    </w:p>
    <w:p w14:paraId="0D6ED312" w14:textId="259978D4" w:rsidR="00871742" w:rsidRPr="009365BB" w:rsidRDefault="00FB1219" w:rsidP="009365BB">
      <w:pPr>
        <w:numPr>
          <w:ilvl w:val="2"/>
          <w:numId w:val="39"/>
        </w:numPr>
        <w:spacing w:after="0" w:line="240" w:lineRule="auto"/>
        <w:ind w:firstLine="426"/>
        <w:rPr>
          <w:rFonts w:ascii="Times New Roman" w:hAnsi="Times New Roman"/>
          <w:iCs/>
          <w:lang w:val="uk-UA"/>
        </w:rPr>
      </w:pPr>
      <w:r w:rsidRPr="009365BB">
        <w:rPr>
          <w:rFonts w:ascii="Times New Roman" w:hAnsi="Times New Roman"/>
          <w:iCs/>
          <w:lang w:val="uk-UA"/>
        </w:rPr>
        <w:t xml:space="preserve"> </w:t>
      </w:r>
      <w:r w:rsidR="00871742" w:rsidRPr="009365BB">
        <w:rPr>
          <w:rFonts w:ascii="Times New Roman" w:hAnsi="Times New Roman"/>
          <w:iCs/>
          <w:lang w:val="uk-UA"/>
        </w:rPr>
        <w:t>Невідповідність запропонованого устаткування необхідним медико-технічним вимогам в цілому та за окремими пунктами виноситься на ризик Учасника торгів і призводить до відхилення пропозиції.</w:t>
      </w:r>
    </w:p>
    <w:p w14:paraId="6BF41CB8" w14:textId="77777777" w:rsidR="009365BB" w:rsidRDefault="00FB1219" w:rsidP="009365BB">
      <w:pPr>
        <w:spacing w:after="0" w:line="240" w:lineRule="auto"/>
        <w:ind w:firstLine="426"/>
        <w:rPr>
          <w:rFonts w:ascii="Times New Roman" w:hAnsi="Times New Roman"/>
          <w:iCs/>
          <w:lang w:val="uk-UA"/>
        </w:rPr>
      </w:pPr>
      <w:r w:rsidRPr="009365BB">
        <w:rPr>
          <w:rFonts w:ascii="Times New Roman" w:hAnsi="Times New Roman"/>
          <w:iCs/>
          <w:lang w:val="uk-UA"/>
        </w:rPr>
        <w:t xml:space="preserve"> </w:t>
      </w:r>
      <w:r w:rsidRPr="009365BB">
        <w:rPr>
          <w:rFonts w:ascii="Times New Roman" w:hAnsi="Times New Roman"/>
          <w:iCs/>
          <w:lang w:val="uk-UA"/>
        </w:rPr>
        <w:tab/>
      </w:r>
      <w:r w:rsidR="00871742" w:rsidRPr="009365BB">
        <w:rPr>
          <w:rFonts w:ascii="Times New Roman" w:hAnsi="Times New Roman"/>
          <w:iCs/>
          <w:lang w:val="uk-UA"/>
        </w:rPr>
        <w:t>До кожного найменування предмету закупівлі</w:t>
      </w:r>
      <w:r w:rsidR="00304F00" w:rsidRPr="009365BB">
        <w:rPr>
          <w:rFonts w:ascii="Times New Roman" w:hAnsi="Times New Roman"/>
          <w:iCs/>
          <w:lang w:val="uk-UA"/>
        </w:rPr>
        <w:t xml:space="preserve"> в складі тендерної пропозиції</w:t>
      </w:r>
      <w:r w:rsidR="00871742" w:rsidRPr="009365BB">
        <w:rPr>
          <w:rFonts w:ascii="Times New Roman" w:hAnsi="Times New Roman"/>
          <w:iCs/>
          <w:lang w:val="uk-UA"/>
        </w:rPr>
        <w:t xml:space="preserve"> надається інструкція з експлуатації або паспорт або технічний опис тощо, які повинні містити відомості про продукцію</w:t>
      </w:r>
      <w:r w:rsidR="00CF468F" w:rsidRPr="009365BB">
        <w:rPr>
          <w:rFonts w:ascii="Times New Roman" w:hAnsi="Times New Roman"/>
          <w:iCs/>
          <w:lang w:val="uk-UA"/>
        </w:rPr>
        <w:t xml:space="preserve"> </w:t>
      </w:r>
      <w:r w:rsidRPr="009365BB">
        <w:rPr>
          <w:rFonts w:ascii="Times New Roman" w:hAnsi="Times New Roman"/>
          <w:iCs/>
          <w:lang w:val="uk-UA"/>
        </w:rPr>
        <w:t>у</w:t>
      </w:r>
      <w:r w:rsidR="00CF468F" w:rsidRPr="009365BB">
        <w:rPr>
          <w:rFonts w:ascii="Times New Roman" w:hAnsi="Times New Roman"/>
          <w:iCs/>
          <w:lang w:val="uk-UA"/>
        </w:rPr>
        <w:t>країнською мовою</w:t>
      </w:r>
      <w:r w:rsidR="00871742" w:rsidRPr="009365BB">
        <w:rPr>
          <w:rFonts w:ascii="Times New Roman" w:hAnsi="Times New Roman"/>
          <w:iCs/>
          <w:lang w:val="uk-UA"/>
        </w:rPr>
        <w:t>.</w:t>
      </w:r>
    </w:p>
    <w:p w14:paraId="33748911" w14:textId="25208752" w:rsidR="009365BB" w:rsidRPr="009365BB" w:rsidRDefault="009365BB" w:rsidP="009365BB">
      <w:pPr>
        <w:spacing w:after="0" w:line="240" w:lineRule="auto"/>
        <w:ind w:firstLine="426"/>
        <w:rPr>
          <w:rFonts w:ascii="Times New Roman" w:hAnsi="Times New Roman"/>
          <w:iCs/>
          <w:lang w:val="uk-UA"/>
        </w:rPr>
      </w:pPr>
      <w:proofErr w:type="spellStart"/>
      <w:r w:rsidRPr="009365BB">
        <w:rPr>
          <w:rFonts w:ascii="Times New Roman" w:hAnsi="Times New Roman"/>
          <w:iCs/>
        </w:rPr>
        <w:t>Спроможність</w:t>
      </w:r>
      <w:proofErr w:type="spellEnd"/>
      <w:r w:rsidRPr="009365BB">
        <w:rPr>
          <w:rFonts w:ascii="Times New Roman" w:hAnsi="Times New Roman"/>
          <w:iCs/>
        </w:rPr>
        <w:t xml:space="preserve"> </w:t>
      </w:r>
      <w:proofErr w:type="spellStart"/>
      <w:r w:rsidRPr="009365BB">
        <w:rPr>
          <w:rFonts w:ascii="Times New Roman" w:hAnsi="Times New Roman"/>
          <w:iCs/>
        </w:rPr>
        <w:t>Учасника</w:t>
      </w:r>
      <w:proofErr w:type="spellEnd"/>
      <w:r w:rsidRPr="009365BB">
        <w:rPr>
          <w:rFonts w:ascii="Times New Roman" w:hAnsi="Times New Roman"/>
          <w:iCs/>
        </w:rPr>
        <w:t xml:space="preserve"> </w:t>
      </w:r>
      <w:proofErr w:type="spellStart"/>
      <w:r w:rsidRPr="009365BB">
        <w:rPr>
          <w:rFonts w:ascii="Times New Roman" w:hAnsi="Times New Roman"/>
          <w:iCs/>
        </w:rPr>
        <w:t>поставити</w:t>
      </w:r>
      <w:proofErr w:type="spellEnd"/>
      <w:r w:rsidRPr="009365BB">
        <w:rPr>
          <w:rFonts w:ascii="Times New Roman" w:hAnsi="Times New Roman"/>
          <w:iCs/>
        </w:rPr>
        <w:t xml:space="preserve"> </w:t>
      </w:r>
      <w:proofErr w:type="spellStart"/>
      <w:r w:rsidRPr="009365BB">
        <w:rPr>
          <w:rFonts w:ascii="Times New Roman" w:hAnsi="Times New Roman"/>
          <w:iCs/>
        </w:rPr>
        <w:t>запропонований</w:t>
      </w:r>
      <w:proofErr w:type="spellEnd"/>
      <w:r w:rsidRPr="009365BB">
        <w:rPr>
          <w:rFonts w:ascii="Times New Roman" w:hAnsi="Times New Roman"/>
          <w:iCs/>
        </w:rPr>
        <w:t xml:space="preserve"> товар повинне підтверджуватись гарантійним листом від виробника (якщо учасник не є виробником товару) або його офіційного (уповноваженого) представника, що підтверджує можливість постачання Учасником запропонованого товару в необхідній кількості, якості та в </w:t>
      </w:r>
      <w:proofErr w:type="gramStart"/>
      <w:r w:rsidRPr="009365BB">
        <w:rPr>
          <w:rFonts w:ascii="Times New Roman" w:hAnsi="Times New Roman"/>
          <w:iCs/>
        </w:rPr>
        <w:t>потрібні  терміни</w:t>
      </w:r>
      <w:proofErr w:type="gramEnd"/>
      <w:r w:rsidRPr="009365BB">
        <w:rPr>
          <w:rFonts w:ascii="Times New Roman" w:hAnsi="Times New Roman"/>
          <w:iCs/>
        </w:rPr>
        <w:t>, визначені цією тендерною документацією та пропозицією Учасника.</w:t>
      </w:r>
    </w:p>
    <w:p w14:paraId="067F8281" w14:textId="6EB29D37" w:rsidR="00871742" w:rsidRPr="00FB1219" w:rsidRDefault="00FB1219" w:rsidP="00FB1219">
      <w:pPr>
        <w:numPr>
          <w:ilvl w:val="2"/>
          <w:numId w:val="39"/>
        </w:numPr>
        <w:spacing w:after="0" w:line="240" w:lineRule="auto"/>
        <w:rPr>
          <w:rFonts w:ascii="Times New Roman" w:hAnsi="Times New Roman"/>
          <w:iCs/>
          <w:lang w:val="uk-UA"/>
        </w:rPr>
      </w:pPr>
      <w:r>
        <w:rPr>
          <w:rFonts w:ascii="Times New Roman" w:hAnsi="Times New Roman"/>
          <w:iCs/>
          <w:lang w:val="uk-UA"/>
        </w:rPr>
        <w:t xml:space="preserve"> </w:t>
      </w:r>
      <w:r>
        <w:rPr>
          <w:rFonts w:ascii="Times New Roman" w:hAnsi="Times New Roman"/>
          <w:iCs/>
          <w:lang w:val="uk-UA"/>
        </w:rPr>
        <w:tab/>
      </w:r>
      <w:r w:rsidR="00871742" w:rsidRPr="00FB1219">
        <w:rPr>
          <w:rFonts w:ascii="Times New Roman" w:hAnsi="Times New Roman"/>
          <w:iCs/>
          <w:lang w:val="uk-UA"/>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w:t>
      </w:r>
    </w:p>
    <w:p w14:paraId="4487985B" w14:textId="77777777" w:rsidR="00CF4C87" w:rsidRPr="007D2842"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164E9FF3" w14:textId="77777777" w:rsidR="00A347D5" w:rsidRDefault="00A347D5">
      <w:pPr>
        <w:rPr>
          <w:rFonts w:ascii="Times New Roman" w:eastAsia="Times New Roman" w:hAnsi="Times New Roman"/>
          <w:b/>
          <w:i/>
          <w:lang w:val="uk-UA" w:eastAsia="uk-UA"/>
        </w:rPr>
      </w:pPr>
      <w:bookmarkStart w:id="138" w:name="_Hlk161651215"/>
      <w:bookmarkEnd w:id="134"/>
      <w:r>
        <w:rPr>
          <w:rFonts w:ascii="Times New Roman" w:eastAsia="Times New Roman" w:hAnsi="Times New Roman"/>
          <w:b/>
          <w:i/>
          <w:lang w:val="uk-UA" w:eastAsia="uk-UA"/>
        </w:rPr>
        <w:br w:type="page"/>
      </w:r>
    </w:p>
    <w:p w14:paraId="0C4FFE80" w14:textId="2D6BA967" w:rsidR="008B7BB7" w:rsidRDefault="00530DC7" w:rsidP="00304F00">
      <w:pPr>
        <w:jc w:val="right"/>
        <w:rPr>
          <w:rFonts w:ascii="Times New Roman" w:eastAsia="Times New Roman" w:hAnsi="Times New Roman"/>
          <w:b/>
          <w:bCs/>
          <w:sz w:val="24"/>
          <w:szCs w:val="24"/>
          <w:lang w:val="uk-UA" w:eastAsia="ru-RU"/>
        </w:rPr>
      </w:pPr>
      <w:bookmarkStart w:id="139" w:name="_Hlk178251754"/>
      <w:bookmarkEnd w:id="136"/>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6A7180EA" w14:textId="24C93692" w:rsidR="00304F00" w:rsidRPr="006D3CBB" w:rsidRDefault="00304F00" w:rsidP="00304F00">
      <w:pPr>
        <w:spacing w:after="0" w:line="240" w:lineRule="auto"/>
        <w:jc w:val="center"/>
        <w:outlineLvl w:val="2"/>
        <w:rPr>
          <w:rFonts w:ascii="Times New Roman" w:eastAsia="Times New Roman" w:hAnsi="Times New Roman"/>
          <w:b/>
          <w:bCs/>
          <w:sz w:val="24"/>
          <w:szCs w:val="24"/>
          <w:lang w:val="uk-UA" w:eastAsia="ru-RU"/>
        </w:rPr>
      </w:pPr>
      <w:r w:rsidRPr="006D3CBB">
        <w:rPr>
          <w:rFonts w:ascii="Times New Roman" w:eastAsia="Times New Roman" w:hAnsi="Times New Roman"/>
          <w:b/>
          <w:bCs/>
          <w:sz w:val="24"/>
          <w:szCs w:val="24"/>
          <w:lang w:val="uk-UA" w:eastAsia="ru-RU"/>
        </w:rPr>
        <w:t>Проект ДОГОВОРУ №____________</w:t>
      </w:r>
    </w:p>
    <w:p w14:paraId="1F6B88BF" w14:textId="1D0D5D83" w:rsidR="00304F00" w:rsidRPr="006D3CBB" w:rsidRDefault="00304F00" w:rsidP="00304F00">
      <w:pPr>
        <w:spacing w:after="0" w:line="240" w:lineRule="auto"/>
        <w:outlineLvl w:val="2"/>
        <w:rPr>
          <w:rFonts w:ascii="Times New Roman" w:eastAsia="Times New Roman" w:hAnsi="Times New Roman"/>
          <w:b/>
          <w:bCs/>
          <w:sz w:val="24"/>
          <w:szCs w:val="24"/>
          <w:lang w:val="uk-UA" w:eastAsia="ru-RU"/>
        </w:rPr>
      </w:pPr>
      <w:r w:rsidRPr="006D3CBB">
        <w:rPr>
          <w:rFonts w:ascii="Times New Roman" w:eastAsia="Times New Roman" w:hAnsi="Times New Roman"/>
          <w:bCs/>
          <w:sz w:val="24"/>
          <w:szCs w:val="24"/>
          <w:lang w:val="uk-UA" w:eastAsia="ru-RU"/>
        </w:rPr>
        <w:t>м. Рівне</w:t>
      </w:r>
      <w:r w:rsidRPr="006D3CBB">
        <w:rPr>
          <w:rFonts w:ascii="Times New Roman" w:eastAsia="Times New Roman" w:hAnsi="Times New Roman"/>
          <w:bCs/>
          <w:sz w:val="24"/>
          <w:szCs w:val="24"/>
          <w:lang w:val="uk-UA" w:eastAsia="ru-RU"/>
        </w:rPr>
        <w:tab/>
      </w:r>
      <w:r w:rsidRPr="006D3CBB">
        <w:rPr>
          <w:rFonts w:ascii="Times New Roman" w:eastAsia="Times New Roman" w:hAnsi="Times New Roman"/>
          <w:bCs/>
          <w:sz w:val="24"/>
          <w:szCs w:val="24"/>
          <w:lang w:val="uk-UA" w:eastAsia="ru-RU"/>
        </w:rPr>
        <w:tab/>
      </w:r>
      <w:r w:rsidRPr="006D3CBB">
        <w:rPr>
          <w:rFonts w:ascii="Times New Roman" w:eastAsia="Times New Roman" w:hAnsi="Times New Roman"/>
          <w:bCs/>
          <w:sz w:val="24"/>
          <w:szCs w:val="24"/>
          <w:lang w:val="uk-UA" w:eastAsia="ru-RU"/>
        </w:rPr>
        <w:tab/>
      </w:r>
      <w:r w:rsidRPr="006D3CBB">
        <w:rPr>
          <w:rFonts w:ascii="Times New Roman" w:eastAsia="Times New Roman" w:hAnsi="Times New Roman"/>
          <w:bCs/>
          <w:sz w:val="24"/>
          <w:szCs w:val="24"/>
          <w:lang w:val="uk-UA" w:eastAsia="ru-RU"/>
        </w:rPr>
        <w:tab/>
      </w:r>
      <w:r w:rsidRPr="006D3CBB">
        <w:rPr>
          <w:rFonts w:ascii="Times New Roman" w:eastAsia="Times New Roman" w:hAnsi="Times New Roman"/>
          <w:bCs/>
          <w:sz w:val="24"/>
          <w:szCs w:val="24"/>
          <w:lang w:val="uk-UA" w:eastAsia="ru-RU"/>
        </w:rPr>
        <w:tab/>
      </w:r>
      <w:r w:rsidRPr="006D3CBB">
        <w:rPr>
          <w:rFonts w:ascii="Times New Roman" w:eastAsia="Times New Roman" w:hAnsi="Times New Roman"/>
          <w:bCs/>
          <w:sz w:val="24"/>
          <w:szCs w:val="24"/>
          <w:lang w:val="uk-UA" w:eastAsia="ru-RU"/>
        </w:rPr>
        <w:tab/>
      </w:r>
      <w:r w:rsidRPr="006D3CBB">
        <w:rPr>
          <w:rFonts w:ascii="Times New Roman" w:eastAsia="Times New Roman" w:hAnsi="Times New Roman"/>
          <w:bCs/>
          <w:sz w:val="24"/>
          <w:szCs w:val="24"/>
          <w:lang w:val="uk-UA" w:eastAsia="ru-RU"/>
        </w:rPr>
        <w:tab/>
        <w:t xml:space="preserve">                     </w:t>
      </w:r>
      <w:r w:rsidRPr="006D3CBB">
        <w:rPr>
          <w:rFonts w:ascii="Times New Roman" w:eastAsia="Times New Roman" w:hAnsi="Times New Roman"/>
          <w:sz w:val="24"/>
          <w:szCs w:val="24"/>
          <w:lang w:val="uk-UA" w:eastAsia="ru-RU"/>
        </w:rPr>
        <w:t>___ __________ </w:t>
      </w:r>
      <w:r w:rsidRPr="006D3CBB">
        <w:rPr>
          <w:rFonts w:ascii="Times New Roman" w:eastAsia="Times New Roman" w:hAnsi="Times New Roman"/>
          <w:bCs/>
          <w:sz w:val="24"/>
          <w:szCs w:val="24"/>
          <w:lang w:val="uk-UA" w:eastAsia="ru-RU"/>
        </w:rPr>
        <w:t>2024 року</w:t>
      </w:r>
      <w:r w:rsidRPr="006D3CBB">
        <w:rPr>
          <w:rFonts w:ascii="Times New Roman" w:eastAsia="Times New Roman" w:hAnsi="Times New Roman"/>
          <w:b/>
          <w:bCs/>
          <w:sz w:val="24"/>
          <w:szCs w:val="24"/>
          <w:lang w:val="uk-UA" w:eastAsia="ru-RU"/>
        </w:rPr>
        <w:t xml:space="preserve"> </w:t>
      </w:r>
    </w:p>
    <w:p w14:paraId="7B69C4E6" w14:textId="3FE7893D" w:rsidR="00304F00" w:rsidRPr="006D3CBB" w:rsidRDefault="00304F00" w:rsidP="00304F00">
      <w:pPr>
        <w:widowControl w:val="0"/>
        <w:snapToGrid w:val="0"/>
        <w:spacing w:after="0" w:line="240" w:lineRule="auto"/>
        <w:jc w:val="both"/>
        <w:rPr>
          <w:rFonts w:ascii="Times New Roman" w:eastAsia="Times New Roman" w:hAnsi="Times New Roman"/>
          <w:sz w:val="24"/>
          <w:szCs w:val="24"/>
          <w:lang w:val="uk-UA" w:eastAsia="ru-RU"/>
        </w:rPr>
      </w:pPr>
      <w:proofErr w:type="spellStart"/>
      <w:r w:rsidRPr="006D3CBB">
        <w:rPr>
          <w:rFonts w:ascii="Times New Roman" w:eastAsia="Times New Roman" w:hAnsi="Times New Roman"/>
          <w:b/>
          <w:color w:val="000000"/>
          <w:sz w:val="24"/>
          <w:szCs w:val="24"/>
          <w:lang w:eastAsia="uk-UA"/>
        </w:rPr>
        <w:t>Комунальне</w:t>
      </w:r>
      <w:proofErr w:type="spellEnd"/>
      <w:r w:rsidRPr="006D3CBB">
        <w:rPr>
          <w:rFonts w:ascii="Times New Roman" w:eastAsia="Times New Roman" w:hAnsi="Times New Roman"/>
          <w:b/>
          <w:color w:val="000000"/>
          <w:sz w:val="24"/>
          <w:szCs w:val="24"/>
          <w:lang w:eastAsia="uk-UA"/>
        </w:rPr>
        <w:t xml:space="preserve"> </w:t>
      </w:r>
      <w:proofErr w:type="spellStart"/>
      <w:r w:rsidRPr="006D3CBB">
        <w:rPr>
          <w:rFonts w:ascii="Times New Roman" w:eastAsia="Times New Roman" w:hAnsi="Times New Roman"/>
          <w:b/>
          <w:color w:val="000000"/>
          <w:sz w:val="24"/>
          <w:szCs w:val="24"/>
          <w:lang w:eastAsia="uk-UA"/>
        </w:rPr>
        <w:t>підприємство</w:t>
      </w:r>
      <w:proofErr w:type="spellEnd"/>
      <w:r w:rsidRPr="006D3CBB">
        <w:rPr>
          <w:rFonts w:ascii="Times New Roman" w:eastAsia="Times New Roman" w:hAnsi="Times New Roman"/>
          <w:b/>
          <w:color w:val="000000"/>
          <w:sz w:val="24"/>
          <w:szCs w:val="24"/>
          <w:lang w:eastAsia="uk-UA"/>
        </w:rPr>
        <w:t xml:space="preserve"> «</w:t>
      </w:r>
      <w:proofErr w:type="spellStart"/>
      <w:r w:rsidRPr="006D3CBB">
        <w:rPr>
          <w:rFonts w:ascii="Times New Roman" w:eastAsia="Times New Roman" w:hAnsi="Times New Roman"/>
          <w:b/>
          <w:color w:val="000000"/>
          <w:sz w:val="24"/>
          <w:szCs w:val="24"/>
          <w:lang w:eastAsia="uk-UA"/>
        </w:rPr>
        <w:t>Обласний</w:t>
      </w:r>
      <w:proofErr w:type="spellEnd"/>
      <w:r w:rsidRPr="006D3CBB">
        <w:rPr>
          <w:rFonts w:ascii="Times New Roman" w:eastAsia="Times New Roman" w:hAnsi="Times New Roman"/>
          <w:b/>
          <w:color w:val="000000"/>
          <w:sz w:val="24"/>
          <w:szCs w:val="24"/>
          <w:lang w:eastAsia="uk-UA"/>
        </w:rPr>
        <w:t xml:space="preserve"> центр </w:t>
      </w:r>
      <w:proofErr w:type="spellStart"/>
      <w:r w:rsidRPr="006D3CBB">
        <w:rPr>
          <w:rFonts w:ascii="Times New Roman" w:eastAsia="Times New Roman" w:hAnsi="Times New Roman"/>
          <w:b/>
          <w:color w:val="000000"/>
          <w:sz w:val="24"/>
          <w:szCs w:val="24"/>
          <w:lang w:eastAsia="uk-UA"/>
        </w:rPr>
        <w:t>екстреної</w:t>
      </w:r>
      <w:proofErr w:type="spellEnd"/>
      <w:r w:rsidRPr="006D3CBB">
        <w:rPr>
          <w:rFonts w:ascii="Times New Roman" w:eastAsia="Times New Roman" w:hAnsi="Times New Roman"/>
          <w:b/>
          <w:color w:val="000000"/>
          <w:sz w:val="24"/>
          <w:szCs w:val="24"/>
          <w:lang w:eastAsia="uk-UA"/>
        </w:rPr>
        <w:t xml:space="preserve"> </w:t>
      </w:r>
      <w:proofErr w:type="spellStart"/>
      <w:r w:rsidRPr="006D3CBB">
        <w:rPr>
          <w:rFonts w:ascii="Times New Roman" w:eastAsia="Times New Roman" w:hAnsi="Times New Roman"/>
          <w:b/>
          <w:color w:val="000000"/>
          <w:sz w:val="24"/>
          <w:szCs w:val="24"/>
          <w:lang w:eastAsia="uk-UA"/>
        </w:rPr>
        <w:t>медичної</w:t>
      </w:r>
      <w:proofErr w:type="spellEnd"/>
      <w:r w:rsidRPr="006D3CBB">
        <w:rPr>
          <w:rFonts w:ascii="Times New Roman" w:eastAsia="Times New Roman" w:hAnsi="Times New Roman"/>
          <w:b/>
          <w:color w:val="000000"/>
          <w:sz w:val="24"/>
          <w:szCs w:val="24"/>
          <w:lang w:eastAsia="uk-UA"/>
        </w:rPr>
        <w:t xml:space="preserve"> </w:t>
      </w:r>
      <w:proofErr w:type="spellStart"/>
      <w:r w:rsidRPr="006D3CBB">
        <w:rPr>
          <w:rFonts w:ascii="Times New Roman" w:eastAsia="Times New Roman" w:hAnsi="Times New Roman"/>
          <w:b/>
          <w:color w:val="000000"/>
          <w:sz w:val="24"/>
          <w:szCs w:val="24"/>
          <w:lang w:eastAsia="uk-UA"/>
        </w:rPr>
        <w:t>допомоги</w:t>
      </w:r>
      <w:proofErr w:type="spellEnd"/>
      <w:r w:rsidRPr="006D3CBB">
        <w:rPr>
          <w:rFonts w:ascii="Times New Roman" w:eastAsia="Times New Roman" w:hAnsi="Times New Roman"/>
          <w:b/>
          <w:color w:val="000000"/>
          <w:sz w:val="24"/>
          <w:szCs w:val="24"/>
          <w:lang w:eastAsia="uk-UA"/>
        </w:rPr>
        <w:t xml:space="preserve"> та </w:t>
      </w:r>
      <w:proofErr w:type="spellStart"/>
      <w:r w:rsidRPr="006D3CBB">
        <w:rPr>
          <w:rFonts w:ascii="Times New Roman" w:eastAsia="Times New Roman" w:hAnsi="Times New Roman"/>
          <w:b/>
          <w:color w:val="000000"/>
          <w:sz w:val="24"/>
          <w:szCs w:val="24"/>
          <w:lang w:eastAsia="uk-UA"/>
        </w:rPr>
        <w:t>медицини</w:t>
      </w:r>
      <w:proofErr w:type="spellEnd"/>
      <w:r w:rsidRPr="006D3CBB">
        <w:rPr>
          <w:rFonts w:ascii="Times New Roman" w:eastAsia="Times New Roman" w:hAnsi="Times New Roman"/>
          <w:b/>
          <w:color w:val="000000"/>
          <w:sz w:val="24"/>
          <w:szCs w:val="24"/>
          <w:lang w:eastAsia="uk-UA"/>
        </w:rPr>
        <w:t xml:space="preserve"> катастроф» </w:t>
      </w:r>
      <w:proofErr w:type="spellStart"/>
      <w:r w:rsidRPr="006D3CBB">
        <w:rPr>
          <w:rFonts w:ascii="Times New Roman" w:eastAsia="Times New Roman" w:hAnsi="Times New Roman"/>
          <w:b/>
          <w:color w:val="000000"/>
          <w:sz w:val="24"/>
          <w:szCs w:val="24"/>
          <w:lang w:eastAsia="uk-UA"/>
        </w:rPr>
        <w:t>Рівненської</w:t>
      </w:r>
      <w:proofErr w:type="spellEnd"/>
      <w:r w:rsidRPr="006D3CBB">
        <w:rPr>
          <w:rFonts w:ascii="Times New Roman" w:eastAsia="Times New Roman" w:hAnsi="Times New Roman"/>
          <w:b/>
          <w:color w:val="000000"/>
          <w:sz w:val="24"/>
          <w:szCs w:val="24"/>
          <w:lang w:eastAsia="uk-UA"/>
        </w:rPr>
        <w:t xml:space="preserve"> </w:t>
      </w:r>
      <w:proofErr w:type="spellStart"/>
      <w:r w:rsidRPr="006D3CBB">
        <w:rPr>
          <w:rFonts w:ascii="Times New Roman" w:eastAsia="Times New Roman" w:hAnsi="Times New Roman"/>
          <w:b/>
          <w:color w:val="000000"/>
          <w:sz w:val="24"/>
          <w:szCs w:val="24"/>
          <w:lang w:eastAsia="uk-UA"/>
        </w:rPr>
        <w:t>обласної</w:t>
      </w:r>
      <w:proofErr w:type="spellEnd"/>
      <w:r w:rsidRPr="006D3CBB">
        <w:rPr>
          <w:rFonts w:ascii="Times New Roman" w:eastAsia="Times New Roman" w:hAnsi="Times New Roman"/>
          <w:b/>
          <w:color w:val="000000"/>
          <w:sz w:val="24"/>
          <w:szCs w:val="24"/>
          <w:lang w:eastAsia="uk-UA"/>
        </w:rPr>
        <w:t xml:space="preserve"> ради</w:t>
      </w:r>
      <w:r w:rsidRPr="006D3CBB">
        <w:rPr>
          <w:rFonts w:ascii="Times New Roman" w:eastAsia="Times New Roman" w:hAnsi="Times New Roman"/>
          <w:sz w:val="24"/>
          <w:szCs w:val="24"/>
          <w:lang w:val="uk-UA" w:eastAsia="ru-RU"/>
        </w:rPr>
        <w:t xml:space="preserve"> </w:t>
      </w:r>
      <w:r w:rsidRPr="006D3CBB">
        <w:rPr>
          <w:rFonts w:ascii="Times New Roman" w:eastAsia="Times New Roman" w:hAnsi="Times New Roman"/>
          <w:color w:val="000000"/>
          <w:sz w:val="24"/>
          <w:szCs w:val="24"/>
          <w:lang w:eastAsia="uk-UA"/>
        </w:rPr>
        <w:t xml:space="preserve">в </w:t>
      </w:r>
      <w:proofErr w:type="spellStart"/>
      <w:r w:rsidRPr="006D3CBB">
        <w:rPr>
          <w:rFonts w:ascii="Times New Roman" w:eastAsia="Times New Roman" w:hAnsi="Times New Roman"/>
          <w:color w:val="000000"/>
          <w:sz w:val="24"/>
          <w:szCs w:val="24"/>
          <w:lang w:eastAsia="uk-UA"/>
        </w:rPr>
        <w:t>особі</w:t>
      </w:r>
      <w:proofErr w:type="spellEnd"/>
      <w:r w:rsidRPr="006D3CBB">
        <w:rPr>
          <w:rFonts w:ascii="Times New Roman" w:eastAsia="Times New Roman" w:hAnsi="Times New Roman"/>
          <w:color w:val="000000"/>
          <w:sz w:val="24"/>
          <w:szCs w:val="24"/>
          <w:lang w:eastAsia="uk-UA"/>
        </w:rPr>
        <w:t xml:space="preserve"> </w:t>
      </w:r>
      <w:r w:rsidRPr="006D3CBB">
        <w:rPr>
          <w:rFonts w:ascii="Times New Roman" w:eastAsia="Times New Roman" w:hAnsi="Times New Roman"/>
          <w:color w:val="000000"/>
          <w:sz w:val="24"/>
          <w:szCs w:val="24"/>
          <w:lang w:val="uk-UA" w:eastAsia="uk-UA"/>
        </w:rPr>
        <w:t>__________________________</w:t>
      </w:r>
      <w:r w:rsidRPr="006D3CBB">
        <w:rPr>
          <w:rFonts w:ascii="Times New Roman" w:eastAsia="Times New Roman" w:hAnsi="Times New Roman"/>
          <w:sz w:val="24"/>
          <w:szCs w:val="24"/>
          <w:lang w:val="uk-UA" w:eastAsia="ru-RU"/>
        </w:rPr>
        <w:t>, що діє на підставі Статуту, названий в подальшому</w:t>
      </w:r>
      <w:r w:rsidRPr="006D3CBB">
        <w:rPr>
          <w:rFonts w:ascii="Times New Roman" w:eastAsia="Times New Roman" w:hAnsi="Times New Roman"/>
          <w:b/>
          <w:sz w:val="24"/>
          <w:szCs w:val="24"/>
          <w:lang w:val="uk-UA" w:eastAsia="ru-RU"/>
        </w:rPr>
        <w:t xml:space="preserve"> «Покупець»,</w:t>
      </w:r>
      <w:r w:rsidRPr="006D3CBB">
        <w:rPr>
          <w:rFonts w:ascii="Times New Roman" w:eastAsia="Times New Roman" w:hAnsi="Times New Roman"/>
          <w:sz w:val="24"/>
          <w:szCs w:val="24"/>
          <w:lang w:val="uk-UA" w:eastAsia="ru-RU"/>
        </w:rPr>
        <w:t xml:space="preserve"> з однієї сторони, і </w:t>
      </w:r>
      <w:r w:rsidRPr="006D3CBB">
        <w:rPr>
          <w:rFonts w:ascii="Times New Roman" w:eastAsia="Times New Roman" w:hAnsi="Times New Roman"/>
          <w:b/>
          <w:sz w:val="24"/>
          <w:szCs w:val="24"/>
          <w:lang w:val="uk-UA" w:eastAsia="ru-RU"/>
        </w:rPr>
        <w:t xml:space="preserve">_________________ </w:t>
      </w:r>
      <w:r w:rsidRPr="006D3CBB">
        <w:rPr>
          <w:rFonts w:ascii="Times New Roman" w:eastAsia="Times New Roman" w:hAnsi="Times New Roman"/>
          <w:sz w:val="24"/>
          <w:szCs w:val="24"/>
          <w:lang w:val="uk-UA" w:eastAsia="ru-RU"/>
        </w:rPr>
        <w:t>в особі __________________, що діє на підставі _____________ названий в подальшому</w:t>
      </w:r>
      <w:r w:rsidRPr="006D3CBB">
        <w:rPr>
          <w:rFonts w:ascii="Times New Roman" w:eastAsia="Times New Roman" w:hAnsi="Times New Roman"/>
          <w:b/>
          <w:sz w:val="24"/>
          <w:szCs w:val="24"/>
          <w:lang w:val="uk-UA" w:eastAsia="ru-RU"/>
        </w:rPr>
        <w:t xml:space="preserve">  «Постачальник»,</w:t>
      </w:r>
      <w:r w:rsidRPr="006D3CBB">
        <w:rPr>
          <w:rFonts w:ascii="Times New Roman" w:eastAsia="Times New Roman" w:hAnsi="Times New Roman"/>
          <w:sz w:val="24"/>
          <w:szCs w:val="24"/>
          <w:lang w:val="uk-UA" w:eastAsia="ru-RU"/>
        </w:rPr>
        <w:t xml:space="preserve"> з іншої сторони, що разом надалі іменуються</w:t>
      </w:r>
      <w:r w:rsidRPr="006D3CBB">
        <w:rPr>
          <w:rFonts w:ascii="Times New Roman" w:eastAsia="Times New Roman" w:hAnsi="Times New Roman"/>
          <w:b/>
          <w:sz w:val="24"/>
          <w:szCs w:val="24"/>
          <w:lang w:val="uk-UA" w:eastAsia="ru-RU"/>
        </w:rPr>
        <w:t xml:space="preserve"> «Сторонами»,</w:t>
      </w:r>
      <w:r w:rsidRPr="006D3CBB">
        <w:rPr>
          <w:rFonts w:ascii="Times New Roman" w:eastAsia="Times New Roman" w:hAnsi="Times New Roman"/>
          <w:sz w:val="24"/>
          <w:szCs w:val="24"/>
          <w:lang w:val="uk-UA" w:eastAsia="ru-RU"/>
        </w:rPr>
        <w:t xml:space="preserve"> уклали цей Договір про наступне:</w:t>
      </w:r>
    </w:p>
    <w:p w14:paraId="23B3B0A1"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I. Предмет договору</w:t>
      </w:r>
    </w:p>
    <w:p w14:paraId="3F8BDABE" w14:textId="5B091FD3" w:rsidR="00304F00" w:rsidRPr="006D3CBB" w:rsidRDefault="00304F00" w:rsidP="00304F0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140" w:name="25"/>
      <w:bookmarkEnd w:id="140"/>
      <w:r w:rsidRPr="006D3CBB">
        <w:rPr>
          <w:rFonts w:ascii="Times New Roman" w:eastAsia="Times New Roman" w:hAnsi="Times New Roman"/>
          <w:sz w:val="24"/>
          <w:szCs w:val="24"/>
          <w:lang w:val="uk-UA" w:eastAsia="ru-RU"/>
        </w:rPr>
        <w:t>1.1. Постачальник зобов'язується протягом 202</w:t>
      </w:r>
      <w:r w:rsidR="00B41A88" w:rsidRPr="006D3CBB">
        <w:rPr>
          <w:rFonts w:ascii="Times New Roman" w:eastAsia="Times New Roman" w:hAnsi="Times New Roman"/>
          <w:sz w:val="24"/>
          <w:szCs w:val="24"/>
          <w:lang w:val="uk-UA" w:eastAsia="ru-RU"/>
        </w:rPr>
        <w:t>5</w:t>
      </w:r>
      <w:r w:rsidRPr="006D3CBB">
        <w:rPr>
          <w:rFonts w:ascii="Times New Roman" w:eastAsia="Times New Roman" w:hAnsi="Times New Roman"/>
          <w:sz w:val="24"/>
          <w:szCs w:val="24"/>
          <w:lang w:val="uk-UA" w:eastAsia="ru-RU"/>
        </w:rPr>
        <w:t xml:space="preserve"> року поставити Покупцеві </w:t>
      </w:r>
      <w:r w:rsidRPr="006D3CBB">
        <w:rPr>
          <w:rFonts w:ascii="Times New Roman" w:hAnsi="Times New Roman"/>
          <w:b/>
          <w:sz w:val="24"/>
          <w:szCs w:val="24"/>
          <w:lang w:val="uk-UA"/>
        </w:rPr>
        <w:t>__________________</w:t>
      </w:r>
      <w:r w:rsidRPr="006D3CBB">
        <w:rPr>
          <w:rFonts w:ascii="Times New Roman" w:eastAsia="Times New Roman" w:hAnsi="Times New Roman"/>
          <w:b/>
          <w:sz w:val="24"/>
          <w:szCs w:val="24"/>
          <w:lang w:val="uk-UA" w:eastAsia="ru-RU"/>
        </w:rPr>
        <w:t xml:space="preserve"> </w:t>
      </w:r>
      <w:r w:rsidRPr="006D3CBB">
        <w:rPr>
          <w:rFonts w:ascii="Times New Roman" w:hAnsi="Times New Roman"/>
          <w:b/>
          <w:sz w:val="24"/>
          <w:szCs w:val="24"/>
          <w:lang w:val="uk-UA"/>
        </w:rPr>
        <w:t xml:space="preserve">ДК 021:2015 — </w:t>
      </w:r>
      <w:r w:rsidRPr="006D3CBB">
        <w:rPr>
          <w:rFonts w:ascii="Times New Roman" w:eastAsia="Times New Roman" w:hAnsi="Times New Roman"/>
          <w:b/>
          <w:sz w:val="24"/>
          <w:szCs w:val="24"/>
          <w:lang w:val="uk-UA" w:eastAsia="uk-UA"/>
        </w:rPr>
        <w:t>__________________</w:t>
      </w:r>
      <w:r w:rsidRPr="006D3CBB">
        <w:rPr>
          <w:rFonts w:ascii="Times New Roman" w:hAnsi="Times New Roman"/>
          <w:b/>
          <w:sz w:val="24"/>
          <w:szCs w:val="24"/>
          <w:lang w:val="uk-UA"/>
        </w:rPr>
        <w:t xml:space="preserve"> </w:t>
      </w:r>
      <w:r w:rsidRPr="006D3CBB">
        <w:rPr>
          <w:rFonts w:ascii="Times New Roman" w:eastAsia="Times New Roman" w:hAnsi="Times New Roman"/>
          <w:bCs/>
          <w:iCs/>
          <w:sz w:val="24"/>
          <w:szCs w:val="24"/>
          <w:lang w:val="uk-UA" w:eastAsia="ru-RU"/>
        </w:rPr>
        <w:t>(далі - товар)</w:t>
      </w:r>
      <w:r w:rsidRPr="006D3CBB">
        <w:rPr>
          <w:rFonts w:ascii="Times New Roman" w:eastAsia="Times New Roman" w:hAnsi="Times New Roman"/>
          <w:b/>
          <w:sz w:val="24"/>
          <w:szCs w:val="24"/>
          <w:lang w:val="uk-UA" w:eastAsia="ru-RU"/>
        </w:rPr>
        <w:t xml:space="preserve">, </w:t>
      </w:r>
      <w:r w:rsidRPr="006D3CBB">
        <w:rPr>
          <w:rFonts w:ascii="Times New Roman" w:eastAsia="Times New Roman" w:hAnsi="Times New Roman"/>
          <w:sz w:val="24"/>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73538516" w14:textId="77777777" w:rsidR="00304F00" w:rsidRPr="006D3CBB" w:rsidRDefault="00304F00" w:rsidP="00304F00">
      <w:pPr>
        <w:tabs>
          <w:tab w:val="num" w:pos="0"/>
        </w:tabs>
        <w:spacing w:after="0" w:line="0" w:lineRule="atLeast"/>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1.2. Найменування (номенклатура, асортимент) </w:t>
      </w:r>
      <w:bookmarkStart w:id="141" w:name="31"/>
      <w:bookmarkEnd w:id="141"/>
      <w:r w:rsidRPr="006D3CBB">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14:paraId="5C56C785" w14:textId="77777777" w:rsidR="00304F00" w:rsidRPr="006D3CBB" w:rsidRDefault="00304F00" w:rsidP="00304F00">
      <w:pPr>
        <w:tabs>
          <w:tab w:val="num" w:pos="0"/>
        </w:tabs>
        <w:spacing w:after="0" w:line="0" w:lineRule="atLeast"/>
        <w:ind w:right="55"/>
        <w:jc w:val="both"/>
        <w:rPr>
          <w:rFonts w:ascii="Times New Roman" w:eastAsia="Times New Roman" w:hAnsi="Times New Roman"/>
          <w:lang w:val="uk-UA" w:eastAsia="ru-RU"/>
        </w:rPr>
      </w:pPr>
      <w:r w:rsidRPr="006D3CBB">
        <w:rPr>
          <w:rFonts w:ascii="Times New Roman" w:eastAsia="Times New Roman" w:hAnsi="Times New Roman"/>
          <w:color w:val="000000"/>
          <w:sz w:val="24"/>
          <w:szCs w:val="24"/>
          <w:lang w:val="uk-UA" w:eastAsia="ru-RU"/>
        </w:rPr>
        <w:t xml:space="preserve">1.3. </w:t>
      </w:r>
      <w:r w:rsidRPr="006D3CBB">
        <w:rPr>
          <w:rFonts w:ascii="Times New Roman" w:eastAsia="Times New Roman" w:hAnsi="Times New Roman"/>
          <w:lang w:val="uk-UA" w:eastAsia="ru-RU"/>
        </w:rPr>
        <w:t xml:space="preserve">Ціна за одиницю та загальна сума Договору можуть змінюватися у відповідності до ЗУ «Про публічні закупівлі», </w:t>
      </w:r>
      <w:r w:rsidRPr="006D3CBB">
        <w:rPr>
          <w:rFonts w:ascii="Times New Roman" w:hAnsi="Times New Roman"/>
          <w:lang w:val="uk-UA"/>
        </w:rPr>
        <w:t>постанови Кабінету Міністрів України від 12 жовтня 2022 р. № 1178 «</w:t>
      </w:r>
      <w:r w:rsidRPr="006D3CBB">
        <w:rPr>
          <w:rFonts w:ascii="Times New Roman" w:hAnsi="Times New Roman"/>
          <w:shd w:val="clear" w:color="auto" w:fill="FFFFFF"/>
          <w:lang w:val="uk-UA"/>
        </w:rPr>
        <w:t xml:space="preserve">Про затвердження особливостей здійснення публічних </w:t>
      </w:r>
      <w:proofErr w:type="spellStart"/>
      <w:r w:rsidRPr="006D3CBB">
        <w:rPr>
          <w:rFonts w:ascii="Times New Roman" w:hAnsi="Times New Roman"/>
          <w:shd w:val="clear" w:color="auto" w:fill="FFFFFF"/>
          <w:lang w:val="uk-UA"/>
        </w:rPr>
        <w:t>закупівель</w:t>
      </w:r>
      <w:proofErr w:type="spellEnd"/>
      <w:r w:rsidRPr="006D3CBB">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6D3CBB">
        <w:rPr>
          <w:rFonts w:ascii="Times New Roman" w:hAnsi="Times New Roman"/>
          <w:lang w:val="uk-UA"/>
        </w:rPr>
        <w:t xml:space="preserve"> (зі змінами)</w:t>
      </w:r>
    </w:p>
    <w:p w14:paraId="48354524" w14:textId="08311136" w:rsidR="00304F00" w:rsidRPr="006D3CBB" w:rsidRDefault="00304F00" w:rsidP="00304F00">
      <w:pPr>
        <w:tabs>
          <w:tab w:val="num" w:pos="0"/>
        </w:tabs>
        <w:spacing w:after="0" w:line="0" w:lineRule="atLeast"/>
        <w:ind w:right="55"/>
        <w:jc w:val="center"/>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II. Якість товарів</w:t>
      </w:r>
    </w:p>
    <w:p w14:paraId="3EAA4C65"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6D3CBB">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6D3CBB">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6D3CBB">
        <w:rPr>
          <w:rFonts w:ascii="Times New Roman" w:eastAsia="Times New Roman" w:hAnsi="Times New Roman"/>
          <w:sz w:val="24"/>
          <w:szCs w:val="24"/>
          <w:lang w:val="uk-UA"/>
        </w:rPr>
        <w:t>т.ч</w:t>
      </w:r>
      <w:proofErr w:type="spellEnd"/>
      <w:r w:rsidRPr="006D3CBB">
        <w:rPr>
          <w:rFonts w:ascii="Times New Roman" w:eastAsia="Times New Roman" w:hAnsi="Times New Roman"/>
          <w:sz w:val="24"/>
          <w:szCs w:val="24"/>
          <w:lang w:val="uk-UA"/>
        </w:rPr>
        <w:t>. торгівельного), комплектації, тощо.</w:t>
      </w:r>
    </w:p>
    <w:p w14:paraId="2641A220" w14:textId="0FEEEAC3" w:rsidR="00304F00" w:rsidRPr="006D3CBB" w:rsidRDefault="00304F00" w:rsidP="00304F00">
      <w:pPr>
        <w:spacing w:after="0" w:line="240" w:lineRule="auto"/>
        <w:jc w:val="both"/>
        <w:rPr>
          <w:rFonts w:ascii="Times New Roman" w:hAnsi="Times New Roman"/>
          <w:kern w:val="1"/>
          <w:sz w:val="24"/>
          <w:szCs w:val="24"/>
          <w:lang w:val="uk-UA" w:eastAsia="ar-SA"/>
        </w:rPr>
      </w:pPr>
      <w:r w:rsidRPr="006D3CBB">
        <w:rPr>
          <w:rFonts w:ascii="Times New Roman" w:eastAsia="Times New Roman" w:hAnsi="Times New Roman"/>
          <w:sz w:val="24"/>
          <w:szCs w:val="24"/>
          <w:lang w:val="uk-UA"/>
        </w:rPr>
        <w:t xml:space="preserve">2.2. Постачальник </w:t>
      </w:r>
      <w:r w:rsidRPr="006D3CBB">
        <w:rPr>
          <w:rFonts w:ascii="Times New Roman" w:hAnsi="Times New Roman"/>
          <w:kern w:val="1"/>
          <w:sz w:val="24"/>
          <w:szCs w:val="24"/>
          <w:lang w:val="uk-UA" w:eastAsia="ar-SA"/>
        </w:rPr>
        <w:t>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Специфікації</w:t>
      </w:r>
      <w:r w:rsidR="00E67C20" w:rsidRPr="006D3CBB">
        <w:rPr>
          <w:rFonts w:ascii="Times New Roman" w:hAnsi="Times New Roman"/>
          <w:kern w:val="1"/>
          <w:sz w:val="24"/>
          <w:szCs w:val="24"/>
          <w:lang w:val="uk-UA" w:eastAsia="ar-SA"/>
        </w:rPr>
        <w:t>.</w:t>
      </w:r>
      <w:r w:rsidRPr="006D3CBB">
        <w:rPr>
          <w:rFonts w:ascii="Times New Roman" w:hAnsi="Times New Roman"/>
          <w:kern w:val="1"/>
          <w:sz w:val="24"/>
          <w:szCs w:val="24"/>
          <w:lang w:val="uk-UA" w:eastAsia="ar-SA"/>
        </w:rPr>
        <w:t xml:space="preserve"> </w:t>
      </w:r>
      <w:r w:rsidR="00E67C20" w:rsidRPr="006D3CBB">
        <w:rPr>
          <w:rFonts w:ascii="Times New Roman" w:hAnsi="Times New Roman"/>
          <w:kern w:val="1"/>
          <w:sz w:val="24"/>
          <w:szCs w:val="24"/>
          <w:lang w:val="uk-UA" w:eastAsia="ar-SA"/>
        </w:rPr>
        <w:t>Товар повинен відповідати</w:t>
      </w:r>
      <w:r w:rsidRPr="006D3CBB">
        <w:rPr>
          <w:rFonts w:ascii="Times New Roman" w:hAnsi="Times New Roman"/>
          <w:kern w:val="1"/>
          <w:sz w:val="24"/>
          <w:szCs w:val="24"/>
          <w:lang w:val="uk-UA" w:eastAsia="ar-SA"/>
        </w:rPr>
        <w:t xml:space="preserve"> </w:t>
      </w:r>
      <w:r w:rsidR="00E67C20" w:rsidRPr="006D3CBB">
        <w:rPr>
          <w:rFonts w:ascii="Times New Roman" w:hAnsi="Times New Roman"/>
          <w:kern w:val="1"/>
          <w:sz w:val="24"/>
          <w:szCs w:val="24"/>
          <w:lang w:val="uk-UA" w:eastAsia="ar-SA"/>
        </w:rPr>
        <w:t>вимогам</w:t>
      </w:r>
      <w:r w:rsidRPr="006D3CBB">
        <w:rPr>
          <w:rFonts w:ascii="Times New Roman" w:hAnsi="Times New Roman"/>
          <w:kern w:val="1"/>
          <w:sz w:val="24"/>
          <w:szCs w:val="24"/>
          <w:lang w:val="uk-UA" w:eastAsia="ar-SA"/>
        </w:rPr>
        <w:t xml:space="preserve"> тендерно</w:t>
      </w:r>
      <w:r w:rsidR="00E67C20" w:rsidRPr="006D3CBB">
        <w:rPr>
          <w:rFonts w:ascii="Times New Roman" w:hAnsi="Times New Roman"/>
          <w:kern w:val="1"/>
          <w:sz w:val="24"/>
          <w:szCs w:val="24"/>
          <w:lang w:val="uk-UA" w:eastAsia="ar-SA"/>
        </w:rPr>
        <w:t>ї</w:t>
      </w:r>
      <w:r w:rsidRPr="006D3CBB">
        <w:rPr>
          <w:rFonts w:ascii="Times New Roman" w:hAnsi="Times New Roman"/>
          <w:kern w:val="1"/>
          <w:sz w:val="24"/>
          <w:szCs w:val="24"/>
          <w:lang w:val="uk-UA" w:eastAsia="ar-SA"/>
        </w:rPr>
        <w:t xml:space="preserve"> документаці</w:t>
      </w:r>
      <w:r w:rsidR="00E67C20" w:rsidRPr="006D3CBB">
        <w:rPr>
          <w:rFonts w:ascii="Times New Roman" w:hAnsi="Times New Roman"/>
          <w:kern w:val="1"/>
          <w:sz w:val="24"/>
          <w:szCs w:val="24"/>
          <w:lang w:val="uk-UA" w:eastAsia="ar-SA"/>
        </w:rPr>
        <w:t>ї.</w:t>
      </w:r>
      <w:r w:rsidRPr="006D3CBB">
        <w:rPr>
          <w:rFonts w:ascii="Times New Roman" w:hAnsi="Times New Roman"/>
          <w:kern w:val="1"/>
          <w:sz w:val="24"/>
          <w:szCs w:val="24"/>
          <w:lang w:val="uk-UA" w:eastAsia="ar-SA"/>
        </w:rPr>
        <w:t xml:space="preserve"> </w:t>
      </w:r>
      <w:r w:rsidRPr="006D3CBB">
        <w:rPr>
          <w:rFonts w:ascii="Times New Roman" w:eastAsia="Times New Roman" w:hAnsi="Times New Roman"/>
          <w:sz w:val="24"/>
          <w:szCs w:val="24"/>
          <w:lang w:val="uk-UA" w:eastAsia="ru-RU"/>
        </w:rPr>
        <w:t>Постачальник повинен передати (поставити) Покупцю товар, якість якого відповідає вимогам ДСТУ, що має бути підтверджено відповідними сертифікатами.</w:t>
      </w:r>
    </w:p>
    <w:p w14:paraId="3EF55A86"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6D3CBB">
        <w:rPr>
          <w:rFonts w:ascii="Times New Roman" w:eastAsia="Times New Roman" w:hAnsi="Times New Roman"/>
          <w:sz w:val="24"/>
          <w:szCs w:val="24"/>
          <w:lang w:val="uk-UA" w:eastAsia="ru-RU"/>
        </w:rPr>
        <w:t>, розвантаження,  приймання та зберігання.</w:t>
      </w:r>
    </w:p>
    <w:p w14:paraId="659EA9A8" w14:textId="2C911829"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2.4. У разі поставки товару більш низької якості, ніж вимагається стандартом, технічними умовами, Покупець має право відмовитися від прийняття і оплати товару, а якщо за цей товар вже сплачено Покупцем, вимагати повернення сплаченої суми.</w:t>
      </w:r>
    </w:p>
    <w:p w14:paraId="12DF9037" w14:textId="77777777" w:rsidR="00304F00" w:rsidRPr="006D3CBB" w:rsidRDefault="00304F00" w:rsidP="00304F00">
      <w:pPr>
        <w:shd w:val="clear" w:color="auto" w:fill="FFFFFF"/>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2.5. </w:t>
      </w:r>
      <w:proofErr w:type="spellStart"/>
      <w:r w:rsidRPr="006D3CBB">
        <w:rPr>
          <w:rFonts w:ascii="Times New Roman" w:hAnsi="Times New Roman"/>
          <w:sz w:val="24"/>
          <w:szCs w:val="24"/>
        </w:rPr>
        <w:t>Термін</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гарантії</w:t>
      </w:r>
      <w:proofErr w:type="spellEnd"/>
      <w:r w:rsidRPr="006D3CBB">
        <w:rPr>
          <w:rFonts w:ascii="Times New Roman" w:hAnsi="Times New Roman"/>
          <w:sz w:val="24"/>
          <w:szCs w:val="24"/>
        </w:rPr>
        <w:t xml:space="preserve"> - </w:t>
      </w:r>
      <w:proofErr w:type="spellStart"/>
      <w:r w:rsidRPr="006D3CBB">
        <w:rPr>
          <w:rFonts w:ascii="Times New Roman" w:hAnsi="Times New Roman"/>
          <w:sz w:val="24"/>
          <w:szCs w:val="24"/>
        </w:rPr>
        <w:t>визначається</w:t>
      </w:r>
      <w:proofErr w:type="spellEnd"/>
      <w:r w:rsidRPr="006D3CBB">
        <w:rPr>
          <w:rFonts w:ascii="Times New Roman" w:hAnsi="Times New Roman"/>
          <w:sz w:val="24"/>
          <w:szCs w:val="24"/>
        </w:rPr>
        <w:t xml:space="preserve"> заводом-</w:t>
      </w:r>
      <w:proofErr w:type="spellStart"/>
      <w:r w:rsidRPr="006D3CBB">
        <w:rPr>
          <w:rFonts w:ascii="Times New Roman" w:hAnsi="Times New Roman"/>
          <w:sz w:val="24"/>
          <w:szCs w:val="24"/>
        </w:rPr>
        <w:t>виробником</w:t>
      </w:r>
      <w:proofErr w:type="spellEnd"/>
      <w:r w:rsidRPr="006D3CBB">
        <w:rPr>
          <w:rFonts w:ascii="Times New Roman" w:hAnsi="Times New Roman"/>
          <w:sz w:val="24"/>
          <w:szCs w:val="24"/>
        </w:rPr>
        <w:t xml:space="preserve"> і </w:t>
      </w:r>
      <w:proofErr w:type="spellStart"/>
      <w:r w:rsidRPr="006D3CBB">
        <w:rPr>
          <w:rFonts w:ascii="Times New Roman" w:hAnsi="Times New Roman"/>
          <w:sz w:val="24"/>
          <w:szCs w:val="24"/>
        </w:rPr>
        <w:t>відраховується</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від</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дати</w:t>
      </w:r>
      <w:proofErr w:type="spellEnd"/>
      <w:r w:rsidRPr="006D3CBB">
        <w:rPr>
          <w:rFonts w:ascii="Times New Roman" w:hAnsi="Times New Roman"/>
          <w:sz w:val="24"/>
          <w:szCs w:val="24"/>
        </w:rPr>
        <w:t xml:space="preserve"> продажу товару, </w:t>
      </w:r>
      <w:proofErr w:type="spellStart"/>
      <w:r w:rsidRPr="006D3CBB">
        <w:rPr>
          <w:rFonts w:ascii="Times New Roman" w:hAnsi="Times New Roman"/>
          <w:sz w:val="24"/>
          <w:szCs w:val="24"/>
        </w:rPr>
        <w:t>гарантійний</w:t>
      </w:r>
      <w:proofErr w:type="spellEnd"/>
      <w:r w:rsidRPr="006D3CBB">
        <w:rPr>
          <w:rFonts w:ascii="Times New Roman" w:hAnsi="Times New Roman"/>
          <w:sz w:val="24"/>
          <w:szCs w:val="24"/>
        </w:rPr>
        <w:t xml:space="preserve"> строк </w:t>
      </w:r>
      <w:proofErr w:type="spellStart"/>
      <w:r w:rsidRPr="006D3CBB">
        <w:rPr>
          <w:rFonts w:ascii="Times New Roman" w:hAnsi="Times New Roman"/>
          <w:sz w:val="24"/>
          <w:szCs w:val="24"/>
        </w:rPr>
        <w:t>служби</w:t>
      </w:r>
      <w:proofErr w:type="spellEnd"/>
      <w:r w:rsidRPr="006D3CBB">
        <w:rPr>
          <w:rFonts w:ascii="Times New Roman" w:hAnsi="Times New Roman"/>
          <w:sz w:val="24"/>
          <w:szCs w:val="24"/>
        </w:rPr>
        <w:t xml:space="preserve"> та </w:t>
      </w:r>
      <w:proofErr w:type="spellStart"/>
      <w:r w:rsidRPr="006D3CBB">
        <w:rPr>
          <w:rFonts w:ascii="Times New Roman" w:hAnsi="Times New Roman"/>
          <w:sz w:val="24"/>
          <w:szCs w:val="24"/>
        </w:rPr>
        <w:t>зберігання</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від</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дати</w:t>
      </w:r>
      <w:proofErr w:type="spellEnd"/>
      <w:r w:rsidRPr="006D3CBB">
        <w:rPr>
          <w:rFonts w:ascii="Times New Roman" w:hAnsi="Times New Roman"/>
          <w:sz w:val="24"/>
          <w:szCs w:val="24"/>
        </w:rPr>
        <w:t xml:space="preserve"> продажу товару </w:t>
      </w:r>
      <w:r w:rsidRPr="006D3CBB">
        <w:rPr>
          <w:rFonts w:ascii="Times New Roman" w:hAnsi="Times New Roman"/>
          <w:sz w:val="24"/>
          <w:szCs w:val="24"/>
          <w:lang w:val="uk-UA"/>
        </w:rPr>
        <w:t>становить_______________</w:t>
      </w:r>
      <w:r w:rsidRPr="006D3CBB">
        <w:rPr>
          <w:rFonts w:ascii="Times New Roman" w:eastAsia="Times New Roman" w:hAnsi="Times New Roman"/>
          <w:sz w:val="24"/>
          <w:szCs w:val="24"/>
          <w:lang w:val="uk-UA" w:eastAsia="ru-RU"/>
        </w:rPr>
        <w:t xml:space="preserve"> </w:t>
      </w:r>
    </w:p>
    <w:p w14:paraId="25AC3CF6"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2" w:name="1748"/>
      <w:bookmarkEnd w:id="142"/>
      <w:r w:rsidRPr="006D3CBB">
        <w:rPr>
          <w:rFonts w:ascii="Times New Roman" w:eastAsia="Times New Roman" w:hAnsi="Times New Roman"/>
          <w:b/>
          <w:sz w:val="24"/>
          <w:szCs w:val="24"/>
          <w:lang w:val="uk-UA" w:eastAsia="ru-RU"/>
        </w:rPr>
        <w:t>III. Ціна договору</w:t>
      </w:r>
    </w:p>
    <w:p w14:paraId="5BAB7EEF" w14:textId="77777777" w:rsidR="00304F00" w:rsidRPr="006D3CBB" w:rsidRDefault="00304F00" w:rsidP="00304F00">
      <w:pPr>
        <w:spacing w:after="0" w:line="240" w:lineRule="auto"/>
        <w:ind w:right="57"/>
        <w:jc w:val="both"/>
        <w:rPr>
          <w:rFonts w:ascii="Times New Roman" w:eastAsia="Times New Roman" w:hAnsi="Times New Roman"/>
          <w:sz w:val="24"/>
          <w:szCs w:val="24"/>
          <w:lang w:val="uk-UA" w:eastAsia="ru-RU"/>
        </w:rPr>
      </w:pPr>
      <w:bookmarkStart w:id="143" w:name="39"/>
      <w:bookmarkEnd w:id="143"/>
      <w:r w:rsidRPr="006D3CBB">
        <w:rPr>
          <w:rFonts w:ascii="Times New Roman" w:eastAsia="Times New Roman" w:hAnsi="Times New Roman"/>
          <w:sz w:val="24"/>
          <w:szCs w:val="24"/>
          <w:lang w:val="uk-UA" w:eastAsia="ru-RU"/>
        </w:rPr>
        <w:t xml:space="preserve">3.1. Валютою договору є гривня України. </w:t>
      </w:r>
    </w:p>
    <w:p w14:paraId="5D31814C" w14:textId="40D9EB77" w:rsidR="00304F00" w:rsidRPr="006D3CBB" w:rsidRDefault="00304F00" w:rsidP="00304F00">
      <w:pPr>
        <w:spacing w:after="0" w:line="240" w:lineRule="auto"/>
        <w:ind w:right="57"/>
        <w:jc w:val="both"/>
        <w:rPr>
          <w:rFonts w:ascii="Times New Roman" w:eastAsia="Times New Roman" w:hAnsi="Times New Roman"/>
          <w:b/>
          <w:sz w:val="24"/>
          <w:szCs w:val="24"/>
          <w:lang w:val="uk-UA" w:eastAsia="ru-RU"/>
        </w:rPr>
      </w:pPr>
      <w:r w:rsidRPr="006D3CBB">
        <w:rPr>
          <w:rFonts w:ascii="Times New Roman" w:eastAsia="Times New Roman" w:hAnsi="Times New Roman"/>
          <w:sz w:val="24"/>
          <w:szCs w:val="24"/>
          <w:lang w:val="uk-UA" w:eastAsia="ru-RU"/>
        </w:rPr>
        <w:t>3.2. Ціна цього Договору становить:  __________________ грн.</w:t>
      </w:r>
      <w:r w:rsidRPr="006D3CBB">
        <w:rPr>
          <w:rFonts w:ascii="Times New Roman" w:eastAsia="Times New Roman" w:hAnsi="Times New Roman"/>
          <w:i/>
          <w:sz w:val="24"/>
          <w:szCs w:val="24"/>
          <w:lang w:val="uk-UA" w:eastAsia="ru-RU"/>
        </w:rPr>
        <w:t xml:space="preserve"> (вказати цифрами та словами)(з/без ПДВ: цифрами).</w:t>
      </w:r>
      <w:r w:rsidRPr="006D3CBB">
        <w:rPr>
          <w:rFonts w:ascii="Times New Roman" w:eastAsia="Times New Roman" w:hAnsi="Times New Roman"/>
          <w:sz w:val="24"/>
          <w:szCs w:val="24"/>
          <w:lang w:val="uk-UA" w:eastAsia="ru-RU"/>
        </w:rPr>
        <w:t xml:space="preserve"> </w:t>
      </w:r>
    </w:p>
    <w:p w14:paraId="4F3A1EB8" w14:textId="77777777" w:rsidR="00304F00" w:rsidRPr="006D3CBB" w:rsidRDefault="00304F00" w:rsidP="00304F00">
      <w:pPr>
        <w:spacing w:after="0" w:line="240" w:lineRule="auto"/>
        <w:ind w:right="57"/>
        <w:jc w:val="both"/>
        <w:outlineLvl w:val="2"/>
        <w:rPr>
          <w:rFonts w:ascii="Times New Roman" w:eastAsia="Times New Roman" w:hAnsi="Times New Roman"/>
          <w:bCs/>
          <w:color w:val="000000"/>
          <w:sz w:val="24"/>
          <w:szCs w:val="24"/>
          <w:lang w:val="uk-UA" w:eastAsia="ru-RU"/>
        </w:rPr>
      </w:pPr>
      <w:r w:rsidRPr="006D3CBB">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14:paraId="03B95815" w14:textId="77777777" w:rsidR="00304F00" w:rsidRPr="006D3CBB" w:rsidRDefault="00304F00" w:rsidP="00304F00">
      <w:pPr>
        <w:spacing w:after="0" w:line="240" w:lineRule="auto"/>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3.4. Ціна та сума Договору можуть змінюватися у відповідності до законодавства України.</w:t>
      </w:r>
    </w:p>
    <w:p w14:paraId="7874CBEE" w14:textId="77777777" w:rsidR="00304F00" w:rsidRPr="006D3CBB" w:rsidRDefault="00304F00" w:rsidP="00304F00">
      <w:pPr>
        <w:tabs>
          <w:tab w:val="num" w:pos="720"/>
        </w:tabs>
        <w:spacing w:after="0" w:line="0" w:lineRule="atLeast"/>
        <w:jc w:val="center"/>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IV. Порядок здійснення оплати</w:t>
      </w:r>
    </w:p>
    <w:p w14:paraId="33C07368" w14:textId="345D086D" w:rsidR="00304F00" w:rsidRPr="006D3CBB" w:rsidRDefault="00304F00" w:rsidP="00304F00">
      <w:pPr>
        <w:pStyle w:val="a9"/>
        <w:spacing w:after="0"/>
        <w:jc w:val="both"/>
      </w:pPr>
      <w:bookmarkStart w:id="144" w:name="45"/>
      <w:bookmarkEnd w:id="144"/>
      <w:r w:rsidRPr="006D3CBB">
        <w:t xml:space="preserve">4.1.Оплата за товар проводиться Покупцем у безготівковому порядку у національній валюті України шляхом переказу грошових коштів на банківський рахунок Постачальника впродовж 30  </w:t>
      </w:r>
      <w:r w:rsidR="00E67C20" w:rsidRPr="006D3CBB">
        <w:t>календарн</w:t>
      </w:r>
      <w:r w:rsidRPr="006D3CBB">
        <w:t>их днів після поставки товару.</w:t>
      </w:r>
    </w:p>
    <w:p w14:paraId="79181FB0" w14:textId="7BC2DF2A" w:rsidR="00304F00" w:rsidRPr="006D3CBB" w:rsidRDefault="00304F00" w:rsidP="00304F00">
      <w:pPr>
        <w:pStyle w:val="a9"/>
        <w:numPr>
          <w:ilvl w:val="1"/>
          <w:numId w:val="22"/>
        </w:numPr>
        <w:spacing w:after="0"/>
        <w:jc w:val="both"/>
      </w:pPr>
      <w:r w:rsidRPr="006D3CBB">
        <w:t xml:space="preserve">У разі затримки фінансування оплата за товар здійснюється протягом 10 </w:t>
      </w:r>
      <w:r w:rsidR="00E67C20" w:rsidRPr="006D3CBB">
        <w:t>календарних</w:t>
      </w:r>
      <w:r w:rsidRPr="006D3CBB">
        <w:t xml:space="preserve"> днів з моменту отримання Покупцем коштів на свій рахунок</w:t>
      </w:r>
    </w:p>
    <w:p w14:paraId="2D84AB02"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4.3. До оплати не приймаються документи з порушеннями зазначеними у п. 6.2.4. Договору. </w:t>
      </w:r>
    </w:p>
    <w:p w14:paraId="55A1402B"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4.4.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2627A6A9" w14:textId="77777777" w:rsidR="00304F00" w:rsidRPr="006D3CBB" w:rsidRDefault="00304F00" w:rsidP="00304F00">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V. Поставка товарів</w:t>
      </w:r>
    </w:p>
    <w:p w14:paraId="5A317098" w14:textId="5236AC9B"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5" w:name="56"/>
      <w:bookmarkEnd w:id="145"/>
      <w:r w:rsidRPr="006D3CBB">
        <w:rPr>
          <w:rFonts w:ascii="Times New Roman" w:eastAsia="Times New Roman" w:hAnsi="Times New Roman"/>
          <w:sz w:val="24"/>
          <w:szCs w:val="24"/>
          <w:lang w:val="uk-UA" w:eastAsia="ru-RU"/>
        </w:rPr>
        <w:lastRenderedPageBreak/>
        <w:t>5</w:t>
      </w:r>
      <w:r w:rsidRPr="006D3CBB">
        <w:rPr>
          <w:rFonts w:ascii="Times New Roman" w:eastAsia="Times New Roman" w:hAnsi="Times New Roman"/>
          <w:sz w:val="24"/>
          <w:szCs w:val="24"/>
          <w:lang w:val="uk-UA" w:eastAsia="ar-SA"/>
        </w:rPr>
        <w:t xml:space="preserve">.1. </w:t>
      </w:r>
      <w:r w:rsidRPr="006D3CBB">
        <w:rPr>
          <w:rFonts w:ascii="Times New Roman" w:eastAsia="Times New Roman" w:hAnsi="Times New Roman"/>
          <w:sz w:val="24"/>
          <w:szCs w:val="24"/>
          <w:lang w:val="uk-UA" w:eastAsia="ru-RU"/>
        </w:rPr>
        <w:t>Строк поставки товарів: товар повинен бути поставлений Покупцеві</w:t>
      </w:r>
      <w:r w:rsidR="00B41A88" w:rsidRPr="006D3CBB">
        <w:rPr>
          <w:rFonts w:ascii="Times New Roman" w:eastAsia="Times New Roman" w:hAnsi="Times New Roman"/>
          <w:sz w:val="24"/>
          <w:szCs w:val="24"/>
          <w:lang w:val="uk-UA" w:eastAsia="ru-RU"/>
        </w:rPr>
        <w:t xml:space="preserve"> в період з 01.01.2025 р., але</w:t>
      </w:r>
      <w:r w:rsidRPr="006D3CBB">
        <w:rPr>
          <w:rFonts w:ascii="Times New Roman" w:eastAsia="Times New Roman" w:hAnsi="Times New Roman"/>
          <w:sz w:val="24"/>
          <w:szCs w:val="24"/>
          <w:lang w:val="uk-UA" w:eastAsia="ru-RU"/>
        </w:rPr>
        <w:t xml:space="preserve"> </w:t>
      </w:r>
      <w:r w:rsidRPr="006D3CBB">
        <w:rPr>
          <w:rFonts w:ascii="Times New Roman" w:eastAsia="Times New Roman" w:hAnsi="Times New Roman"/>
          <w:sz w:val="24"/>
          <w:szCs w:val="24"/>
          <w:u w:val="single"/>
          <w:lang w:val="uk-UA" w:eastAsia="ru-RU"/>
        </w:rPr>
        <w:t>не пізніше 29.12.202</w:t>
      </w:r>
      <w:r w:rsidR="00B41A88" w:rsidRPr="006D3CBB">
        <w:rPr>
          <w:rFonts w:ascii="Times New Roman" w:eastAsia="Times New Roman" w:hAnsi="Times New Roman"/>
          <w:sz w:val="24"/>
          <w:szCs w:val="24"/>
          <w:u w:val="single"/>
          <w:lang w:val="uk-UA" w:eastAsia="ru-RU"/>
        </w:rPr>
        <w:t>5</w:t>
      </w:r>
      <w:r w:rsidRPr="006D3CBB">
        <w:rPr>
          <w:rFonts w:ascii="Times New Roman" w:eastAsia="Times New Roman" w:hAnsi="Times New Roman"/>
          <w:sz w:val="24"/>
          <w:szCs w:val="24"/>
          <w:u w:val="single"/>
          <w:lang w:val="uk-UA" w:eastAsia="ru-RU"/>
        </w:rPr>
        <w:t xml:space="preserve"> р</w:t>
      </w:r>
      <w:r w:rsidR="00CD3D87" w:rsidRPr="006D3CBB">
        <w:rPr>
          <w:rFonts w:ascii="Times New Roman" w:eastAsia="Times New Roman" w:hAnsi="Times New Roman"/>
          <w:sz w:val="24"/>
          <w:szCs w:val="24"/>
          <w:u w:val="single"/>
          <w:lang w:val="uk-UA" w:eastAsia="ru-RU"/>
        </w:rPr>
        <w:t>.</w:t>
      </w:r>
      <w:r w:rsidRPr="006D3CBB">
        <w:rPr>
          <w:rFonts w:ascii="Times New Roman" w:eastAsia="Times New Roman" w:hAnsi="Times New Roman"/>
          <w:sz w:val="24"/>
          <w:szCs w:val="24"/>
          <w:lang w:val="uk-UA" w:eastAsia="ru-RU"/>
        </w:rPr>
        <w:t xml:space="preserve"> включно в кількості та у строки, що не перевищують 120 календарних днів з моменту отримання Постачальником заявки Покупця. </w:t>
      </w:r>
    </w:p>
    <w:p w14:paraId="35B950D5"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6D3CBB">
        <w:rPr>
          <w:rFonts w:ascii="Times New Roman" w:eastAsia="Times New Roman" w:hAnsi="Times New Roman"/>
          <w:sz w:val="24"/>
          <w:szCs w:val="24"/>
          <w:lang w:val="uk-UA" w:eastAsia="ru-RU"/>
        </w:rPr>
        <w:t>затарений</w:t>
      </w:r>
      <w:proofErr w:type="spellEnd"/>
      <w:r w:rsidRPr="006D3CBB">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215EDE83" w14:textId="384EEF34"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(Інкотермс-2020), включаючи розвантаження товару, за </w:t>
      </w:r>
      <w:proofErr w:type="spellStart"/>
      <w:r w:rsidRPr="006D3CBB">
        <w:rPr>
          <w:rFonts w:ascii="Times New Roman" w:eastAsia="Times New Roman" w:hAnsi="Times New Roman"/>
          <w:sz w:val="24"/>
          <w:szCs w:val="24"/>
          <w:lang w:val="uk-UA" w:eastAsia="ru-RU"/>
        </w:rPr>
        <w:t>адресою</w:t>
      </w:r>
      <w:proofErr w:type="spellEnd"/>
      <w:r w:rsidRPr="006D3CBB">
        <w:rPr>
          <w:rFonts w:ascii="Times New Roman" w:eastAsia="Times New Roman" w:hAnsi="Times New Roman"/>
          <w:sz w:val="24"/>
          <w:szCs w:val="24"/>
          <w:lang w:val="uk-UA" w:eastAsia="ru-RU"/>
        </w:rPr>
        <w:t xml:space="preserve">: 33028, м. Рівне, </w:t>
      </w:r>
      <w:proofErr w:type="spellStart"/>
      <w:r w:rsidRPr="006D3CBB">
        <w:rPr>
          <w:rFonts w:ascii="Times New Roman" w:eastAsia="Times New Roman" w:hAnsi="Times New Roman"/>
          <w:sz w:val="24"/>
          <w:szCs w:val="24"/>
          <w:lang w:val="uk-UA" w:eastAsia="ru-RU"/>
        </w:rPr>
        <w:t>вул.Котляревського</w:t>
      </w:r>
      <w:proofErr w:type="spellEnd"/>
      <w:r w:rsidRPr="006D3CBB">
        <w:rPr>
          <w:rFonts w:ascii="Times New Roman" w:eastAsia="Times New Roman" w:hAnsi="Times New Roman"/>
          <w:sz w:val="24"/>
          <w:szCs w:val="24"/>
          <w:lang w:val="uk-UA" w:eastAsia="ru-RU"/>
        </w:rPr>
        <w:t>,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4F8B06FB"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6D3CBB">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23979849"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09B9FED7"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 xml:space="preserve">5.4.1 </w:t>
      </w:r>
      <w:r w:rsidRPr="006D3CBB">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3F723B2C"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5.5. У разі виявлення:</w:t>
      </w:r>
    </w:p>
    <w:p w14:paraId="1C54E240" w14:textId="77777777" w:rsidR="00304F00" w:rsidRPr="006D3CBB" w:rsidRDefault="00304F00" w:rsidP="00304F00">
      <w:pPr>
        <w:spacing w:after="0" w:line="240" w:lineRule="auto"/>
        <w:ind w:right="55" w:firstLine="540"/>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14:paraId="7F786DDD" w14:textId="77777777" w:rsidR="00304F00" w:rsidRPr="006D3CBB" w:rsidRDefault="00304F00" w:rsidP="00304F00">
      <w:pPr>
        <w:spacing w:after="0" w:line="240" w:lineRule="auto"/>
        <w:ind w:right="55" w:firstLine="540"/>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6D3CBB">
        <w:rPr>
          <w:rFonts w:ascii="Times New Roman" w:eastAsia="Times New Roman" w:hAnsi="Times New Roman"/>
          <w:sz w:val="24"/>
          <w:szCs w:val="24"/>
          <w:lang w:val="uk-UA" w:eastAsia="ru-RU"/>
        </w:rPr>
        <w:t xml:space="preserve">реєстраційному документі (технічному регламенті, тощо) </w:t>
      </w:r>
      <w:r w:rsidRPr="006D3CBB">
        <w:rPr>
          <w:rFonts w:ascii="Times New Roman" w:eastAsia="Times New Roman" w:hAnsi="Times New Roman"/>
          <w:sz w:val="24"/>
          <w:szCs w:val="24"/>
          <w:lang w:val="uk-UA" w:eastAsia="ar-SA"/>
        </w:rPr>
        <w:t>Товару</w:t>
      </w:r>
      <w:r w:rsidRPr="006D3CBB">
        <w:rPr>
          <w:rFonts w:ascii="Times New Roman" w:eastAsia="Courier New" w:hAnsi="Times New Roman"/>
          <w:sz w:val="24"/>
          <w:szCs w:val="24"/>
          <w:lang w:val="uk-UA" w:eastAsia="ru-RU"/>
        </w:rPr>
        <w:t>,</w:t>
      </w:r>
      <w:r w:rsidRPr="006D3CBB">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4A1BB577" w14:textId="77777777" w:rsidR="00304F00" w:rsidRPr="006D3CBB" w:rsidRDefault="00304F00" w:rsidP="00304F00">
      <w:pPr>
        <w:spacing w:after="0" w:line="240" w:lineRule="auto"/>
        <w:ind w:right="55" w:firstLine="540"/>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240D6B93"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31E4BBF9"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ar-SA"/>
        </w:rPr>
        <w:t xml:space="preserve">5.7. </w:t>
      </w:r>
      <w:r w:rsidRPr="006D3CBB">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2F0C0391"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VI. Права та обов'язки сторін</w:t>
      </w:r>
    </w:p>
    <w:p w14:paraId="7AF1AFC8"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bookmarkStart w:id="146" w:name="62"/>
      <w:bookmarkEnd w:id="146"/>
      <w:r w:rsidRPr="006D3CBB">
        <w:rPr>
          <w:rFonts w:ascii="Times New Roman" w:eastAsia="Times New Roman" w:hAnsi="Times New Roman"/>
          <w:sz w:val="24"/>
          <w:szCs w:val="24"/>
          <w:lang w:val="uk-UA" w:eastAsia="ru-RU"/>
        </w:rPr>
        <w:t xml:space="preserve">6.1. Покупець зобов'язаний: </w:t>
      </w:r>
    </w:p>
    <w:p w14:paraId="24F19141"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14:paraId="625E3F5B"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54B1709B"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6.2. Покупець має право: </w:t>
      </w:r>
    </w:p>
    <w:p w14:paraId="3639CF63"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6D3CBB">
        <w:rPr>
          <w:rFonts w:ascii="Times New Roman" w:eastAsia="Times New Roman" w:hAnsi="Times New Roman"/>
          <w:sz w:val="24"/>
          <w:szCs w:val="24"/>
          <w:lang w:val="uk-UA" w:eastAsia="ru-RU"/>
        </w:rPr>
        <w:t>двадцятиденний</w:t>
      </w:r>
      <w:proofErr w:type="spellEnd"/>
      <w:r w:rsidRPr="006D3CBB">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14:paraId="62D5E413"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6.2.2. Контролювати поставку Товару у строки, встановлені цим Договором.</w:t>
      </w:r>
    </w:p>
    <w:p w14:paraId="429BA84F"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6894BEC1"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w:t>
      </w:r>
      <w:r w:rsidRPr="006D3CBB">
        <w:rPr>
          <w:rFonts w:ascii="Times New Roman" w:eastAsia="Times New Roman" w:hAnsi="Times New Roman"/>
          <w:sz w:val="24"/>
          <w:szCs w:val="24"/>
          <w:lang w:val="uk-UA" w:eastAsia="ru-RU"/>
        </w:rPr>
        <w:lastRenderedPageBreak/>
        <w:t>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2D66ED12"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60A1A826"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6.3. Постачальник зобов'язаний: </w:t>
      </w:r>
    </w:p>
    <w:p w14:paraId="34BCA720"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14:paraId="446450FD"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14:paraId="5783D5FF" w14:textId="65EA6572" w:rsidR="00304F00" w:rsidRPr="006D3CBB" w:rsidRDefault="00304F00" w:rsidP="00304F00">
      <w:pPr>
        <w:spacing w:after="0" w:line="240" w:lineRule="auto"/>
        <w:jc w:val="both"/>
        <w:rPr>
          <w:rFonts w:ascii="Times New Roman" w:eastAsia="Times New Roman" w:hAnsi="Times New Roman"/>
          <w:sz w:val="23"/>
          <w:szCs w:val="23"/>
          <w:lang w:val="uk-UA"/>
        </w:rPr>
      </w:pPr>
      <w:r w:rsidRPr="006D3CBB">
        <w:rPr>
          <w:rFonts w:ascii="Times New Roman" w:eastAsia="Times New Roman" w:hAnsi="Times New Roman"/>
          <w:sz w:val="24"/>
          <w:szCs w:val="24"/>
          <w:lang w:val="uk-UA" w:eastAsia="ru-RU"/>
        </w:rPr>
        <w:t xml:space="preserve">6.3.3. </w:t>
      </w:r>
      <w:r w:rsidRPr="006D3CBB">
        <w:rPr>
          <w:rFonts w:ascii="Times New Roman" w:eastAsia="Times New Roman" w:hAnsi="Times New Roman"/>
          <w:sz w:val="24"/>
          <w:szCs w:val="24"/>
          <w:lang w:val="uk-UA"/>
        </w:rPr>
        <w:t>Забезпечити встановлення, підключення, налаштування та тестування, введення в експлуатацію та навчання персоналу  із залученням сертифікованих інженерів.</w:t>
      </w:r>
      <w:r w:rsidRPr="006D3CBB">
        <w:rPr>
          <w:rFonts w:ascii="Times New Roman" w:eastAsia="Times New Roman" w:hAnsi="Times New Roman"/>
          <w:sz w:val="23"/>
          <w:szCs w:val="23"/>
          <w:lang w:val="uk-UA"/>
        </w:rPr>
        <w:t xml:space="preserve"> </w:t>
      </w:r>
    </w:p>
    <w:p w14:paraId="77B57A8A"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6.4. Постачальник має право: </w:t>
      </w:r>
    </w:p>
    <w:p w14:paraId="082AF759"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14:paraId="735FC481"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14:paraId="3C028B64"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6D3CBB">
        <w:rPr>
          <w:rFonts w:ascii="Times New Roman" w:eastAsia="Times New Roman" w:hAnsi="Times New Roman"/>
          <w:sz w:val="24"/>
          <w:szCs w:val="24"/>
          <w:lang w:val="uk-UA" w:eastAsia="ru-RU"/>
        </w:rPr>
        <w:t>двадцятиденний</w:t>
      </w:r>
      <w:proofErr w:type="spellEnd"/>
      <w:r w:rsidRPr="006D3CBB">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48AA3EFD"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463F4A93"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7" w:name="79"/>
      <w:bookmarkEnd w:id="147"/>
      <w:r w:rsidRPr="006D3CBB">
        <w:rPr>
          <w:rFonts w:ascii="Times New Roman" w:eastAsia="Times New Roman" w:hAnsi="Times New Roman"/>
          <w:b/>
          <w:sz w:val="24"/>
          <w:szCs w:val="24"/>
          <w:lang w:val="uk-UA" w:eastAsia="ru-RU"/>
        </w:rPr>
        <w:t>VII. Відповідальність сторін</w:t>
      </w:r>
    </w:p>
    <w:p w14:paraId="051CBB01"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ar-SA"/>
        </w:rPr>
      </w:pPr>
      <w:r w:rsidRPr="006D3CBB">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3A3EC16C"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6D3CBB">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14:paraId="148F1E95"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14:paraId="51950582" w14:textId="77777777" w:rsidR="00304F00" w:rsidRPr="006D3CBB" w:rsidRDefault="00304F00" w:rsidP="00304F00">
      <w:pPr>
        <w:spacing w:after="0" w:line="240" w:lineRule="auto"/>
        <w:ind w:right="55"/>
        <w:jc w:val="both"/>
        <w:rPr>
          <w:rFonts w:ascii="Times New Roman" w:eastAsia="Times New Roman" w:hAnsi="Times New Roman"/>
          <w:b/>
          <w:sz w:val="24"/>
          <w:szCs w:val="24"/>
          <w:lang w:val="uk-UA" w:eastAsia="ru-RU"/>
        </w:rPr>
      </w:pPr>
      <w:r w:rsidRPr="006D3CBB">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5D011BB9"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0E917DB3"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7E8FE84E"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71D005F3"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7.8. При наявності визнаних претензій:</w:t>
      </w:r>
    </w:p>
    <w:p w14:paraId="548120CE" w14:textId="77777777" w:rsidR="00304F00" w:rsidRPr="006D3CBB" w:rsidRDefault="00304F00" w:rsidP="00304F00">
      <w:pPr>
        <w:spacing w:after="0" w:line="240" w:lineRule="auto"/>
        <w:ind w:right="55" w:firstLine="540"/>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6D3CBB">
        <w:rPr>
          <w:rFonts w:ascii="Times New Roman" w:eastAsia="Times New Roman" w:hAnsi="Times New Roman"/>
          <w:sz w:val="24"/>
          <w:szCs w:val="24"/>
          <w:lang w:val="uk-UA" w:eastAsia="ru-RU"/>
        </w:rPr>
        <w:t>допоставку</w:t>
      </w:r>
      <w:proofErr w:type="spellEnd"/>
      <w:r w:rsidRPr="006D3CBB">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14:paraId="78D45D78" w14:textId="77777777" w:rsidR="00304F00" w:rsidRPr="006D3CBB" w:rsidRDefault="00304F00" w:rsidP="00304F00">
      <w:pPr>
        <w:spacing w:after="0" w:line="240" w:lineRule="auto"/>
        <w:ind w:right="55" w:firstLine="540"/>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6D3CBB">
        <w:rPr>
          <w:rFonts w:ascii="Times New Roman" w:eastAsia="Times New Roman" w:hAnsi="Times New Roman"/>
          <w:sz w:val="24"/>
          <w:szCs w:val="24"/>
          <w:lang w:val="uk-UA" w:eastAsia="ru-RU"/>
        </w:rPr>
        <w:t>допоставку</w:t>
      </w:r>
      <w:proofErr w:type="spellEnd"/>
      <w:r w:rsidRPr="006D3CBB">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14:paraId="0612AE3F" w14:textId="77777777" w:rsidR="00304F00" w:rsidRPr="006D3CBB" w:rsidRDefault="00304F00" w:rsidP="00304F00">
      <w:pPr>
        <w:spacing w:after="0" w:line="240" w:lineRule="auto"/>
        <w:ind w:right="55" w:firstLine="540"/>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6D3CBB">
        <w:rPr>
          <w:rFonts w:ascii="Times New Roman" w:eastAsia="Times New Roman" w:hAnsi="Times New Roman"/>
          <w:sz w:val="24"/>
          <w:szCs w:val="24"/>
          <w:lang w:val="uk-UA" w:eastAsia="ru-RU"/>
        </w:rPr>
        <w:t>допоставку</w:t>
      </w:r>
      <w:proofErr w:type="spellEnd"/>
      <w:r w:rsidRPr="006D3CBB">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15B35EDC"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14:paraId="1D4AEBB3"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5E40FA55"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lastRenderedPageBreak/>
        <w:t>7.11. У випадках, не передбачених цим Договором, Сторони керуються законодавством України.</w:t>
      </w:r>
    </w:p>
    <w:p w14:paraId="7DD07394"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40EEF9C3"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7.13. До вимог про стягнення неустойки застосовується загальний строк позовної давності  3 (три) роки.</w:t>
      </w:r>
    </w:p>
    <w:p w14:paraId="2AF09791" w14:textId="77777777" w:rsidR="00304F00" w:rsidRPr="006D3CBB" w:rsidRDefault="00304F00" w:rsidP="00304F00">
      <w:pPr>
        <w:spacing w:after="0" w:line="240" w:lineRule="auto"/>
        <w:jc w:val="center"/>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VIII. Обставини непереборної сили</w:t>
      </w:r>
    </w:p>
    <w:p w14:paraId="6AF35477" w14:textId="77777777" w:rsidR="00304F00" w:rsidRPr="006D3CBB" w:rsidRDefault="00304F00" w:rsidP="00304F00">
      <w:pPr>
        <w:spacing w:after="0" w:line="240" w:lineRule="auto"/>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13FC3B51" w14:textId="77777777" w:rsidR="00304F00" w:rsidRPr="006D3CBB" w:rsidRDefault="00304F00" w:rsidP="00304F00">
      <w:pPr>
        <w:spacing w:after="0" w:line="240" w:lineRule="auto"/>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4E7C3D0F" w14:textId="77777777" w:rsidR="00304F00" w:rsidRPr="006D3CBB" w:rsidRDefault="00304F00" w:rsidP="00304F00">
      <w:pPr>
        <w:spacing w:after="0" w:line="240" w:lineRule="auto"/>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0F3F4FDB" w14:textId="77777777" w:rsidR="00304F00" w:rsidRPr="006D3CBB" w:rsidRDefault="00304F00" w:rsidP="00304F00">
      <w:pPr>
        <w:spacing w:after="0" w:line="240" w:lineRule="auto"/>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0AE72B26" w14:textId="77777777" w:rsidR="00304F00" w:rsidRPr="006D3CBB" w:rsidRDefault="00304F00" w:rsidP="00304F00">
      <w:pPr>
        <w:spacing w:after="0" w:line="240" w:lineRule="auto"/>
        <w:jc w:val="center"/>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IX. Вирішення спорів</w:t>
      </w:r>
    </w:p>
    <w:p w14:paraId="616F192F" w14:textId="77777777" w:rsidR="00304F00" w:rsidRPr="006D3CBB" w:rsidRDefault="00304F00" w:rsidP="00304F00">
      <w:pPr>
        <w:spacing w:after="0" w:line="240" w:lineRule="auto"/>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7E260BBE" w14:textId="77777777" w:rsidR="00304F00" w:rsidRPr="006D3CBB" w:rsidRDefault="00304F00" w:rsidP="00304F00">
      <w:pPr>
        <w:spacing w:after="0" w:line="240" w:lineRule="auto"/>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14:paraId="149D78E7" w14:textId="77777777" w:rsidR="00304F00" w:rsidRPr="006D3CBB" w:rsidRDefault="00304F00" w:rsidP="00304F00">
      <w:pPr>
        <w:spacing w:after="0" w:line="240" w:lineRule="auto"/>
        <w:jc w:val="center"/>
        <w:rPr>
          <w:rFonts w:ascii="Times New Roman" w:eastAsia="Times New Roman" w:hAnsi="Times New Roman"/>
          <w:sz w:val="24"/>
          <w:szCs w:val="24"/>
          <w:lang w:val="uk-UA" w:eastAsia="ru-RU"/>
        </w:rPr>
      </w:pPr>
      <w:r w:rsidRPr="006D3CBB">
        <w:rPr>
          <w:rFonts w:ascii="Times New Roman" w:eastAsia="Times New Roman" w:hAnsi="Times New Roman"/>
          <w:b/>
          <w:sz w:val="24"/>
          <w:szCs w:val="24"/>
          <w:lang w:val="uk-UA" w:eastAsia="ru-RU"/>
        </w:rPr>
        <w:t>Х. Строк дії договору</w:t>
      </w:r>
    </w:p>
    <w:p w14:paraId="7833F993" w14:textId="10BE2B9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8" w:name="99"/>
      <w:bookmarkEnd w:id="148"/>
      <w:r w:rsidRPr="006D3CBB">
        <w:rPr>
          <w:rFonts w:ascii="Times New Roman" w:eastAsia="Times New Roman" w:hAnsi="Times New Roman"/>
          <w:sz w:val="24"/>
          <w:szCs w:val="24"/>
          <w:lang w:val="uk-UA" w:eastAsia="ru-RU"/>
        </w:rPr>
        <w:t xml:space="preserve">10.1. Цей Договір набирає чинності з дати підписання </w:t>
      </w:r>
      <w:r w:rsidRPr="006D3CBB">
        <w:rPr>
          <w:rFonts w:ascii="Times New Roman" w:eastAsia="Times New Roman" w:hAnsi="Times New Roman"/>
          <w:b/>
          <w:sz w:val="24"/>
          <w:szCs w:val="24"/>
          <w:lang w:val="uk-UA" w:eastAsia="ru-RU"/>
        </w:rPr>
        <w:t xml:space="preserve">і діє до </w:t>
      </w:r>
      <w:bookmarkStart w:id="149" w:name="100"/>
      <w:bookmarkEnd w:id="149"/>
      <w:r w:rsidRPr="006D3CBB">
        <w:rPr>
          <w:rFonts w:ascii="Times New Roman" w:eastAsia="Times New Roman" w:hAnsi="Times New Roman"/>
          <w:b/>
          <w:sz w:val="24"/>
          <w:szCs w:val="24"/>
          <w:lang w:val="uk-UA" w:eastAsia="ru-RU"/>
        </w:rPr>
        <w:t>31 грудня 202</w:t>
      </w:r>
      <w:r w:rsidR="00B41A88" w:rsidRPr="006D3CBB">
        <w:rPr>
          <w:rFonts w:ascii="Times New Roman" w:eastAsia="Times New Roman" w:hAnsi="Times New Roman"/>
          <w:b/>
          <w:sz w:val="24"/>
          <w:szCs w:val="24"/>
          <w:lang w:val="uk-UA" w:eastAsia="ru-RU"/>
        </w:rPr>
        <w:t>5</w:t>
      </w:r>
      <w:r w:rsidRPr="006D3CBB">
        <w:rPr>
          <w:rFonts w:ascii="Times New Roman" w:eastAsia="Times New Roman" w:hAnsi="Times New Roman"/>
          <w:b/>
          <w:sz w:val="24"/>
          <w:szCs w:val="24"/>
          <w:lang w:val="uk-UA" w:eastAsia="ru-RU"/>
        </w:rPr>
        <w:t xml:space="preserve"> року</w:t>
      </w:r>
      <w:r w:rsidRPr="006D3CBB">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14:paraId="7CFA7D6D"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50" w:name="101"/>
      <w:bookmarkEnd w:id="150"/>
      <w:r w:rsidRPr="006D3CBB">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30AAB6B5" w14:textId="77777777" w:rsidR="00304F00" w:rsidRPr="006D3CBB" w:rsidRDefault="00304F00" w:rsidP="0030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20301E30" w14:textId="77777777" w:rsidR="00304F00" w:rsidRPr="006D3CBB" w:rsidRDefault="00304F00" w:rsidP="00304F00">
      <w:pPr>
        <w:keepNext/>
        <w:spacing w:after="0" w:line="240" w:lineRule="auto"/>
        <w:jc w:val="center"/>
        <w:outlineLvl w:val="3"/>
        <w:rPr>
          <w:rFonts w:ascii="Times New Roman" w:eastAsia="Times New Roman" w:hAnsi="Times New Roman"/>
          <w:b/>
          <w:bCs/>
          <w:sz w:val="24"/>
          <w:szCs w:val="24"/>
          <w:lang w:val="uk-UA" w:eastAsia="ru-RU"/>
        </w:rPr>
      </w:pPr>
      <w:r w:rsidRPr="006D3CBB">
        <w:rPr>
          <w:rFonts w:ascii="Times New Roman" w:eastAsia="Times New Roman" w:hAnsi="Times New Roman"/>
          <w:b/>
          <w:bCs/>
          <w:sz w:val="24"/>
          <w:szCs w:val="24"/>
          <w:lang w:val="uk-UA" w:eastAsia="ru-RU"/>
        </w:rPr>
        <w:t>ХI. Інші умови</w:t>
      </w:r>
    </w:p>
    <w:p w14:paraId="7102E882"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179EB199"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3E10037D"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0762A223"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14:paraId="6DF2D661" w14:textId="77777777" w:rsidR="00304F00" w:rsidRPr="006D3CBB" w:rsidRDefault="00304F00" w:rsidP="006523F4">
      <w:pPr>
        <w:pStyle w:val="rvps2"/>
        <w:shd w:val="clear" w:color="auto" w:fill="FFFFFF"/>
        <w:spacing w:before="0" w:beforeAutospacing="0" w:after="0" w:afterAutospacing="0"/>
        <w:jc w:val="both"/>
        <w:rPr>
          <w:lang w:val="uk-UA"/>
        </w:rPr>
      </w:pPr>
      <w:r w:rsidRPr="006D3CBB">
        <w:rPr>
          <w:lang w:val="uk-UA"/>
        </w:rPr>
        <w:t xml:space="preserve">11.5. </w:t>
      </w:r>
      <w:proofErr w:type="spellStart"/>
      <w:r w:rsidRPr="006D3CBB">
        <w:t>Істотні</w:t>
      </w:r>
      <w:proofErr w:type="spellEnd"/>
      <w:r w:rsidRPr="006D3CBB">
        <w:t xml:space="preserve"> </w:t>
      </w:r>
      <w:proofErr w:type="spellStart"/>
      <w:r w:rsidRPr="006D3CBB">
        <w:t>умови</w:t>
      </w:r>
      <w:proofErr w:type="spellEnd"/>
      <w:r w:rsidRPr="006D3CBB">
        <w:t xml:space="preserve"> договору про </w:t>
      </w:r>
      <w:proofErr w:type="spellStart"/>
      <w:r w:rsidRPr="006D3CBB">
        <w:t>закупівлю</w:t>
      </w:r>
      <w:proofErr w:type="spellEnd"/>
      <w:r w:rsidRPr="006D3CBB">
        <w:t xml:space="preserve"> не </w:t>
      </w:r>
      <w:proofErr w:type="spellStart"/>
      <w:r w:rsidRPr="006D3CBB">
        <w:t>можуть</w:t>
      </w:r>
      <w:proofErr w:type="spellEnd"/>
      <w:r w:rsidRPr="006D3CBB">
        <w:t xml:space="preserve"> </w:t>
      </w:r>
      <w:proofErr w:type="spellStart"/>
      <w:r w:rsidRPr="006D3CBB">
        <w:t>змінюватися</w:t>
      </w:r>
      <w:proofErr w:type="spellEnd"/>
      <w:r w:rsidRPr="006D3CBB">
        <w:t xml:space="preserve"> </w:t>
      </w:r>
      <w:proofErr w:type="spellStart"/>
      <w:r w:rsidRPr="006D3CBB">
        <w:t>після</w:t>
      </w:r>
      <w:proofErr w:type="spellEnd"/>
      <w:r w:rsidRPr="006D3CBB">
        <w:t xml:space="preserve"> </w:t>
      </w:r>
      <w:proofErr w:type="spellStart"/>
      <w:r w:rsidRPr="006D3CBB">
        <w:t>його</w:t>
      </w:r>
      <w:proofErr w:type="spellEnd"/>
      <w:r w:rsidRPr="006D3CBB">
        <w:t xml:space="preserve"> </w:t>
      </w:r>
      <w:proofErr w:type="spellStart"/>
      <w:r w:rsidRPr="006D3CBB">
        <w:t>підписання</w:t>
      </w:r>
      <w:proofErr w:type="spellEnd"/>
      <w:r w:rsidRPr="006D3CBB">
        <w:t xml:space="preserve"> до </w:t>
      </w:r>
      <w:proofErr w:type="spellStart"/>
      <w:r w:rsidRPr="006D3CBB">
        <w:t>виконання</w:t>
      </w:r>
      <w:proofErr w:type="spellEnd"/>
      <w:r w:rsidRPr="006D3CBB">
        <w:t xml:space="preserve"> </w:t>
      </w:r>
      <w:proofErr w:type="spellStart"/>
      <w:r w:rsidRPr="006D3CBB">
        <w:t>зобов’язань</w:t>
      </w:r>
      <w:proofErr w:type="spellEnd"/>
      <w:r w:rsidRPr="006D3CBB">
        <w:t xml:space="preserve"> сторонами в </w:t>
      </w:r>
      <w:proofErr w:type="spellStart"/>
      <w:r w:rsidRPr="006D3CBB">
        <w:t>повному</w:t>
      </w:r>
      <w:proofErr w:type="spellEnd"/>
      <w:r w:rsidRPr="006D3CBB">
        <w:t xml:space="preserve"> </w:t>
      </w:r>
      <w:proofErr w:type="spellStart"/>
      <w:r w:rsidRPr="006D3CBB">
        <w:t>обсязі</w:t>
      </w:r>
      <w:proofErr w:type="spellEnd"/>
      <w:r w:rsidRPr="006D3CBB">
        <w:t xml:space="preserve">, </w:t>
      </w:r>
      <w:proofErr w:type="spellStart"/>
      <w:r w:rsidRPr="006D3CBB">
        <w:t>крім</w:t>
      </w:r>
      <w:proofErr w:type="spellEnd"/>
      <w:r w:rsidRPr="006D3CBB">
        <w:t xml:space="preserve"> </w:t>
      </w:r>
      <w:proofErr w:type="spellStart"/>
      <w:r w:rsidRPr="006D3CBB">
        <w:t>випадків</w:t>
      </w:r>
      <w:proofErr w:type="spellEnd"/>
      <w:r w:rsidRPr="006D3CBB">
        <w:t>:</w:t>
      </w:r>
    </w:p>
    <w:p w14:paraId="768E4B60" w14:textId="77777777" w:rsidR="006523F4" w:rsidRPr="006D3CBB" w:rsidRDefault="006523F4" w:rsidP="006523F4">
      <w:pPr>
        <w:pStyle w:val="rvps2"/>
        <w:spacing w:before="0" w:beforeAutospacing="0" w:after="0" w:afterAutospacing="0"/>
        <w:jc w:val="both"/>
        <w:rPr>
          <w:lang w:val="uk-UA"/>
        </w:rPr>
      </w:pPr>
      <w:r w:rsidRPr="006D3CBB">
        <w:rPr>
          <w:lang w:val="uk-UA"/>
        </w:rPr>
        <w:t>1) зменшення обсягів закупівлі, зокрема з урахуванням фактичного обсягу видатків замовника;</w:t>
      </w:r>
    </w:p>
    <w:p w14:paraId="4BEE8A79" w14:textId="77777777" w:rsidR="006523F4" w:rsidRPr="006D3CBB" w:rsidRDefault="006523F4" w:rsidP="006523F4">
      <w:pPr>
        <w:pStyle w:val="rvps2"/>
        <w:spacing w:before="0" w:beforeAutospacing="0" w:after="0" w:afterAutospacing="0"/>
        <w:jc w:val="both"/>
        <w:rPr>
          <w:lang w:val="uk-UA"/>
        </w:rPr>
      </w:pPr>
      <w:r w:rsidRPr="006D3CBB">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6D3CBB">
        <w:rPr>
          <w:lang w:val="uk-UA"/>
        </w:rPr>
        <w:t>пропорційно</w:t>
      </w:r>
      <w:proofErr w:type="spellEnd"/>
      <w:r w:rsidRPr="006D3CBB">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194333AE" w14:textId="77777777" w:rsidR="006523F4" w:rsidRPr="006D3CBB" w:rsidRDefault="006523F4" w:rsidP="006523F4">
      <w:pPr>
        <w:pStyle w:val="rvps2"/>
        <w:spacing w:before="0" w:beforeAutospacing="0" w:after="0" w:afterAutospacing="0"/>
        <w:jc w:val="both"/>
        <w:rPr>
          <w:lang w:val="uk-UA"/>
        </w:rPr>
      </w:pPr>
      <w:r w:rsidRPr="006D3CBB">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42224705" w14:textId="77777777" w:rsidR="006523F4" w:rsidRPr="006D3CBB" w:rsidRDefault="006523F4" w:rsidP="006523F4">
      <w:pPr>
        <w:pStyle w:val="rvps2"/>
        <w:spacing w:before="0" w:beforeAutospacing="0" w:after="0" w:afterAutospacing="0"/>
        <w:jc w:val="both"/>
        <w:rPr>
          <w:lang w:val="uk-UA"/>
        </w:rPr>
      </w:pPr>
      <w:r w:rsidRPr="006D3CBB">
        <w:rPr>
          <w:lang w:val="uk-UA"/>
        </w:rPr>
        <w:t xml:space="preserve">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w:t>
      </w:r>
      <w:r w:rsidRPr="006D3CBB">
        <w:rPr>
          <w:lang w:val="uk-UA"/>
        </w:rPr>
        <w:lastRenderedPageBreak/>
        <w:t>сили, затримки фінансування витрат замовника, за умови, що такі зміни не призведуть до збільшення суми, визначеної в договорі про закупівлю;</w:t>
      </w:r>
    </w:p>
    <w:p w14:paraId="380B561F" w14:textId="77777777" w:rsidR="006523F4" w:rsidRPr="006D3CBB" w:rsidRDefault="006523F4" w:rsidP="006523F4">
      <w:pPr>
        <w:pStyle w:val="rvps2"/>
        <w:spacing w:before="0" w:beforeAutospacing="0" w:after="0" w:afterAutospacing="0"/>
        <w:jc w:val="both"/>
        <w:rPr>
          <w:lang w:val="uk-UA"/>
        </w:rPr>
      </w:pPr>
      <w:r w:rsidRPr="006D3CBB">
        <w:rPr>
          <w:lang w:val="uk-UA"/>
        </w:rPr>
        <w:t>5) погодження зміни ціни в договорі про закупівлю в бік зменшення (без зміни кількості (обсягу) та якості товарів, робіт і послуг);</w:t>
      </w:r>
    </w:p>
    <w:p w14:paraId="25F3ABCB" w14:textId="77777777" w:rsidR="006523F4" w:rsidRPr="006D3CBB" w:rsidRDefault="006523F4" w:rsidP="006523F4">
      <w:pPr>
        <w:pStyle w:val="rvps2"/>
        <w:spacing w:before="0" w:beforeAutospacing="0" w:after="0" w:afterAutospacing="0"/>
        <w:jc w:val="both"/>
        <w:rPr>
          <w:lang w:val="uk-UA"/>
        </w:rPr>
      </w:pPr>
      <w:r w:rsidRPr="006D3CBB">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6D3CBB">
        <w:rPr>
          <w:lang w:val="uk-UA"/>
        </w:rPr>
        <w:t>пропорційно</w:t>
      </w:r>
      <w:proofErr w:type="spellEnd"/>
      <w:r w:rsidRPr="006D3CBB">
        <w:rPr>
          <w:lang w:val="uk-UA"/>
        </w:rPr>
        <w:t xml:space="preserve"> до зміни таких ставок та/або пільг з оподаткування, а також у зв’язку із зміною системи оподаткування </w:t>
      </w:r>
      <w:proofErr w:type="spellStart"/>
      <w:r w:rsidRPr="006D3CBB">
        <w:rPr>
          <w:lang w:val="uk-UA"/>
        </w:rPr>
        <w:t>пропорційно</w:t>
      </w:r>
      <w:proofErr w:type="spellEnd"/>
      <w:r w:rsidRPr="006D3CBB">
        <w:rPr>
          <w:lang w:val="uk-UA"/>
        </w:rPr>
        <w:t xml:space="preserve"> до зміни податкового навантаження внаслідок зміни системи оподаткування;</w:t>
      </w:r>
    </w:p>
    <w:p w14:paraId="10125DFF" w14:textId="77777777" w:rsidR="006523F4" w:rsidRPr="006D3CBB" w:rsidRDefault="006523F4" w:rsidP="006523F4">
      <w:pPr>
        <w:pStyle w:val="rvps2"/>
        <w:spacing w:before="0" w:beforeAutospacing="0" w:after="0" w:afterAutospacing="0"/>
        <w:jc w:val="both"/>
        <w:rPr>
          <w:lang w:val="uk-UA"/>
        </w:rPr>
      </w:pPr>
      <w:r w:rsidRPr="006D3CBB">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6D3CBB">
        <w:rPr>
          <w:lang w:val="uk-UA"/>
        </w:rPr>
        <w:t>Platts</w:t>
      </w:r>
      <w:proofErr w:type="spellEnd"/>
      <w:r w:rsidRPr="006D3CBB">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2BACAB8C" w14:textId="77777777" w:rsidR="006523F4" w:rsidRPr="006D3CBB" w:rsidRDefault="006523F4" w:rsidP="006523F4">
      <w:pPr>
        <w:pStyle w:val="rvps2"/>
        <w:spacing w:before="0" w:beforeAutospacing="0" w:after="0" w:afterAutospacing="0"/>
        <w:jc w:val="both"/>
        <w:rPr>
          <w:lang w:val="uk-UA"/>
        </w:rPr>
      </w:pPr>
      <w:r w:rsidRPr="006D3CBB">
        <w:rPr>
          <w:lang w:val="uk-UA"/>
        </w:rPr>
        <w:t>8) зміни умов у зв’язку із застосуванням положень </w:t>
      </w:r>
      <w:hyperlink r:id="rId53" w:anchor="n1778" w:tgtFrame="_blank" w:history="1">
        <w:r w:rsidRPr="006D3CBB">
          <w:rPr>
            <w:rStyle w:val="a4"/>
            <w:lang w:val="uk-UA"/>
          </w:rPr>
          <w:t>частини шостої</w:t>
        </w:r>
      </w:hyperlink>
      <w:r w:rsidRPr="006D3CBB">
        <w:rPr>
          <w:lang w:val="uk-UA"/>
        </w:rPr>
        <w:t> статті 41 Закону</w:t>
      </w:r>
    </w:p>
    <w:p w14:paraId="7DA81B1A" w14:textId="77777777" w:rsidR="00304F00" w:rsidRPr="006D3CBB" w:rsidRDefault="00304F00" w:rsidP="00304F00">
      <w:pPr>
        <w:pStyle w:val="rvps2"/>
        <w:shd w:val="clear" w:color="auto" w:fill="FFFFFF"/>
        <w:spacing w:before="0" w:beforeAutospacing="0" w:after="0" w:afterAutospacing="0"/>
        <w:jc w:val="both"/>
        <w:rPr>
          <w:lang w:val="uk-UA"/>
        </w:rPr>
      </w:pPr>
      <w:bookmarkStart w:id="151" w:name="n278"/>
      <w:bookmarkStart w:id="152" w:name="n74"/>
      <w:bookmarkEnd w:id="151"/>
      <w:bookmarkEnd w:id="152"/>
      <w:r w:rsidRPr="006D3CBB">
        <w:rPr>
          <w:lang w:val="uk-UA"/>
        </w:rPr>
        <w:t>11.</w:t>
      </w:r>
      <w:r w:rsidRPr="006D3CBB">
        <w:t>6.</w:t>
      </w:r>
      <w:r w:rsidRPr="006D3CBB">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3524A25E" w14:textId="77777777" w:rsidR="00304F00" w:rsidRPr="006D3CBB" w:rsidRDefault="00304F00" w:rsidP="00304F00">
      <w:pPr>
        <w:spacing w:after="0" w:line="240" w:lineRule="auto"/>
        <w:ind w:right="55"/>
        <w:jc w:val="both"/>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11.7. Договір може бути змінено у випадках, передбачених законодавством України.</w:t>
      </w:r>
    </w:p>
    <w:p w14:paraId="5975B59B" w14:textId="77777777" w:rsidR="00304F00" w:rsidRPr="006D3CBB" w:rsidRDefault="00304F00" w:rsidP="00304F00">
      <w:pPr>
        <w:spacing w:after="0" w:line="240" w:lineRule="auto"/>
        <w:jc w:val="center"/>
        <w:rPr>
          <w:rFonts w:ascii="Times New Roman" w:eastAsia="Arial" w:hAnsi="Times New Roman"/>
          <w:b/>
          <w:sz w:val="24"/>
          <w:szCs w:val="24"/>
          <w:lang w:val="uk-UA"/>
        </w:rPr>
      </w:pPr>
      <w:r w:rsidRPr="006D3CBB">
        <w:rPr>
          <w:rFonts w:ascii="Times New Roman" w:eastAsia="Arial" w:hAnsi="Times New Roman"/>
          <w:b/>
          <w:sz w:val="24"/>
          <w:szCs w:val="24"/>
          <w:lang w:val="uk-UA"/>
        </w:rPr>
        <w:t>ХІІ. Антикорупційні застереження</w:t>
      </w:r>
    </w:p>
    <w:p w14:paraId="13C4E3C3" w14:textId="77777777" w:rsidR="00304F00" w:rsidRPr="006D3CBB" w:rsidRDefault="00304F00" w:rsidP="00304F00">
      <w:pPr>
        <w:tabs>
          <w:tab w:val="left" w:pos="0"/>
        </w:tabs>
        <w:suppressAutoHyphens/>
        <w:spacing w:after="0" w:line="240" w:lineRule="auto"/>
        <w:jc w:val="both"/>
        <w:rPr>
          <w:rFonts w:ascii="Times New Roman" w:hAnsi="Times New Roman"/>
          <w:sz w:val="24"/>
          <w:szCs w:val="24"/>
          <w:lang w:val="uk-UA" w:eastAsia="ar-SA"/>
        </w:rPr>
      </w:pPr>
      <w:r w:rsidRPr="006D3CBB">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03626B43" w14:textId="77777777" w:rsidR="00304F00" w:rsidRPr="006D3CBB" w:rsidRDefault="00304F00" w:rsidP="00304F00">
      <w:pPr>
        <w:tabs>
          <w:tab w:val="left" w:pos="0"/>
        </w:tabs>
        <w:suppressAutoHyphens/>
        <w:spacing w:after="0" w:line="240" w:lineRule="auto"/>
        <w:jc w:val="both"/>
        <w:rPr>
          <w:rFonts w:ascii="Times New Roman" w:hAnsi="Times New Roman"/>
          <w:sz w:val="24"/>
          <w:szCs w:val="24"/>
          <w:lang w:val="uk-UA" w:eastAsia="ar-SA"/>
        </w:rPr>
      </w:pPr>
      <w:r w:rsidRPr="006D3CBB">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71B99E63" w14:textId="77777777" w:rsidR="00304F00" w:rsidRPr="006D3CBB" w:rsidRDefault="00304F00" w:rsidP="00304F00">
      <w:pPr>
        <w:keepNext/>
        <w:spacing w:after="0" w:line="240" w:lineRule="auto"/>
        <w:jc w:val="center"/>
        <w:outlineLvl w:val="3"/>
        <w:rPr>
          <w:rFonts w:ascii="Times New Roman" w:eastAsia="Times New Roman" w:hAnsi="Times New Roman"/>
          <w:b/>
          <w:bCs/>
          <w:sz w:val="24"/>
          <w:szCs w:val="24"/>
          <w:lang w:val="uk-UA" w:eastAsia="ru-RU"/>
        </w:rPr>
      </w:pPr>
      <w:r w:rsidRPr="006D3CBB">
        <w:rPr>
          <w:rFonts w:ascii="Times New Roman" w:eastAsia="Times New Roman" w:hAnsi="Times New Roman"/>
          <w:b/>
          <w:bCs/>
          <w:sz w:val="24"/>
          <w:szCs w:val="24"/>
          <w:lang w:val="uk-UA" w:eastAsia="ru-RU"/>
        </w:rPr>
        <w:t>ХІІI. Додатки до договору</w:t>
      </w:r>
    </w:p>
    <w:p w14:paraId="78FE2CE1" w14:textId="77777777" w:rsidR="00304F00" w:rsidRPr="006D3CBB" w:rsidRDefault="00304F00" w:rsidP="00304F00">
      <w:pPr>
        <w:spacing w:after="0" w:line="240" w:lineRule="auto"/>
        <w:jc w:val="both"/>
        <w:outlineLvl w:val="2"/>
        <w:rPr>
          <w:rFonts w:ascii="Times New Roman" w:eastAsia="Times New Roman" w:hAnsi="Times New Roman"/>
          <w:bCs/>
          <w:color w:val="000000"/>
          <w:sz w:val="24"/>
          <w:szCs w:val="24"/>
          <w:lang w:val="uk-UA" w:eastAsia="ru-RU"/>
        </w:rPr>
      </w:pPr>
      <w:r w:rsidRPr="006D3CBB">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14:paraId="4A0CA9C0" w14:textId="77777777" w:rsidR="00304F00" w:rsidRPr="006D3CBB" w:rsidRDefault="00304F00" w:rsidP="00304F00">
      <w:pPr>
        <w:widowControl w:val="0"/>
        <w:snapToGrid w:val="0"/>
        <w:spacing w:after="0" w:line="240" w:lineRule="auto"/>
        <w:jc w:val="center"/>
        <w:rPr>
          <w:rFonts w:ascii="Times New Roman" w:eastAsia="Times New Roman" w:hAnsi="Times New Roman"/>
          <w:b/>
          <w:color w:val="000000"/>
          <w:sz w:val="24"/>
          <w:szCs w:val="24"/>
          <w:lang w:val="uk-UA" w:eastAsia="ru-RU"/>
        </w:rPr>
      </w:pPr>
      <w:r w:rsidRPr="006D3CBB">
        <w:rPr>
          <w:rFonts w:ascii="Times New Roman" w:eastAsia="Times New Roman" w:hAnsi="Times New Roman"/>
          <w:b/>
          <w:color w:val="000000"/>
          <w:sz w:val="24"/>
          <w:szCs w:val="24"/>
          <w:lang w:val="uk-UA" w:eastAsia="ru-RU"/>
        </w:rPr>
        <w:t>XI</w:t>
      </w:r>
      <w:r w:rsidRPr="006D3CBB">
        <w:rPr>
          <w:rFonts w:ascii="Times New Roman" w:eastAsia="Times New Roman" w:hAnsi="Times New Roman"/>
          <w:b/>
          <w:color w:val="000000"/>
          <w:sz w:val="24"/>
          <w:szCs w:val="24"/>
          <w:lang w:val="en-US" w:eastAsia="ru-RU"/>
        </w:rPr>
        <w:t>V</w:t>
      </w:r>
      <w:r w:rsidRPr="006D3CBB">
        <w:rPr>
          <w:rFonts w:ascii="Times New Roman" w:eastAsia="Times New Roman" w:hAnsi="Times New Roman"/>
          <w:b/>
          <w:color w:val="000000"/>
          <w:sz w:val="24"/>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285"/>
        <w:gridCol w:w="4811"/>
      </w:tblGrid>
      <w:tr w:rsidR="00304F00" w:rsidRPr="006D3CBB" w14:paraId="1A7AD540" w14:textId="77777777" w:rsidTr="00146E3B">
        <w:tc>
          <w:tcPr>
            <w:tcW w:w="5357" w:type="dxa"/>
          </w:tcPr>
          <w:p w14:paraId="62D907E2" w14:textId="77777777" w:rsidR="00304F00" w:rsidRPr="006D3CBB" w:rsidRDefault="00304F00" w:rsidP="00146E3B">
            <w:pPr>
              <w:spacing w:after="0" w:line="240" w:lineRule="auto"/>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Покупець:</w:t>
            </w:r>
          </w:p>
          <w:p w14:paraId="3B1060D6" w14:textId="77777777" w:rsidR="00304F00" w:rsidRPr="006D3CBB" w:rsidRDefault="00304F00" w:rsidP="00146E3B">
            <w:pPr>
              <w:spacing w:after="0" w:line="240" w:lineRule="auto"/>
              <w:rPr>
                <w:rFonts w:ascii="Times New Roman" w:eastAsia="Times New Roman" w:hAnsi="Times New Roman"/>
                <w:bCs/>
                <w:iCs/>
                <w:color w:val="000000"/>
                <w:sz w:val="24"/>
                <w:szCs w:val="24"/>
                <w:lang w:eastAsia="uk-UA"/>
              </w:rPr>
            </w:pPr>
            <w:r w:rsidRPr="006D3CBB">
              <w:rPr>
                <w:rFonts w:ascii="Times New Roman" w:hAnsi="Times New Roman"/>
                <w:b/>
                <w:sz w:val="24"/>
                <w:szCs w:val="24"/>
              </w:rPr>
              <w:t>КП «</w:t>
            </w:r>
            <w:proofErr w:type="spellStart"/>
            <w:r w:rsidRPr="006D3CBB">
              <w:rPr>
                <w:rFonts w:ascii="Times New Roman" w:hAnsi="Times New Roman"/>
                <w:b/>
                <w:sz w:val="24"/>
                <w:szCs w:val="24"/>
              </w:rPr>
              <w:t>Обласний</w:t>
            </w:r>
            <w:proofErr w:type="spellEnd"/>
            <w:r w:rsidRPr="006D3CBB">
              <w:rPr>
                <w:rFonts w:ascii="Times New Roman" w:hAnsi="Times New Roman"/>
                <w:b/>
                <w:sz w:val="24"/>
                <w:szCs w:val="24"/>
              </w:rPr>
              <w:t xml:space="preserve"> центр </w:t>
            </w:r>
            <w:proofErr w:type="spellStart"/>
            <w:r w:rsidRPr="006D3CBB">
              <w:rPr>
                <w:rFonts w:ascii="Times New Roman" w:hAnsi="Times New Roman"/>
                <w:b/>
                <w:sz w:val="24"/>
                <w:szCs w:val="24"/>
              </w:rPr>
              <w:t>екстреної</w:t>
            </w:r>
            <w:proofErr w:type="spellEnd"/>
            <w:r w:rsidRPr="006D3CBB">
              <w:rPr>
                <w:rFonts w:ascii="Times New Roman" w:hAnsi="Times New Roman"/>
                <w:b/>
                <w:sz w:val="24"/>
                <w:szCs w:val="24"/>
              </w:rPr>
              <w:t xml:space="preserve"> </w:t>
            </w:r>
            <w:proofErr w:type="spellStart"/>
            <w:r w:rsidRPr="006D3CBB">
              <w:rPr>
                <w:rFonts w:ascii="Times New Roman" w:hAnsi="Times New Roman"/>
                <w:b/>
                <w:sz w:val="24"/>
                <w:szCs w:val="24"/>
              </w:rPr>
              <w:t>медичної</w:t>
            </w:r>
            <w:proofErr w:type="spellEnd"/>
            <w:r w:rsidRPr="006D3CBB">
              <w:rPr>
                <w:rFonts w:ascii="Times New Roman" w:hAnsi="Times New Roman"/>
                <w:b/>
                <w:sz w:val="24"/>
                <w:szCs w:val="24"/>
              </w:rPr>
              <w:t xml:space="preserve"> </w:t>
            </w:r>
          </w:p>
          <w:p w14:paraId="7E5FD59E" w14:textId="77777777" w:rsidR="00304F00" w:rsidRPr="006D3CBB" w:rsidRDefault="00304F00" w:rsidP="00146E3B">
            <w:pPr>
              <w:spacing w:after="0" w:line="240" w:lineRule="auto"/>
              <w:jc w:val="both"/>
              <w:rPr>
                <w:rFonts w:ascii="Times New Roman" w:eastAsia="Times New Roman" w:hAnsi="Times New Roman"/>
                <w:bCs/>
                <w:iCs/>
                <w:color w:val="000000"/>
                <w:sz w:val="24"/>
                <w:szCs w:val="24"/>
                <w:lang w:eastAsia="uk-UA"/>
              </w:rPr>
            </w:pPr>
            <w:proofErr w:type="spellStart"/>
            <w:r w:rsidRPr="006D3CBB">
              <w:rPr>
                <w:rFonts w:ascii="Times New Roman" w:hAnsi="Times New Roman"/>
                <w:b/>
                <w:sz w:val="24"/>
                <w:szCs w:val="24"/>
              </w:rPr>
              <w:t>допомоги</w:t>
            </w:r>
            <w:proofErr w:type="spellEnd"/>
            <w:r w:rsidRPr="006D3CBB">
              <w:rPr>
                <w:rFonts w:ascii="Times New Roman" w:hAnsi="Times New Roman"/>
                <w:b/>
                <w:sz w:val="24"/>
                <w:szCs w:val="24"/>
              </w:rPr>
              <w:t xml:space="preserve"> та </w:t>
            </w:r>
            <w:proofErr w:type="spellStart"/>
            <w:r w:rsidRPr="006D3CBB">
              <w:rPr>
                <w:rFonts w:ascii="Times New Roman" w:hAnsi="Times New Roman"/>
                <w:b/>
                <w:sz w:val="24"/>
                <w:szCs w:val="24"/>
              </w:rPr>
              <w:t>медицини</w:t>
            </w:r>
            <w:proofErr w:type="spellEnd"/>
            <w:r w:rsidRPr="006D3CBB">
              <w:rPr>
                <w:rFonts w:ascii="Times New Roman" w:hAnsi="Times New Roman"/>
                <w:b/>
                <w:sz w:val="24"/>
                <w:szCs w:val="24"/>
              </w:rPr>
              <w:t xml:space="preserve"> катастроф» РОР            </w:t>
            </w:r>
          </w:p>
          <w:p w14:paraId="3D931379" w14:textId="77777777" w:rsidR="00304F00" w:rsidRPr="006D3CBB" w:rsidRDefault="00304F00" w:rsidP="00146E3B">
            <w:pPr>
              <w:spacing w:after="0" w:line="240" w:lineRule="auto"/>
              <w:jc w:val="both"/>
              <w:rPr>
                <w:rFonts w:ascii="Times New Roman" w:hAnsi="Times New Roman"/>
                <w:sz w:val="24"/>
                <w:szCs w:val="24"/>
              </w:rPr>
            </w:pPr>
            <w:r w:rsidRPr="006D3CBB">
              <w:rPr>
                <w:rFonts w:ascii="Times New Roman" w:hAnsi="Times New Roman"/>
                <w:sz w:val="24"/>
                <w:szCs w:val="24"/>
              </w:rPr>
              <w:t xml:space="preserve">33028, </w:t>
            </w:r>
            <w:proofErr w:type="spellStart"/>
            <w:r w:rsidRPr="006D3CBB">
              <w:rPr>
                <w:rFonts w:ascii="Times New Roman" w:hAnsi="Times New Roman"/>
                <w:sz w:val="24"/>
                <w:szCs w:val="24"/>
              </w:rPr>
              <w:t>м.Рівне</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вул</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Котляревського</w:t>
            </w:r>
            <w:proofErr w:type="spellEnd"/>
            <w:r w:rsidRPr="006D3CBB">
              <w:rPr>
                <w:rFonts w:ascii="Times New Roman" w:hAnsi="Times New Roman"/>
                <w:sz w:val="24"/>
                <w:szCs w:val="24"/>
              </w:rPr>
              <w:t>, 5</w:t>
            </w:r>
          </w:p>
          <w:p w14:paraId="4E5ED336" w14:textId="77777777" w:rsidR="00304F00" w:rsidRPr="006D3CBB" w:rsidRDefault="00304F00" w:rsidP="00146E3B">
            <w:pPr>
              <w:spacing w:after="0" w:line="240" w:lineRule="auto"/>
              <w:jc w:val="both"/>
              <w:rPr>
                <w:rFonts w:ascii="Times New Roman" w:hAnsi="Times New Roman"/>
                <w:sz w:val="24"/>
                <w:szCs w:val="24"/>
              </w:rPr>
            </w:pPr>
            <w:r w:rsidRPr="006D3CBB">
              <w:rPr>
                <w:rFonts w:ascii="Times New Roman" w:hAnsi="Times New Roman"/>
                <w:sz w:val="24"/>
                <w:szCs w:val="24"/>
              </w:rPr>
              <w:t xml:space="preserve">ЄДРПОУ 26353256                                                  </w:t>
            </w:r>
          </w:p>
          <w:p w14:paraId="26D998AF" w14:textId="77777777" w:rsidR="00304F00" w:rsidRPr="006D3CBB" w:rsidRDefault="00304F00" w:rsidP="00146E3B">
            <w:pPr>
              <w:spacing w:after="0" w:line="240" w:lineRule="auto"/>
              <w:jc w:val="both"/>
              <w:rPr>
                <w:rFonts w:ascii="Times New Roman" w:hAnsi="Times New Roman"/>
                <w:sz w:val="24"/>
                <w:szCs w:val="24"/>
              </w:rPr>
            </w:pPr>
            <w:r w:rsidRPr="006D3CBB">
              <w:rPr>
                <w:rFonts w:ascii="Times New Roman" w:hAnsi="Times New Roman"/>
                <w:sz w:val="24"/>
                <w:szCs w:val="24"/>
              </w:rPr>
              <w:t xml:space="preserve">р/р </w:t>
            </w:r>
            <w:r w:rsidRPr="006D3CBB">
              <w:rPr>
                <w:rFonts w:ascii="Times New Roman" w:hAnsi="Times New Roman"/>
                <w:sz w:val="24"/>
                <w:szCs w:val="24"/>
                <w:lang w:val="uk-UA"/>
              </w:rPr>
              <w:t>__________________________________</w:t>
            </w:r>
            <w:r w:rsidRPr="006D3CBB">
              <w:rPr>
                <w:rFonts w:ascii="Times New Roman" w:hAnsi="Times New Roman"/>
                <w:sz w:val="24"/>
                <w:szCs w:val="24"/>
              </w:rPr>
              <w:t xml:space="preserve">                                                </w:t>
            </w:r>
          </w:p>
          <w:p w14:paraId="04C331CB" w14:textId="77777777" w:rsidR="00304F00" w:rsidRPr="006D3CBB" w:rsidRDefault="00304F00" w:rsidP="00146E3B">
            <w:pPr>
              <w:spacing w:after="0" w:line="240" w:lineRule="auto"/>
              <w:jc w:val="both"/>
              <w:rPr>
                <w:rFonts w:ascii="Times New Roman" w:hAnsi="Times New Roman"/>
                <w:sz w:val="24"/>
                <w:szCs w:val="24"/>
                <w:lang w:val="en-US"/>
              </w:rPr>
            </w:pPr>
            <w:r w:rsidRPr="006D3CBB">
              <w:rPr>
                <w:rFonts w:ascii="Times New Roman" w:hAnsi="Times New Roman"/>
                <w:sz w:val="24"/>
                <w:szCs w:val="24"/>
              </w:rPr>
              <w:t xml:space="preserve">Тел./факс. </w:t>
            </w:r>
            <w:r w:rsidRPr="006D3CBB">
              <w:rPr>
                <w:rFonts w:ascii="Times New Roman" w:hAnsi="Times New Roman"/>
                <w:sz w:val="24"/>
                <w:szCs w:val="24"/>
                <w:lang w:val="en-US"/>
              </w:rPr>
              <w:t>(0362) 63-55-38</w:t>
            </w:r>
          </w:p>
          <w:p w14:paraId="4F59DF69" w14:textId="77777777" w:rsidR="00304F00" w:rsidRPr="006D3CBB" w:rsidRDefault="00304F00" w:rsidP="00146E3B">
            <w:pPr>
              <w:spacing w:after="0" w:line="240" w:lineRule="auto"/>
              <w:jc w:val="both"/>
              <w:rPr>
                <w:rFonts w:ascii="Times New Roman" w:hAnsi="Times New Roman"/>
                <w:sz w:val="24"/>
                <w:szCs w:val="24"/>
                <w:lang w:val="en-US"/>
              </w:rPr>
            </w:pPr>
            <w:r w:rsidRPr="006D3CBB">
              <w:rPr>
                <w:rFonts w:ascii="Times New Roman" w:hAnsi="Times New Roman"/>
                <w:sz w:val="24"/>
                <w:szCs w:val="24"/>
                <w:lang w:val="en-US"/>
              </w:rPr>
              <w:t xml:space="preserve">E-mail: </w:t>
            </w:r>
            <w:hyperlink r:id="rId54" w:history="1">
              <w:r w:rsidRPr="006D3CBB">
                <w:rPr>
                  <w:rStyle w:val="a4"/>
                  <w:rFonts w:ascii="Times New Roman" w:hAnsi="Times New Roman"/>
                  <w:sz w:val="24"/>
                  <w:szCs w:val="24"/>
                  <w:lang w:val="en-US"/>
                </w:rPr>
                <w:t>rivnesshmd@gmail.com</w:t>
              </w:r>
            </w:hyperlink>
            <w:r w:rsidRPr="006D3CBB">
              <w:rPr>
                <w:rFonts w:ascii="Times New Roman" w:hAnsi="Times New Roman"/>
                <w:sz w:val="24"/>
                <w:szCs w:val="24"/>
                <w:lang w:val="en-US"/>
              </w:rPr>
              <w:t xml:space="preserve">  </w:t>
            </w:r>
          </w:p>
          <w:p w14:paraId="25F59825" w14:textId="77777777" w:rsidR="006523F4" w:rsidRPr="006D3CBB" w:rsidRDefault="006523F4" w:rsidP="00146E3B">
            <w:pPr>
              <w:spacing w:after="0" w:line="240" w:lineRule="auto"/>
              <w:jc w:val="both"/>
              <w:rPr>
                <w:rFonts w:ascii="Times New Roman" w:hAnsi="Times New Roman"/>
                <w:b/>
                <w:sz w:val="24"/>
                <w:szCs w:val="24"/>
                <w:lang w:val="uk-UA"/>
              </w:rPr>
            </w:pPr>
          </w:p>
          <w:p w14:paraId="2E9DAC33" w14:textId="78614C29" w:rsidR="006523F4" w:rsidRPr="006D3CBB" w:rsidRDefault="006523F4" w:rsidP="00146E3B">
            <w:pPr>
              <w:spacing w:after="0" w:line="240" w:lineRule="auto"/>
              <w:jc w:val="both"/>
              <w:rPr>
                <w:rFonts w:ascii="Times New Roman" w:hAnsi="Times New Roman"/>
                <w:b/>
                <w:sz w:val="24"/>
                <w:szCs w:val="24"/>
                <w:lang w:val="uk-UA"/>
              </w:rPr>
            </w:pPr>
            <w:r w:rsidRPr="006D3CBB">
              <w:rPr>
                <w:rFonts w:ascii="Times New Roman" w:hAnsi="Times New Roman"/>
                <w:b/>
                <w:sz w:val="24"/>
                <w:szCs w:val="24"/>
                <w:lang w:val="uk-UA"/>
              </w:rPr>
              <w:t>________________________________</w:t>
            </w:r>
          </w:p>
          <w:p w14:paraId="4E7CCE0A" w14:textId="59DA8142" w:rsidR="00304F00" w:rsidRPr="006D3CBB" w:rsidRDefault="00304F00" w:rsidP="00146E3B">
            <w:pPr>
              <w:spacing w:after="0" w:line="240" w:lineRule="auto"/>
              <w:jc w:val="both"/>
              <w:rPr>
                <w:rFonts w:ascii="Times New Roman" w:hAnsi="Times New Roman"/>
                <w:b/>
                <w:sz w:val="24"/>
                <w:szCs w:val="24"/>
              </w:rPr>
            </w:pPr>
            <w:proofErr w:type="spellStart"/>
            <w:r w:rsidRPr="006D3CBB">
              <w:rPr>
                <w:rFonts w:ascii="Times New Roman" w:hAnsi="Times New Roman"/>
                <w:b/>
                <w:sz w:val="24"/>
                <w:szCs w:val="24"/>
              </w:rPr>
              <w:t>м.п</w:t>
            </w:r>
            <w:proofErr w:type="spellEnd"/>
            <w:r w:rsidRPr="006D3CBB">
              <w:rPr>
                <w:rFonts w:ascii="Times New Roman" w:hAnsi="Times New Roman"/>
                <w:b/>
                <w:sz w:val="24"/>
                <w:szCs w:val="24"/>
              </w:rPr>
              <w:t xml:space="preserve">          </w:t>
            </w:r>
          </w:p>
        </w:tc>
        <w:tc>
          <w:tcPr>
            <w:tcW w:w="5023" w:type="dxa"/>
          </w:tcPr>
          <w:p w14:paraId="24F93C23" w14:textId="77777777" w:rsidR="00304F00" w:rsidRPr="006D3CBB" w:rsidRDefault="00304F00" w:rsidP="00146E3B">
            <w:pPr>
              <w:spacing w:after="0"/>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Постачальник:</w:t>
            </w:r>
          </w:p>
          <w:p w14:paraId="0884D0C7" w14:textId="77777777" w:rsidR="00304F00" w:rsidRPr="006D3CBB" w:rsidRDefault="00304F00" w:rsidP="00146E3B">
            <w:pPr>
              <w:spacing w:after="0"/>
              <w:rPr>
                <w:rFonts w:ascii="Times New Roman" w:eastAsia="Times New Roman" w:hAnsi="Times New Roman"/>
                <w:sz w:val="24"/>
                <w:szCs w:val="24"/>
                <w:lang w:val="uk-UA" w:eastAsia="ru-RU"/>
              </w:rPr>
            </w:pPr>
          </w:p>
          <w:p w14:paraId="6A4A0F66" w14:textId="77777777" w:rsidR="00304F00" w:rsidRPr="006D3CBB" w:rsidRDefault="00304F00" w:rsidP="00146E3B">
            <w:pPr>
              <w:spacing w:after="0"/>
              <w:rPr>
                <w:rFonts w:ascii="Times New Roman" w:eastAsia="Times New Roman" w:hAnsi="Times New Roman"/>
                <w:sz w:val="24"/>
                <w:szCs w:val="24"/>
                <w:lang w:val="uk-UA" w:eastAsia="ru-RU"/>
              </w:rPr>
            </w:pPr>
          </w:p>
          <w:p w14:paraId="363DA33B" w14:textId="77777777" w:rsidR="00304F00" w:rsidRPr="006D3CBB" w:rsidRDefault="00304F00" w:rsidP="00146E3B">
            <w:pPr>
              <w:spacing w:after="0"/>
              <w:rPr>
                <w:rFonts w:ascii="Times New Roman" w:eastAsia="Times New Roman" w:hAnsi="Times New Roman"/>
                <w:sz w:val="24"/>
                <w:szCs w:val="24"/>
                <w:lang w:val="uk-UA" w:eastAsia="ru-RU"/>
              </w:rPr>
            </w:pPr>
          </w:p>
          <w:p w14:paraId="75ABECD7" w14:textId="77777777" w:rsidR="00304F00" w:rsidRPr="006D3CBB" w:rsidRDefault="00304F00" w:rsidP="00146E3B">
            <w:pPr>
              <w:spacing w:after="0"/>
              <w:rPr>
                <w:rFonts w:ascii="Times New Roman" w:eastAsia="Times New Roman" w:hAnsi="Times New Roman"/>
                <w:sz w:val="24"/>
                <w:szCs w:val="24"/>
                <w:lang w:val="uk-UA" w:eastAsia="ru-RU"/>
              </w:rPr>
            </w:pPr>
          </w:p>
          <w:p w14:paraId="5FA9EF36" w14:textId="77777777" w:rsidR="00304F00" w:rsidRPr="006D3CBB" w:rsidRDefault="00304F00" w:rsidP="00146E3B">
            <w:pPr>
              <w:spacing w:after="0"/>
              <w:rPr>
                <w:rFonts w:ascii="Times New Roman" w:eastAsia="Times New Roman" w:hAnsi="Times New Roman"/>
                <w:sz w:val="24"/>
                <w:szCs w:val="24"/>
                <w:lang w:val="uk-UA" w:eastAsia="ru-RU"/>
              </w:rPr>
            </w:pPr>
          </w:p>
          <w:p w14:paraId="154AD53E" w14:textId="77777777" w:rsidR="00304F00" w:rsidRPr="006D3CBB" w:rsidRDefault="00304F00" w:rsidP="00146E3B">
            <w:pPr>
              <w:spacing w:after="0"/>
              <w:rPr>
                <w:rFonts w:ascii="Times New Roman" w:eastAsia="Times New Roman" w:hAnsi="Times New Roman"/>
                <w:sz w:val="24"/>
                <w:szCs w:val="24"/>
                <w:lang w:val="uk-UA" w:eastAsia="ru-RU"/>
              </w:rPr>
            </w:pPr>
          </w:p>
          <w:p w14:paraId="72E37134" w14:textId="77777777" w:rsidR="00304F00" w:rsidRPr="006D3CBB" w:rsidRDefault="00304F00" w:rsidP="00146E3B">
            <w:pPr>
              <w:spacing w:after="0"/>
              <w:rPr>
                <w:rFonts w:ascii="Times New Roman" w:eastAsia="Times New Roman" w:hAnsi="Times New Roman"/>
                <w:sz w:val="24"/>
                <w:szCs w:val="24"/>
                <w:lang w:val="uk-UA" w:eastAsia="ru-RU"/>
              </w:rPr>
            </w:pPr>
          </w:p>
        </w:tc>
      </w:tr>
    </w:tbl>
    <w:p w14:paraId="7553A761" w14:textId="77777777" w:rsidR="00304F00" w:rsidRPr="006D3CBB" w:rsidRDefault="00304F00" w:rsidP="00304F00">
      <w:pPr>
        <w:spacing w:after="0" w:line="240" w:lineRule="auto"/>
        <w:ind w:left="-540"/>
        <w:jc w:val="right"/>
        <w:rPr>
          <w:rFonts w:ascii="Times New Roman" w:eastAsia="Times New Roman" w:hAnsi="Times New Roman"/>
          <w:sz w:val="24"/>
          <w:szCs w:val="24"/>
          <w:lang w:val="uk-UA" w:eastAsia="ru-RU"/>
        </w:rPr>
      </w:pPr>
    </w:p>
    <w:p w14:paraId="254917BF" w14:textId="77777777" w:rsidR="00304F00" w:rsidRPr="006D3CBB" w:rsidRDefault="00304F00" w:rsidP="00304F00">
      <w:pPr>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br w:type="page"/>
      </w:r>
    </w:p>
    <w:p w14:paraId="0020B642" w14:textId="77777777" w:rsidR="00304F00" w:rsidRPr="006D3CBB" w:rsidRDefault="00304F00" w:rsidP="00304F00">
      <w:pPr>
        <w:spacing w:after="0" w:line="240" w:lineRule="auto"/>
        <w:ind w:left="-540"/>
        <w:jc w:val="right"/>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lastRenderedPageBreak/>
        <w:t>Додаток 1</w:t>
      </w:r>
    </w:p>
    <w:p w14:paraId="01FCBA7A" w14:textId="6E58313F" w:rsidR="00304F00" w:rsidRPr="006D3CBB" w:rsidRDefault="00304F00" w:rsidP="00304F00">
      <w:pPr>
        <w:spacing w:after="0" w:line="240" w:lineRule="auto"/>
        <w:jc w:val="right"/>
        <w:rPr>
          <w:rFonts w:ascii="Times New Roman" w:eastAsia="Times New Roman" w:hAnsi="Times New Roman"/>
          <w:sz w:val="24"/>
          <w:szCs w:val="24"/>
          <w:lang w:val="uk-UA" w:eastAsia="ru-RU"/>
        </w:rPr>
      </w:pPr>
      <w:r w:rsidRPr="006D3CBB">
        <w:rPr>
          <w:rFonts w:ascii="Times New Roman" w:eastAsia="Times New Roman" w:hAnsi="Times New Roman"/>
          <w:sz w:val="24"/>
          <w:szCs w:val="24"/>
          <w:lang w:val="uk-UA" w:eastAsia="ru-RU"/>
        </w:rPr>
        <w:t>до Договору  № __ від «__»___202</w:t>
      </w:r>
      <w:r w:rsidR="00A967D2" w:rsidRPr="006D3CBB">
        <w:rPr>
          <w:rFonts w:ascii="Times New Roman" w:eastAsia="Times New Roman" w:hAnsi="Times New Roman"/>
          <w:sz w:val="24"/>
          <w:szCs w:val="24"/>
          <w:lang w:val="uk-UA" w:eastAsia="ru-RU"/>
        </w:rPr>
        <w:t>4</w:t>
      </w:r>
      <w:r w:rsidRPr="006D3CBB">
        <w:rPr>
          <w:rFonts w:ascii="Times New Roman" w:eastAsia="Times New Roman" w:hAnsi="Times New Roman"/>
          <w:sz w:val="24"/>
          <w:szCs w:val="24"/>
          <w:lang w:val="uk-UA" w:eastAsia="ru-RU"/>
        </w:rPr>
        <w:t xml:space="preserve"> р. </w:t>
      </w:r>
    </w:p>
    <w:p w14:paraId="578A8C26" w14:textId="77777777" w:rsidR="00304F00" w:rsidRPr="006D3CBB" w:rsidRDefault="00304F00" w:rsidP="00304F00">
      <w:pPr>
        <w:spacing w:after="0" w:line="240" w:lineRule="auto"/>
        <w:jc w:val="right"/>
        <w:rPr>
          <w:rFonts w:ascii="Times New Roman" w:eastAsia="Times New Roman" w:hAnsi="Times New Roman"/>
          <w:sz w:val="24"/>
          <w:szCs w:val="24"/>
          <w:lang w:val="uk-UA" w:eastAsia="ru-RU"/>
        </w:rPr>
      </w:pPr>
    </w:p>
    <w:p w14:paraId="792F6DFF" w14:textId="77777777" w:rsidR="00304F00" w:rsidRPr="006D3CBB" w:rsidRDefault="00304F00" w:rsidP="00304F00">
      <w:pPr>
        <w:spacing w:after="0" w:line="240" w:lineRule="auto"/>
        <w:jc w:val="right"/>
        <w:rPr>
          <w:rFonts w:ascii="Times New Roman" w:eastAsia="Times New Roman" w:hAnsi="Times New Roman"/>
          <w:sz w:val="24"/>
          <w:szCs w:val="24"/>
          <w:lang w:val="uk-UA" w:eastAsia="ru-RU"/>
        </w:rPr>
      </w:pPr>
    </w:p>
    <w:p w14:paraId="2B9BD89B" w14:textId="77777777" w:rsidR="00304F00" w:rsidRPr="006D3CBB" w:rsidRDefault="00304F00" w:rsidP="00304F00">
      <w:pPr>
        <w:spacing w:after="0" w:line="240" w:lineRule="auto"/>
        <w:jc w:val="right"/>
        <w:rPr>
          <w:rFonts w:ascii="Times New Roman" w:eastAsia="Times New Roman" w:hAnsi="Times New Roman"/>
          <w:sz w:val="24"/>
          <w:szCs w:val="24"/>
          <w:lang w:val="uk-UA" w:eastAsia="ru-RU"/>
        </w:rPr>
      </w:pPr>
    </w:p>
    <w:p w14:paraId="14D18DA6" w14:textId="77777777" w:rsidR="00304F00" w:rsidRPr="006D3CBB" w:rsidRDefault="00304F00" w:rsidP="00304F00">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6D3CBB">
        <w:rPr>
          <w:rFonts w:ascii="Times New Roman" w:eastAsia="Times New Roman" w:hAnsi="Times New Roman"/>
          <w:b/>
          <w:bCs/>
          <w:sz w:val="24"/>
          <w:szCs w:val="24"/>
          <w:lang w:val="uk-UA" w:eastAsia="ru-RU"/>
        </w:rPr>
        <w:t>СПЕЦИФІКАЦІЯ</w:t>
      </w:r>
    </w:p>
    <w:p w14:paraId="4633DCE4" w14:textId="77777777" w:rsidR="00304F00" w:rsidRPr="006D3CBB" w:rsidRDefault="00304F00" w:rsidP="00304F00">
      <w:pPr>
        <w:rPr>
          <w:rFonts w:ascii="Times New Roman" w:eastAsia="Times New Roman" w:hAnsi="Times New Roman"/>
          <w:sz w:val="24"/>
          <w:szCs w:val="24"/>
          <w:lang w:val="uk-UA" w:eastAsia="ru-RU"/>
        </w:rPr>
      </w:pPr>
    </w:p>
    <w:tbl>
      <w:tblPr>
        <w:tblW w:w="1009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
        <w:gridCol w:w="3262"/>
        <w:gridCol w:w="1418"/>
        <w:gridCol w:w="850"/>
        <w:gridCol w:w="1251"/>
        <w:gridCol w:w="1271"/>
        <w:gridCol w:w="1692"/>
      </w:tblGrid>
      <w:tr w:rsidR="00304F00" w:rsidRPr="006D3CBB" w14:paraId="601A2F47" w14:textId="77777777" w:rsidTr="009365BB">
        <w:trPr>
          <w:trHeight w:val="1437"/>
          <w:tblHeader/>
        </w:trPr>
        <w:tc>
          <w:tcPr>
            <w:tcW w:w="349" w:type="dxa"/>
            <w:vAlign w:val="center"/>
          </w:tcPr>
          <w:p w14:paraId="4EADEA86" w14:textId="77777777" w:rsidR="00304F00" w:rsidRPr="006D3CBB" w:rsidRDefault="00304F00" w:rsidP="00146E3B">
            <w:pPr>
              <w:autoSpaceDE w:val="0"/>
              <w:autoSpaceDN w:val="0"/>
              <w:adjustRightInd w:val="0"/>
              <w:ind w:right="-108"/>
              <w:jc w:val="center"/>
              <w:rPr>
                <w:rFonts w:ascii="Times New Roman" w:hAnsi="Times New Roman"/>
                <w:b/>
                <w:sz w:val="18"/>
                <w:szCs w:val="18"/>
                <w:lang w:eastAsia="ru-RU"/>
              </w:rPr>
            </w:pPr>
            <w:r w:rsidRPr="006D3CBB">
              <w:rPr>
                <w:rFonts w:ascii="Times New Roman" w:hAnsi="Times New Roman"/>
                <w:b/>
                <w:sz w:val="18"/>
                <w:szCs w:val="18"/>
                <w:lang w:eastAsia="ru-RU"/>
              </w:rPr>
              <w:t>№</w:t>
            </w:r>
          </w:p>
        </w:tc>
        <w:tc>
          <w:tcPr>
            <w:tcW w:w="3262" w:type="dxa"/>
            <w:vAlign w:val="center"/>
          </w:tcPr>
          <w:p w14:paraId="010AEC67" w14:textId="77777777" w:rsidR="00304F00" w:rsidRPr="006D3CBB" w:rsidRDefault="00304F00" w:rsidP="00146E3B">
            <w:pPr>
              <w:autoSpaceDE w:val="0"/>
              <w:autoSpaceDN w:val="0"/>
              <w:adjustRightInd w:val="0"/>
              <w:spacing w:line="240" w:lineRule="auto"/>
              <w:jc w:val="center"/>
              <w:rPr>
                <w:rFonts w:ascii="Times New Roman" w:hAnsi="Times New Roman"/>
                <w:b/>
                <w:sz w:val="18"/>
                <w:szCs w:val="18"/>
                <w:lang w:val="uk-UA" w:eastAsia="ru-RU"/>
              </w:rPr>
            </w:pPr>
            <w:proofErr w:type="spellStart"/>
            <w:r w:rsidRPr="006D3CBB">
              <w:rPr>
                <w:rFonts w:ascii="Times New Roman" w:hAnsi="Times New Roman"/>
                <w:b/>
                <w:kern w:val="1"/>
                <w:sz w:val="18"/>
                <w:szCs w:val="18"/>
                <w:lang w:eastAsia="ar-SA"/>
              </w:rPr>
              <w:t>Найменування</w:t>
            </w:r>
            <w:proofErr w:type="spellEnd"/>
            <w:r w:rsidRPr="006D3CBB">
              <w:rPr>
                <w:rFonts w:ascii="Times New Roman" w:hAnsi="Times New Roman"/>
                <w:b/>
                <w:kern w:val="1"/>
                <w:sz w:val="18"/>
                <w:szCs w:val="18"/>
                <w:lang w:eastAsia="ar-SA"/>
              </w:rPr>
              <w:t xml:space="preserve"> </w:t>
            </w:r>
            <w:r w:rsidRPr="006D3CBB">
              <w:rPr>
                <w:rFonts w:ascii="Times New Roman" w:hAnsi="Times New Roman"/>
                <w:b/>
                <w:kern w:val="1"/>
                <w:sz w:val="18"/>
                <w:szCs w:val="18"/>
                <w:lang w:val="uk-UA" w:eastAsia="ar-SA"/>
              </w:rPr>
              <w:t>товару</w:t>
            </w:r>
          </w:p>
          <w:p w14:paraId="1B1BD71B" w14:textId="77777777" w:rsidR="00304F00" w:rsidRPr="006D3CBB" w:rsidRDefault="00304F00" w:rsidP="00146E3B">
            <w:pPr>
              <w:autoSpaceDE w:val="0"/>
              <w:autoSpaceDN w:val="0"/>
              <w:adjustRightInd w:val="0"/>
              <w:spacing w:line="240" w:lineRule="auto"/>
              <w:jc w:val="center"/>
              <w:rPr>
                <w:rFonts w:ascii="Times New Roman" w:hAnsi="Times New Roman"/>
                <w:b/>
                <w:sz w:val="18"/>
                <w:szCs w:val="18"/>
                <w:lang w:eastAsia="ru-RU"/>
              </w:rPr>
            </w:pPr>
          </w:p>
        </w:tc>
        <w:tc>
          <w:tcPr>
            <w:tcW w:w="1418" w:type="dxa"/>
            <w:vAlign w:val="center"/>
          </w:tcPr>
          <w:p w14:paraId="1617D651" w14:textId="77777777" w:rsidR="00304F00" w:rsidRPr="006D3CBB" w:rsidRDefault="00304F00" w:rsidP="00146E3B">
            <w:pPr>
              <w:autoSpaceDE w:val="0"/>
              <w:autoSpaceDN w:val="0"/>
              <w:adjustRightInd w:val="0"/>
              <w:spacing w:line="240" w:lineRule="auto"/>
              <w:jc w:val="center"/>
              <w:rPr>
                <w:rFonts w:ascii="Times New Roman" w:hAnsi="Times New Roman"/>
                <w:b/>
                <w:sz w:val="18"/>
                <w:szCs w:val="18"/>
                <w:lang w:eastAsia="ru-RU"/>
              </w:rPr>
            </w:pPr>
            <w:r w:rsidRPr="006D3CBB">
              <w:rPr>
                <w:rFonts w:ascii="Times New Roman" w:hAnsi="Times New Roman"/>
                <w:b/>
                <w:sz w:val="18"/>
                <w:szCs w:val="18"/>
                <w:lang w:eastAsia="ru-RU"/>
              </w:rPr>
              <w:t xml:space="preserve">Од. </w:t>
            </w:r>
            <w:proofErr w:type="spellStart"/>
            <w:r w:rsidRPr="006D3CBB">
              <w:rPr>
                <w:rFonts w:ascii="Times New Roman" w:hAnsi="Times New Roman"/>
                <w:b/>
                <w:sz w:val="18"/>
                <w:szCs w:val="18"/>
                <w:lang w:eastAsia="ru-RU"/>
              </w:rPr>
              <w:t>виміру</w:t>
            </w:r>
            <w:proofErr w:type="spellEnd"/>
          </w:p>
        </w:tc>
        <w:tc>
          <w:tcPr>
            <w:tcW w:w="850" w:type="dxa"/>
            <w:vAlign w:val="center"/>
          </w:tcPr>
          <w:p w14:paraId="2B85A68C" w14:textId="77777777" w:rsidR="00304F00" w:rsidRPr="006D3CBB" w:rsidRDefault="00304F00" w:rsidP="00146E3B">
            <w:pPr>
              <w:autoSpaceDE w:val="0"/>
              <w:autoSpaceDN w:val="0"/>
              <w:adjustRightInd w:val="0"/>
              <w:spacing w:line="240" w:lineRule="auto"/>
              <w:jc w:val="center"/>
              <w:rPr>
                <w:rFonts w:ascii="Times New Roman" w:hAnsi="Times New Roman"/>
                <w:b/>
                <w:sz w:val="18"/>
                <w:szCs w:val="18"/>
                <w:lang w:eastAsia="ru-RU"/>
              </w:rPr>
            </w:pPr>
            <w:proofErr w:type="spellStart"/>
            <w:r w:rsidRPr="006D3CBB">
              <w:rPr>
                <w:rFonts w:ascii="Times New Roman" w:hAnsi="Times New Roman"/>
                <w:b/>
                <w:sz w:val="18"/>
                <w:szCs w:val="18"/>
                <w:lang w:eastAsia="ru-RU"/>
              </w:rPr>
              <w:t>Кіль-кість</w:t>
            </w:r>
            <w:proofErr w:type="spellEnd"/>
          </w:p>
        </w:tc>
        <w:tc>
          <w:tcPr>
            <w:tcW w:w="1251" w:type="dxa"/>
            <w:vAlign w:val="center"/>
          </w:tcPr>
          <w:p w14:paraId="41532522" w14:textId="77777777" w:rsidR="00304F00" w:rsidRPr="006D3CBB" w:rsidRDefault="00304F00" w:rsidP="00146E3B">
            <w:pPr>
              <w:autoSpaceDE w:val="0"/>
              <w:autoSpaceDN w:val="0"/>
              <w:adjustRightInd w:val="0"/>
              <w:spacing w:line="240" w:lineRule="auto"/>
              <w:jc w:val="center"/>
              <w:rPr>
                <w:rFonts w:ascii="Times New Roman" w:hAnsi="Times New Roman"/>
                <w:b/>
                <w:sz w:val="18"/>
                <w:szCs w:val="18"/>
              </w:rPr>
            </w:pPr>
            <w:proofErr w:type="spellStart"/>
            <w:r w:rsidRPr="006D3CBB">
              <w:rPr>
                <w:rFonts w:ascii="Times New Roman" w:hAnsi="Times New Roman"/>
                <w:b/>
                <w:sz w:val="18"/>
                <w:szCs w:val="18"/>
                <w:lang w:eastAsia="ru-RU"/>
              </w:rPr>
              <w:t>Країна</w:t>
            </w:r>
            <w:proofErr w:type="spellEnd"/>
            <w:r w:rsidRPr="006D3CBB">
              <w:rPr>
                <w:rFonts w:ascii="Times New Roman" w:hAnsi="Times New Roman"/>
                <w:b/>
                <w:sz w:val="18"/>
                <w:szCs w:val="18"/>
                <w:lang w:eastAsia="ru-RU"/>
              </w:rPr>
              <w:t xml:space="preserve"> </w:t>
            </w:r>
            <w:proofErr w:type="spellStart"/>
            <w:r w:rsidRPr="006D3CBB">
              <w:rPr>
                <w:rFonts w:ascii="Times New Roman" w:hAnsi="Times New Roman"/>
                <w:b/>
                <w:sz w:val="18"/>
                <w:szCs w:val="18"/>
                <w:lang w:eastAsia="ru-RU"/>
              </w:rPr>
              <w:t>виробник</w:t>
            </w:r>
            <w:proofErr w:type="spellEnd"/>
          </w:p>
        </w:tc>
        <w:tc>
          <w:tcPr>
            <w:tcW w:w="1271" w:type="dxa"/>
            <w:vAlign w:val="center"/>
          </w:tcPr>
          <w:p w14:paraId="2DC46A7F" w14:textId="77777777" w:rsidR="00304F00" w:rsidRPr="006D3CBB" w:rsidRDefault="00304F00" w:rsidP="00146E3B">
            <w:pPr>
              <w:tabs>
                <w:tab w:val="left" w:pos="2715"/>
              </w:tabs>
              <w:spacing w:line="240" w:lineRule="auto"/>
              <w:jc w:val="center"/>
              <w:rPr>
                <w:rFonts w:ascii="Times New Roman" w:hAnsi="Times New Roman"/>
                <w:b/>
                <w:kern w:val="1"/>
                <w:lang w:eastAsia="ar-SA"/>
              </w:rPr>
            </w:pPr>
            <w:proofErr w:type="spellStart"/>
            <w:r w:rsidRPr="006D3CBB">
              <w:rPr>
                <w:rFonts w:ascii="Times New Roman" w:hAnsi="Times New Roman"/>
                <w:b/>
                <w:kern w:val="1"/>
                <w:lang w:eastAsia="ar-SA"/>
              </w:rPr>
              <w:t>Ціна</w:t>
            </w:r>
            <w:proofErr w:type="spellEnd"/>
            <w:r w:rsidRPr="006D3CBB">
              <w:rPr>
                <w:rFonts w:ascii="Times New Roman" w:hAnsi="Times New Roman"/>
                <w:b/>
                <w:kern w:val="1"/>
                <w:lang w:eastAsia="ar-SA"/>
              </w:rPr>
              <w:t xml:space="preserve"> за </w:t>
            </w:r>
            <w:proofErr w:type="spellStart"/>
            <w:r w:rsidRPr="006D3CBB">
              <w:rPr>
                <w:rFonts w:ascii="Times New Roman" w:hAnsi="Times New Roman"/>
                <w:b/>
                <w:kern w:val="1"/>
                <w:lang w:eastAsia="ar-SA"/>
              </w:rPr>
              <w:t>одиницю</w:t>
            </w:r>
            <w:proofErr w:type="spellEnd"/>
            <w:r w:rsidRPr="006D3CBB">
              <w:rPr>
                <w:rFonts w:ascii="Times New Roman" w:hAnsi="Times New Roman"/>
                <w:b/>
                <w:kern w:val="1"/>
                <w:lang w:eastAsia="ar-SA"/>
              </w:rPr>
              <w:t xml:space="preserve">, </w:t>
            </w:r>
            <w:r w:rsidRPr="006D3CBB">
              <w:rPr>
                <w:rFonts w:ascii="Times New Roman" w:hAnsi="Times New Roman"/>
                <w:b/>
                <w:kern w:val="1"/>
                <w:sz w:val="20"/>
                <w:lang w:eastAsia="ar-SA"/>
              </w:rPr>
              <w:t>грн.</w:t>
            </w:r>
          </w:p>
          <w:p w14:paraId="633663E6" w14:textId="77777777" w:rsidR="00304F00" w:rsidRPr="006D3CBB" w:rsidRDefault="00304F00" w:rsidP="00146E3B">
            <w:pPr>
              <w:autoSpaceDE w:val="0"/>
              <w:autoSpaceDN w:val="0"/>
              <w:adjustRightInd w:val="0"/>
              <w:spacing w:line="240" w:lineRule="auto"/>
              <w:jc w:val="center"/>
              <w:rPr>
                <w:rFonts w:ascii="Times New Roman" w:hAnsi="Times New Roman"/>
                <w:b/>
                <w:lang w:eastAsia="ru-RU"/>
              </w:rPr>
            </w:pPr>
            <w:r w:rsidRPr="006D3CBB">
              <w:rPr>
                <w:rFonts w:ascii="Times New Roman" w:hAnsi="Times New Roman"/>
                <w:b/>
                <w:kern w:val="1"/>
                <w:lang w:eastAsia="ar-SA"/>
              </w:rPr>
              <w:t>з ПДВ</w:t>
            </w:r>
          </w:p>
        </w:tc>
        <w:tc>
          <w:tcPr>
            <w:tcW w:w="1692" w:type="dxa"/>
            <w:vAlign w:val="center"/>
          </w:tcPr>
          <w:p w14:paraId="38A35F9F" w14:textId="77777777" w:rsidR="00304F00" w:rsidRPr="006D3CBB" w:rsidRDefault="00304F00" w:rsidP="00146E3B">
            <w:pPr>
              <w:autoSpaceDE w:val="0"/>
              <w:autoSpaceDN w:val="0"/>
              <w:adjustRightInd w:val="0"/>
              <w:spacing w:line="240" w:lineRule="auto"/>
              <w:jc w:val="center"/>
              <w:rPr>
                <w:rFonts w:ascii="Times New Roman" w:hAnsi="Times New Roman"/>
                <w:b/>
                <w:kern w:val="1"/>
                <w:lang w:eastAsia="ar-SA"/>
              </w:rPr>
            </w:pPr>
            <w:r w:rsidRPr="006D3CBB">
              <w:rPr>
                <w:rFonts w:ascii="Times New Roman" w:hAnsi="Times New Roman"/>
                <w:b/>
                <w:kern w:val="1"/>
                <w:lang w:eastAsia="ar-SA"/>
              </w:rPr>
              <w:t xml:space="preserve">Сума, </w:t>
            </w:r>
            <w:r w:rsidRPr="006D3CBB">
              <w:rPr>
                <w:rFonts w:ascii="Times New Roman" w:hAnsi="Times New Roman"/>
                <w:b/>
                <w:kern w:val="1"/>
                <w:sz w:val="20"/>
                <w:lang w:eastAsia="ar-SA"/>
              </w:rPr>
              <w:t>грн</w:t>
            </w:r>
            <w:r w:rsidRPr="006D3CBB">
              <w:rPr>
                <w:rFonts w:ascii="Times New Roman" w:hAnsi="Times New Roman"/>
                <w:b/>
                <w:kern w:val="1"/>
                <w:lang w:eastAsia="ar-SA"/>
              </w:rPr>
              <w:t>.</w:t>
            </w:r>
          </w:p>
          <w:p w14:paraId="6E983445" w14:textId="77777777" w:rsidR="00304F00" w:rsidRPr="006D3CBB" w:rsidRDefault="00304F00" w:rsidP="00146E3B">
            <w:pPr>
              <w:autoSpaceDE w:val="0"/>
              <w:autoSpaceDN w:val="0"/>
              <w:adjustRightInd w:val="0"/>
              <w:spacing w:line="240" w:lineRule="auto"/>
              <w:jc w:val="center"/>
              <w:rPr>
                <w:rFonts w:ascii="Times New Roman" w:hAnsi="Times New Roman"/>
                <w:b/>
                <w:kern w:val="1"/>
                <w:lang w:eastAsia="ar-SA"/>
              </w:rPr>
            </w:pPr>
            <w:r w:rsidRPr="006D3CBB">
              <w:rPr>
                <w:rFonts w:ascii="Times New Roman" w:hAnsi="Times New Roman"/>
                <w:b/>
                <w:kern w:val="1"/>
                <w:lang w:eastAsia="ar-SA"/>
              </w:rPr>
              <w:t xml:space="preserve"> з ПДВ</w:t>
            </w:r>
          </w:p>
        </w:tc>
      </w:tr>
      <w:tr w:rsidR="00304F00" w:rsidRPr="006D3CBB" w14:paraId="07895018" w14:textId="77777777" w:rsidTr="009365BB">
        <w:tc>
          <w:tcPr>
            <w:tcW w:w="349" w:type="dxa"/>
            <w:vAlign w:val="center"/>
          </w:tcPr>
          <w:p w14:paraId="6794AC81" w14:textId="77777777" w:rsidR="00304F00" w:rsidRPr="006D3CBB" w:rsidRDefault="00304F00" w:rsidP="00146E3B">
            <w:pPr>
              <w:jc w:val="center"/>
              <w:rPr>
                <w:rFonts w:ascii="Times New Roman" w:hAnsi="Times New Roman"/>
                <w:b/>
                <w:sz w:val="18"/>
                <w:szCs w:val="18"/>
                <w:lang w:eastAsia="ru-RU"/>
              </w:rPr>
            </w:pPr>
            <w:r w:rsidRPr="006D3CBB">
              <w:rPr>
                <w:rFonts w:ascii="Times New Roman" w:hAnsi="Times New Roman"/>
                <w:b/>
                <w:sz w:val="18"/>
                <w:szCs w:val="18"/>
                <w:lang w:eastAsia="ru-RU"/>
              </w:rPr>
              <w:t>1</w:t>
            </w:r>
          </w:p>
        </w:tc>
        <w:tc>
          <w:tcPr>
            <w:tcW w:w="3262" w:type="dxa"/>
          </w:tcPr>
          <w:p w14:paraId="4DAAB86A" w14:textId="77777777" w:rsidR="00304F00" w:rsidRPr="006D3CBB" w:rsidRDefault="00304F00" w:rsidP="00146E3B">
            <w:pPr>
              <w:autoSpaceDE w:val="0"/>
              <w:autoSpaceDN w:val="0"/>
              <w:adjustRightInd w:val="0"/>
              <w:spacing w:before="100" w:after="100" w:line="240" w:lineRule="auto"/>
              <w:jc w:val="center"/>
              <w:rPr>
                <w:rFonts w:ascii="Times New Roman" w:hAnsi="Times New Roman"/>
                <w:b/>
                <w:sz w:val="20"/>
                <w:lang w:eastAsia="ru-RU"/>
              </w:rPr>
            </w:pPr>
          </w:p>
        </w:tc>
        <w:tc>
          <w:tcPr>
            <w:tcW w:w="1418" w:type="dxa"/>
            <w:vAlign w:val="center"/>
          </w:tcPr>
          <w:p w14:paraId="29719566" w14:textId="77777777" w:rsidR="00304F00" w:rsidRPr="006D3CBB" w:rsidRDefault="00304F00" w:rsidP="00146E3B">
            <w:pPr>
              <w:autoSpaceDE w:val="0"/>
              <w:autoSpaceDN w:val="0"/>
              <w:adjustRightInd w:val="0"/>
              <w:spacing w:before="100" w:after="100" w:line="240" w:lineRule="auto"/>
              <w:jc w:val="center"/>
              <w:rPr>
                <w:rFonts w:ascii="Times New Roman" w:hAnsi="Times New Roman"/>
                <w:b/>
                <w:sz w:val="18"/>
                <w:szCs w:val="18"/>
                <w:lang w:eastAsia="ru-RU"/>
              </w:rPr>
            </w:pPr>
          </w:p>
        </w:tc>
        <w:tc>
          <w:tcPr>
            <w:tcW w:w="850" w:type="dxa"/>
            <w:vAlign w:val="center"/>
          </w:tcPr>
          <w:p w14:paraId="057D2A32" w14:textId="77777777" w:rsidR="00304F00" w:rsidRPr="006D3CBB" w:rsidRDefault="00304F00" w:rsidP="00146E3B">
            <w:pPr>
              <w:spacing w:before="100" w:after="100" w:line="240" w:lineRule="auto"/>
              <w:jc w:val="center"/>
              <w:rPr>
                <w:rFonts w:ascii="Times New Roman" w:hAnsi="Times New Roman"/>
                <w:b/>
                <w:sz w:val="20"/>
                <w:lang w:eastAsia="ru-RU"/>
              </w:rPr>
            </w:pPr>
          </w:p>
        </w:tc>
        <w:tc>
          <w:tcPr>
            <w:tcW w:w="1251" w:type="dxa"/>
            <w:vAlign w:val="center"/>
          </w:tcPr>
          <w:p w14:paraId="2DC88639" w14:textId="77777777" w:rsidR="00304F00" w:rsidRPr="006D3CBB" w:rsidRDefault="00304F00" w:rsidP="00146E3B">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00D20C2E" w14:textId="77777777" w:rsidR="00304F00" w:rsidRPr="006D3CBB" w:rsidRDefault="00304F00" w:rsidP="00146E3B">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152A0187" w14:textId="77777777" w:rsidR="00304F00" w:rsidRPr="006D3CBB" w:rsidRDefault="00304F00" w:rsidP="00146E3B">
            <w:pPr>
              <w:autoSpaceDE w:val="0"/>
              <w:autoSpaceDN w:val="0"/>
              <w:adjustRightInd w:val="0"/>
              <w:spacing w:line="240" w:lineRule="auto"/>
              <w:jc w:val="center"/>
              <w:rPr>
                <w:rFonts w:ascii="Times New Roman" w:hAnsi="Times New Roman"/>
                <w:sz w:val="24"/>
                <w:szCs w:val="24"/>
                <w:lang w:eastAsia="ru-RU"/>
              </w:rPr>
            </w:pPr>
          </w:p>
        </w:tc>
      </w:tr>
      <w:tr w:rsidR="00304F00" w:rsidRPr="006D3CBB" w14:paraId="4B2E4AFB" w14:textId="77777777" w:rsidTr="009365BB">
        <w:tc>
          <w:tcPr>
            <w:tcW w:w="349" w:type="dxa"/>
            <w:vAlign w:val="center"/>
          </w:tcPr>
          <w:p w14:paraId="39D2629A" w14:textId="77777777" w:rsidR="00304F00" w:rsidRPr="006D3CBB" w:rsidRDefault="00304F00" w:rsidP="00146E3B">
            <w:pPr>
              <w:jc w:val="center"/>
              <w:rPr>
                <w:rFonts w:ascii="Times New Roman" w:hAnsi="Times New Roman"/>
                <w:b/>
                <w:sz w:val="18"/>
                <w:szCs w:val="18"/>
                <w:lang w:eastAsia="ru-RU"/>
              </w:rPr>
            </w:pPr>
          </w:p>
        </w:tc>
        <w:tc>
          <w:tcPr>
            <w:tcW w:w="3262" w:type="dxa"/>
          </w:tcPr>
          <w:p w14:paraId="571D80C7" w14:textId="77777777" w:rsidR="00304F00" w:rsidRPr="006D3CBB" w:rsidRDefault="00304F00" w:rsidP="00146E3B">
            <w:pPr>
              <w:autoSpaceDE w:val="0"/>
              <w:autoSpaceDN w:val="0"/>
              <w:adjustRightInd w:val="0"/>
              <w:spacing w:before="100" w:after="100" w:line="240" w:lineRule="auto"/>
              <w:jc w:val="center"/>
              <w:rPr>
                <w:rFonts w:ascii="Times New Roman" w:hAnsi="Times New Roman"/>
                <w:b/>
                <w:sz w:val="20"/>
                <w:lang w:eastAsia="ru-RU"/>
              </w:rPr>
            </w:pPr>
          </w:p>
        </w:tc>
        <w:tc>
          <w:tcPr>
            <w:tcW w:w="1418" w:type="dxa"/>
            <w:vAlign w:val="center"/>
          </w:tcPr>
          <w:p w14:paraId="21E237BF" w14:textId="77777777" w:rsidR="00304F00" w:rsidRPr="006D3CBB" w:rsidRDefault="00304F00" w:rsidP="00146E3B">
            <w:pPr>
              <w:autoSpaceDE w:val="0"/>
              <w:autoSpaceDN w:val="0"/>
              <w:adjustRightInd w:val="0"/>
              <w:spacing w:before="100" w:after="100" w:line="240" w:lineRule="auto"/>
              <w:jc w:val="center"/>
              <w:rPr>
                <w:rFonts w:ascii="Times New Roman" w:hAnsi="Times New Roman"/>
                <w:b/>
                <w:sz w:val="18"/>
                <w:szCs w:val="18"/>
                <w:lang w:eastAsia="ru-RU"/>
              </w:rPr>
            </w:pPr>
          </w:p>
        </w:tc>
        <w:tc>
          <w:tcPr>
            <w:tcW w:w="850" w:type="dxa"/>
            <w:vAlign w:val="center"/>
          </w:tcPr>
          <w:p w14:paraId="7E8171F9" w14:textId="77777777" w:rsidR="00304F00" w:rsidRPr="006D3CBB" w:rsidRDefault="00304F00" w:rsidP="00146E3B">
            <w:pPr>
              <w:spacing w:before="100" w:after="100" w:line="240" w:lineRule="auto"/>
              <w:jc w:val="center"/>
              <w:rPr>
                <w:rFonts w:ascii="Times New Roman" w:hAnsi="Times New Roman"/>
                <w:b/>
                <w:sz w:val="20"/>
                <w:lang w:eastAsia="ru-RU"/>
              </w:rPr>
            </w:pPr>
          </w:p>
        </w:tc>
        <w:tc>
          <w:tcPr>
            <w:tcW w:w="1251" w:type="dxa"/>
            <w:vAlign w:val="center"/>
          </w:tcPr>
          <w:p w14:paraId="46FE6A9F" w14:textId="77777777" w:rsidR="00304F00" w:rsidRPr="006D3CBB" w:rsidRDefault="00304F00" w:rsidP="00146E3B">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294D37B2" w14:textId="77777777" w:rsidR="00304F00" w:rsidRPr="006D3CBB" w:rsidRDefault="00304F00" w:rsidP="00146E3B">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125E6AA7" w14:textId="77777777" w:rsidR="00304F00" w:rsidRPr="006D3CBB" w:rsidRDefault="00304F00" w:rsidP="00146E3B">
            <w:pPr>
              <w:autoSpaceDE w:val="0"/>
              <w:autoSpaceDN w:val="0"/>
              <w:adjustRightInd w:val="0"/>
              <w:spacing w:line="240" w:lineRule="auto"/>
              <w:jc w:val="center"/>
              <w:rPr>
                <w:rFonts w:ascii="Times New Roman" w:hAnsi="Times New Roman"/>
                <w:sz w:val="24"/>
                <w:szCs w:val="24"/>
                <w:lang w:eastAsia="ru-RU"/>
              </w:rPr>
            </w:pPr>
          </w:p>
        </w:tc>
      </w:tr>
      <w:tr w:rsidR="00304F00" w:rsidRPr="006D3CBB" w14:paraId="74948BAA" w14:textId="77777777" w:rsidTr="009365BB">
        <w:tc>
          <w:tcPr>
            <w:tcW w:w="349" w:type="dxa"/>
            <w:vAlign w:val="center"/>
          </w:tcPr>
          <w:p w14:paraId="49FF4F82" w14:textId="77777777" w:rsidR="00304F00" w:rsidRPr="006D3CBB" w:rsidRDefault="00304F00" w:rsidP="00146E3B">
            <w:pPr>
              <w:jc w:val="center"/>
              <w:rPr>
                <w:rFonts w:ascii="Times New Roman" w:hAnsi="Times New Roman"/>
                <w:b/>
                <w:sz w:val="18"/>
                <w:szCs w:val="18"/>
                <w:lang w:eastAsia="ru-RU"/>
              </w:rPr>
            </w:pPr>
          </w:p>
        </w:tc>
        <w:tc>
          <w:tcPr>
            <w:tcW w:w="3262" w:type="dxa"/>
          </w:tcPr>
          <w:p w14:paraId="6299FD46" w14:textId="77777777" w:rsidR="00304F00" w:rsidRPr="006D3CBB" w:rsidRDefault="00304F00" w:rsidP="00146E3B">
            <w:pPr>
              <w:autoSpaceDE w:val="0"/>
              <w:autoSpaceDN w:val="0"/>
              <w:adjustRightInd w:val="0"/>
              <w:spacing w:before="100" w:after="100" w:line="240" w:lineRule="auto"/>
              <w:jc w:val="center"/>
              <w:rPr>
                <w:rFonts w:ascii="Times New Roman" w:hAnsi="Times New Roman"/>
                <w:b/>
                <w:sz w:val="20"/>
                <w:lang w:eastAsia="ru-RU"/>
              </w:rPr>
            </w:pPr>
          </w:p>
        </w:tc>
        <w:tc>
          <w:tcPr>
            <w:tcW w:w="1418" w:type="dxa"/>
            <w:vAlign w:val="center"/>
          </w:tcPr>
          <w:p w14:paraId="48965878" w14:textId="77777777" w:rsidR="00304F00" w:rsidRPr="006D3CBB" w:rsidRDefault="00304F00" w:rsidP="00146E3B">
            <w:pPr>
              <w:autoSpaceDE w:val="0"/>
              <w:autoSpaceDN w:val="0"/>
              <w:adjustRightInd w:val="0"/>
              <w:spacing w:before="100" w:after="100" w:line="240" w:lineRule="auto"/>
              <w:jc w:val="center"/>
              <w:rPr>
                <w:rFonts w:ascii="Times New Roman" w:hAnsi="Times New Roman"/>
                <w:b/>
                <w:sz w:val="18"/>
                <w:szCs w:val="18"/>
                <w:lang w:eastAsia="ru-RU"/>
              </w:rPr>
            </w:pPr>
          </w:p>
        </w:tc>
        <w:tc>
          <w:tcPr>
            <w:tcW w:w="850" w:type="dxa"/>
            <w:vAlign w:val="center"/>
          </w:tcPr>
          <w:p w14:paraId="4ACCDEF7" w14:textId="77777777" w:rsidR="00304F00" w:rsidRPr="006D3CBB" w:rsidRDefault="00304F00" w:rsidP="00146E3B">
            <w:pPr>
              <w:spacing w:before="100" w:after="100" w:line="240" w:lineRule="auto"/>
              <w:jc w:val="center"/>
              <w:rPr>
                <w:rFonts w:ascii="Times New Roman" w:hAnsi="Times New Roman"/>
                <w:b/>
                <w:sz w:val="20"/>
                <w:lang w:eastAsia="ru-RU"/>
              </w:rPr>
            </w:pPr>
          </w:p>
        </w:tc>
        <w:tc>
          <w:tcPr>
            <w:tcW w:w="1251" w:type="dxa"/>
            <w:vAlign w:val="center"/>
          </w:tcPr>
          <w:p w14:paraId="30928EBC" w14:textId="77777777" w:rsidR="00304F00" w:rsidRPr="006D3CBB" w:rsidRDefault="00304F00" w:rsidP="00146E3B">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017A9672" w14:textId="77777777" w:rsidR="00304F00" w:rsidRPr="006D3CBB" w:rsidRDefault="00304F00" w:rsidP="00146E3B">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56EA4637" w14:textId="77777777" w:rsidR="00304F00" w:rsidRPr="006D3CBB" w:rsidRDefault="00304F00" w:rsidP="00146E3B">
            <w:pPr>
              <w:autoSpaceDE w:val="0"/>
              <w:autoSpaceDN w:val="0"/>
              <w:adjustRightInd w:val="0"/>
              <w:spacing w:line="240" w:lineRule="auto"/>
              <w:jc w:val="center"/>
              <w:rPr>
                <w:rFonts w:ascii="Times New Roman" w:hAnsi="Times New Roman"/>
                <w:sz w:val="24"/>
                <w:szCs w:val="24"/>
                <w:lang w:eastAsia="ru-RU"/>
              </w:rPr>
            </w:pPr>
          </w:p>
        </w:tc>
      </w:tr>
      <w:tr w:rsidR="00304F00" w:rsidRPr="006D3CBB" w14:paraId="330E81AA" w14:textId="77777777" w:rsidTr="00146E3B">
        <w:trPr>
          <w:trHeight w:val="357"/>
        </w:trPr>
        <w:tc>
          <w:tcPr>
            <w:tcW w:w="8401" w:type="dxa"/>
            <w:gridSpan w:val="6"/>
            <w:vAlign w:val="center"/>
          </w:tcPr>
          <w:p w14:paraId="01BEDC57" w14:textId="77777777" w:rsidR="00304F00" w:rsidRPr="006D3CBB" w:rsidRDefault="00304F00" w:rsidP="00146E3B">
            <w:pPr>
              <w:autoSpaceDE w:val="0"/>
              <w:autoSpaceDN w:val="0"/>
              <w:adjustRightInd w:val="0"/>
              <w:spacing w:line="240" w:lineRule="auto"/>
              <w:jc w:val="right"/>
              <w:rPr>
                <w:rFonts w:ascii="Times New Roman" w:hAnsi="Times New Roman"/>
                <w:b/>
                <w:iCs/>
              </w:rPr>
            </w:pPr>
            <w:r w:rsidRPr="006D3CBB">
              <w:rPr>
                <w:rFonts w:ascii="Times New Roman" w:hAnsi="Times New Roman"/>
                <w:b/>
                <w:iCs/>
              </w:rPr>
              <w:t>ПДВ:</w:t>
            </w:r>
          </w:p>
        </w:tc>
        <w:tc>
          <w:tcPr>
            <w:tcW w:w="1692" w:type="dxa"/>
            <w:vAlign w:val="center"/>
          </w:tcPr>
          <w:p w14:paraId="1217B885" w14:textId="77777777" w:rsidR="00304F00" w:rsidRPr="006D3CBB" w:rsidRDefault="00304F00" w:rsidP="00146E3B">
            <w:pPr>
              <w:autoSpaceDE w:val="0"/>
              <w:autoSpaceDN w:val="0"/>
              <w:adjustRightInd w:val="0"/>
              <w:spacing w:line="240" w:lineRule="auto"/>
              <w:jc w:val="center"/>
              <w:rPr>
                <w:rFonts w:ascii="Times New Roman" w:hAnsi="Times New Roman"/>
                <w:b/>
                <w:lang w:eastAsia="ru-RU"/>
              </w:rPr>
            </w:pPr>
          </w:p>
        </w:tc>
      </w:tr>
      <w:tr w:rsidR="00304F00" w:rsidRPr="006D3CBB" w14:paraId="23AB164B" w14:textId="77777777" w:rsidTr="00146E3B">
        <w:trPr>
          <w:trHeight w:val="357"/>
        </w:trPr>
        <w:tc>
          <w:tcPr>
            <w:tcW w:w="8401" w:type="dxa"/>
            <w:gridSpan w:val="6"/>
            <w:vAlign w:val="center"/>
          </w:tcPr>
          <w:p w14:paraId="4E911BD7" w14:textId="77777777" w:rsidR="00304F00" w:rsidRPr="006D3CBB" w:rsidRDefault="00304F00" w:rsidP="00146E3B">
            <w:pPr>
              <w:autoSpaceDE w:val="0"/>
              <w:autoSpaceDN w:val="0"/>
              <w:adjustRightInd w:val="0"/>
              <w:spacing w:line="240" w:lineRule="auto"/>
              <w:jc w:val="right"/>
              <w:rPr>
                <w:rFonts w:ascii="Times New Roman" w:hAnsi="Times New Roman"/>
                <w:b/>
                <w:iCs/>
              </w:rPr>
            </w:pPr>
            <w:proofErr w:type="spellStart"/>
            <w:r w:rsidRPr="006D3CBB">
              <w:rPr>
                <w:rFonts w:ascii="Times New Roman" w:hAnsi="Times New Roman"/>
                <w:b/>
                <w:iCs/>
              </w:rPr>
              <w:t>Всього</w:t>
            </w:r>
            <w:proofErr w:type="spellEnd"/>
            <w:r w:rsidRPr="006D3CBB">
              <w:rPr>
                <w:rFonts w:ascii="Times New Roman" w:hAnsi="Times New Roman"/>
                <w:b/>
                <w:iCs/>
              </w:rPr>
              <w:t xml:space="preserve"> з ПДВ:</w:t>
            </w:r>
          </w:p>
        </w:tc>
        <w:tc>
          <w:tcPr>
            <w:tcW w:w="1692" w:type="dxa"/>
            <w:vAlign w:val="center"/>
          </w:tcPr>
          <w:p w14:paraId="2FE5F314" w14:textId="77777777" w:rsidR="00304F00" w:rsidRPr="006D3CBB" w:rsidRDefault="00304F00" w:rsidP="00146E3B">
            <w:pPr>
              <w:autoSpaceDE w:val="0"/>
              <w:autoSpaceDN w:val="0"/>
              <w:adjustRightInd w:val="0"/>
              <w:spacing w:line="240" w:lineRule="auto"/>
              <w:jc w:val="center"/>
              <w:rPr>
                <w:rFonts w:ascii="Times New Roman" w:hAnsi="Times New Roman"/>
                <w:b/>
                <w:lang w:eastAsia="ru-RU"/>
              </w:rPr>
            </w:pPr>
          </w:p>
        </w:tc>
      </w:tr>
      <w:tr w:rsidR="00304F00" w:rsidRPr="006D3CBB" w14:paraId="4D8BEC25" w14:textId="77777777" w:rsidTr="00146E3B">
        <w:trPr>
          <w:trHeight w:val="339"/>
        </w:trPr>
        <w:tc>
          <w:tcPr>
            <w:tcW w:w="8401" w:type="dxa"/>
            <w:gridSpan w:val="6"/>
            <w:vAlign w:val="center"/>
          </w:tcPr>
          <w:p w14:paraId="7582EE6B" w14:textId="77777777" w:rsidR="00304F00" w:rsidRPr="006D3CBB" w:rsidRDefault="00304F00" w:rsidP="00146E3B">
            <w:pPr>
              <w:autoSpaceDE w:val="0"/>
              <w:autoSpaceDN w:val="0"/>
              <w:adjustRightInd w:val="0"/>
              <w:spacing w:line="240" w:lineRule="auto"/>
              <w:rPr>
                <w:rFonts w:ascii="Times New Roman" w:hAnsi="Times New Roman"/>
                <w:b/>
                <w:iCs/>
              </w:rPr>
            </w:pPr>
            <w:proofErr w:type="spellStart"/>
            <w:r w:rsidRPr="006D3CBB">
              <w:rPr>
                <w:rFonts w:ascii="Times New Roman" w:hAnsi="Times New Roman"/>
                <w:b/>
                <w:iCs/>
              </w:rPr>
              <w:t>Загальна</w:t>
            </w:r>
            <w:proofErr w:type="spellEnd"/>
            <w:r w:rsidRPr="006D3CBB">
              <w:rPr>
                <w:rFonts w:ascii="Times New Roman" w:hAnsi="Times New Roman"/>
                <w:b/>
                <w:iCs/>
              </w:rPr>
              <w:t xml:space="preserve"> сума Договору (з ПДВ) </w:t>
            </w:r>
            <w:proofErr w:type="gramStart"/>
            <w:r w:rsidRPr="006D3CBB">
              <w:rPr>
                <w:rFonts w:ascii="Times New Roman" w:hAnsi="Times New Roman"/>
                <w:b/>
                <w:iCs/>
              </w:rPr>
              <w:t>становить :</w:t>
            </w:r>
            <w:proofErr w:type="gramEnd"/>
            <w:r w:rsidRPr="006D3CBB">
              <w:rPr>
                <w:rFonts w:ascii="Times New Roman" w:hAnsi="Times New Roman"/>
                <w:b/>
                <w:iCs/>
              </w:rPr>
              <w:t>_______________грн.</w:t>
            </w:r>
          </w:p>
          <w:p w14:paraId="3B018166" w14:textId="77777777" w:rsidR="00304F00" w:rsidRPr="006D3CBB" w:rsidRDefault="00304F00" w:rsidP="00146E3B">
            <w:pPr>
              <w:autoSpaceDE w:val="0"/>
              <w:autoSpaceDN w:val="0"/>
              <w:adjustRightInd w:val="0"/>
              <w:spacing w:line="240" w:lineRule="auto"/>
              <w:jc w:val="center"/>
              <w:rPr>
                <w:rFonts w:ascii="Times New Roman" w:hAnsi="Times New Roman"/>
                <w:i/>
                <w:iCs/>
                <w:sz w:val="18"/>
                <w:szCs w:val="18"/>
              </w:rPr>
            </w:pPr>
            <w:r w:rsidRPr="006D3CBB">
              <w:rPr>
                <w:rFonts w:ascii="Times New Roman" w:hAnsi="Times New Roman"/>
                <w:i/>
                <w:iCs/>
                <w:sz w:val="18"/>
                <w:szCs w:val="18"/>
              </w:rPr>
              <w:t xml:space="preserve">                (</w:t>
            </w:r>
            <w:proofErr w:type="spellStart"/>
            <w:r w:rsidRPr="006D3CBB">
              <w:rPr>
                <w:rFonts w:ascii="Times New Roman" w:hAnsi="Times New Roman"/>
                <w:i/>
                <w:iCs/>
                <w:sz w:val="18"/>
                <w:szCs w:val="18"/>
              </w:rPr>
              <w:t>прописом</w:t>
            </w:r>
            <w:proofErr w:type="spellEnd"/>
            <w:r w:rsidRPr="006D3CBB">
              <w:rPr>
                <w:rFonts w:ascii="Times New Roman" w:hAnsi="Times New Roman"/>
                <w:i/>
                <w:iCs/>
                <w:sz w:val="18"/>
                <w:szCs w:val="18"/>
              </w:rPr>
              <w:t>)</w:t>
            </w:r>
          </w:p>
        </w:tc>
        <w:tc>
          <w:tcPr>
            <w:tcW w:w="1692" w:type="dxa"/>
            <w:vAlign w:val="center"/>
          </w:tcPr>
          <w:p w14:paraId="43CDE9B7" w14:textId="77777777" w:rsidR="00304F00" w:rsidRPr="006D3CBB" w:rsidRDefault="00304F00" w:rsidP="00146E3B">
            <w:pPr>
              <w:autoSpaceDE w:val="0"/>
              <w:autoSpaceDN w:val="0"/>
              <w:adjustRightInd w:val="0"/>
              <w:spacing w:line="240" w:lineRule="auto"/>
              <w:jc w:val="center"/>
              <w:rPr>
                <w:rFonts w:ascii="Times New Roman" w:hAnsi="Times New Roman"/>
                <w:b/>
                <w:lang w:eastAsia="ru-RU"/>
              </w:rPr>
            </w:pPr>
          </w:p>
        </w:tc>
      </w:tr>
    </w:tbl>
    <w:p w14:paraId="0BEF190B" w14:textId="77777777" w:rsidR="00304F00" w:rsidRPr="006D3CBB" w:rsidRDefault="00304F00" w:rsidP="00304F00">
      <w:pPr>
        <w:spacing w:after="0" w:line="240" w:lineRule="auto"/>
        <w:ind w:left="-540"/>
        <w:jc w:val="center"/>
        <w:rPr>
          <w:rFonts w:ascii="Times New Roman" w:eastAsia="Times New Roman" w:hAnsi="Times New Roman"/>
          <w:b/>
          <w:sz w:val="24"/>
          <w:szCs w:val="24"/>
          <w:lang w:eastAsia="ru-RU"/>
        </w:rPr>
      </w:pPr>
    </w:p>
    <w:p w14:paraId="6EA0670D" w14:textId="77777777" w:rsidR="00304F00" w:rsidRPr="006D3CBB" w:rsidRDefault="00304F00" w:rsidP="00304F00">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305"/>
        <w:gridCol w:w="4791"/>
      </w:tblGrid>
      <w:tr w:rsidR="00304F00" w:rsidRPr="002D49DA" w14:paraId="294593B2" w14:textId="77777777" w:rsidTr="00146E3B">
        <w:tc>
          <w:tcPr>
            <w:tcW w:w="5452" w:type="dxa"/>
          </w:tcPr>
          <w:p w14:paraId="1A9E566F" w14:textId="77777777" w:rsidR="00304F00" w:rsidRPr="006D3CBB" w:rsidRDefault="00304F00" w:rsidP="00146E3B">
            <w:pPr>
              <w:spacing w:after="0" w:line="240" w:lineRule="auto"/>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Покупець:</w:t>
            </w:r>
          </w:p>
          <w:p w14:paraId="4766ABC7" w14:textId="77777777" w:rsidR="00304F00" w:rsidRPr="006D3CBB" w:rsidRDefault="00304F00" w:rsidP="00146E3B">
            <w:pPr>
              <w:spacing w:after="0" w:line="240" w:lineRule="auto"/>
              <w:rPr>
                <w:rFonts w:ascii="Times New Roman" w:eastAsia="Times New Roman" w:hAnsi="Times New Roman"/>
                <w:bCs/>
                <w:iCs/>
                <w:color w:val="000000"/>
                <w:sz w:val="24"/>
                <w:szCs w:val="24"/>
                <w:lang w:eastAsia="uk-UA"/>
              </w:rPr>
            </w:pPr>
            <w:r w:rsidRPr="006D3CBB">
              <w:rPr>
                <w:rFonts w:ascii="Times New Roman" w:hAnsi="Times New Roman"/>
                <w:b/>
                <w:sz w:val="24"/>
                <w:szCs w:val="24"/>
              </w:rPr>
              <w:t>КП «</w:t>
            </w:r>
            <w:proofErr w:type="spellStart"/>
            <w:r w:rsidRPr="006D3CBB">
              <w:rPr>
                <w:rFonts w:ascii="Times New Roman" w:hAnsi="Times New Roman"/>
                <w:b/>
                <w:sz w:val="24"/>
                <w:szCs w:val="24"/>
              </w:rPr>
              <w:t>Обласний</w:t>
            </w:r>
            <w:proofErr w:type="spellEnd"/>
            <w:r w:rsidRPr="006D3CBB">
              <w:rPr>
                <w:rFonts w:ascii="Times New Roman" w:hAnsi="Times New Roman"/>
                <w:b/>
                <w:sz w:val="24"/>
                <w:szCs w:val="24"/>
              </w:rPr>
              <w:t xml:space="preserve"> центр </w:t>
            </w:r>
            <w:proofErr w:type="spellStart"/>
            <w:r w:rsidRPr="006D3CBB">
              <w:rPr>
                <w:rFonts w:ascii="Times New Roman" w:hAnsi="Times New Roman"/>
                <w:b/>
                <w:sz w:val="24"/>
                <w:szCs w:val="24"/>
              </w:rPr>
              <w:t>екстреної</w:t>
            </w:r>
            <w:proofErr w:type="spellEnd"/>
            <w:r w:rsidRPr="006D3CBB">
              <w:rPr>
                <w:rFonts w:ascii="Times New Roman" w:hAnsi="Times New Roman"/>
                <w:b/>
                <w:sz w:val="24"/>
                <w:szCs w:val="24"/>
              </w:rPr>
              <w:t xml:space="preserve"> </w:t>
            </w:r>
            <w:proofErr w:type="spellStart"/>
            <w:r w:rsidRPr="006D3CBB">
              <w:rPr>
                <w:rFonts w:ascii="Times New Roman" w:hAnsi="Times New Roman"/>
                <w:b/>
                <w:sz w:val="24"/>
                <w:szCs w:val="24"/>
              </w:rPr>
              <w:t>медичної</w:t>
            </w:r>
            <w:proofErr w:type="spellEnd"/>
            <w:r w:rsidRPr="006D3CBB">
              <w:rPr>
                <w:rFonts w:ascii="Times New Roman" w:hAnsi="Times New Roman"/>
                <w:b/>
                <w:sz w:val="24"/>
                <w:szCs w:val="24"/>
              </w:rPr>
              <w:t xml:space="preserve"> </w:t>
            </w:r>
          </w:p>
          <w:p w14:paraId="48D8C7C3" w14:textId="77777777" w:rsidR="00304F00" w:rsidRPr="006D3CBB" w:rsidRDefault="00304F00" w:rsidP="00146E3B">
            <w:pPr>
              <w:spacing w:after="0" w:line="240" w:lineRule="auto"/>
              <w:jc w:val="both"/>
              <w:rPr>
                <w:rFonts w:ascii="Times New Roman" w:eastAsia="Times New Roman" w:hAnsi="Times New Roman"/>
                <w:bCs/>
                <w:iCs/>
                <w:color w:val="000000"/>
                <w:sz w:val="24"/>
                <w:szCs w:val="24"/>
                <w:lang w:eastAsia="uk-UA"/>
              </w:rPr>
            </w:pPr>
            <w:proofErr w:type="spellStart"/>
            <w:r w:rsidRPr="006D3CBB">
              <w:rPr>
                <w:rFonts w:ascii="Times New Roman" w:hAnsi="Times New Roman"/>
                <w:b/>
                <w:sz w:val="24"/>
                <w:szCs w:val="24"/>
              </w:rPr>
              <w:t>допомоги</w:t>
            </w:r>
            <w:proofErr w:type="spellEnd"/>
            <w:r w:rsidRPr="006D3CBB">
              <w:rPr>
                <w:rFonts w:ascii="Times New Roman" w:hAnsi="Times New Roman"/>
                <w:b/>
                <w:sz w:val="24"/>
                <w:szCs w:val="24"/>
              </w:rPr>
              <w:t xml:space="preserve"> та </w:t>
            </w:r>
            <w:proofErr w:type="spellStart"/>
            <w:r w:rsidRPr="006D3CBB">
              <w:rPr>
                <w:rFonts w:ascii="Times New Roman" w:hAnsi="Times New Roman"/>
                <w:b/>
                <w:sz w:val="24"/>
                <w:szCs w:val="24"/>
              </w:rPr>
              <w:t>медицини</w:t>
            </w:r>
            <w:proofErr w:type="spellEnd"/>
            <w:r w:rsidRPr="006D3CBB">
              <w:rPr>
                <w:rFonts w:ascii="Times New Roman" w:hAnsi="Times New Roman"/>
                <w:b/>
                <w:sz w:val="24"/>
                <w:szCs w:val="24"/>
              </w:rPr>
              <w:t xml:space="preserve"> катастроф» РОР            </w:t>
            </w:r>
          </w:p>
          <w:p w14:paraId="3F744ED8" w14:textId="77777777" w:rsidR="00304F00" w:rsidRPr="006D3CBB" w:rsidRDefault="00304F00" w:rsidP="00146E3B">
            <w:pPr>
              <w:spacing w:after="0" w:line="240" w:lineRule="auto"/>
              <w:jc w:val="both"/>
              <w:rPr>
                <w:rFonts w:ascii="Times New Roman" w:hAnsi="Times New Roman"/>
                <w:sz w:val="24"/>
                <w:szCs w:val="24"/>
              </w:rPr>
            </w:pPr>
            <w:r w:rsidRPr="006D3CBB">
              <w:rPr>
                <w:rFonts w:ascii="Times New Roman" w:hAnsi="Times New Roman"/>
                <w:sz w:val="24"/>
                <w:szCs w:val="24"/>
              </w:rPr>
              <w:t xml:space="preserve">33028, </w:t>
            </w:r>
            <w:proofErr w:type="spellStart"/>
            <w:r w:rsidRPr="006D3CBB">
              <w:rPr>
                <w:rFonts w:ascii="Times New Roman" w:hAnsi="Times New Roman"/>
                <w:sz w:val="24"/>
                <w:szCs w:val="24"/>
              </w:rPr>
              <w:t>м.Рівне</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вул</w:t>
            </w:r>
            <w:proofErr w:type="spellEnd"/>
            <w:r w:rsidRPr="006D3CBB">
              <w:rPr>
                <w:rFonts w:ascii="Times New Roman" w:hAnsi="Times New Roman"/>
                <w:sz w:val="24"/>
                <w:szCs w:val="24"/>
              </w:rPr>
              <w:t xml:space="preserve">. </w:t>
            </w:r>
            <w:proofErr w:type="spellStart"/>
            <w:r w:rsidRPr="006D3CBB">
              <w:rPr>
                <w:rFonts w:ascii="Times New Roman" w:hAnsi="Times New Roman"/>
                <w:sz w:val="24"/>
                <w:szCs w:val="24"/>
              </w:rPr>
              <w:t>Котляревського</w:t>
            </w:r>
            <w:proofErr w:type="spellEnd"/>
            <w:r w:rsidRPr="006D3CBB">
              <w:rPr>
                <w:rFonts w:ascii="Times New Roman" w:hAnsi="Times New Roman"/>
                <w:sz w:val="24"/>
                <w:szCs w:val="24"/>
              </w:rPr>
              <w:t>, 5</w:t>
            </w:r>
          </w:p>
          <w:p w14:paraId="6C01877D" w14:textId="77777777" w:rsidR="00304F00" w:rsidRPr="006D3CBB" w:rsidRDefault="00304F00" w:rsidP="00146E3B">
            <w:pPr>
              <w:spacing w:after="0" w:line="240" w:lineRule="auto"/>
              <w:jc w:val="both"/>
              <w:rPr>
                <w:rFonts w:ascii="Times New Roman" w:hAnsi="Times New Roman"/>
                <w:sz w:val="24"/>
                <w:szCs w:val="24"/>
              </w:rPr>
            </w:pPr>
            <w:r w:rsidRPr="006D3CBB">
              <w:rPr>
                <w:rFonts w:ascii="Times New Roman" w:hAnsi="Times New Roman"/>
                <w:sz w:val="24"/>
                <w:szCs w:val="24"/>
              </w:rPr>
              <w:t xml:space="preserve">ЄДРПОУ 26353256                                                  </w:t>
            </w:r>
          </w:p>
          <w:p w14:paraId="11B7AA25" w14:textId="77777777" w:rsidR="00304F00" w:rsidRPr="006D3CBB" w:rsidRDefault="00304F00" w:rsidP="00146E3B">
            <w:pPr>
              <w:spacing w:after="0" w:line="240" w:lineRule="auto"/>
              <w:jc w:val="both"/>
              <w:rPr>
                <w:rFonts w:ascii="Times New Roman" w:hAnsi="Times New Roman"/>
                <w:sz w:val="24"/>
                <w:szCs w:val="24"/>
              </w:rPr>
            </w:pPr>
            <w:r w:rsidRPr="006D3CBB">
              <w:rPr>
                <w:rFonts w:ascii="Times New Roman" w:hAnsi="Times New Roman"/>
                <w:sz w:val="24"/>
                <w:szCs w:val="24"/>
              </w:rPr>
              <w:t xml:space="preserve">р/р </w:t>
            </w:r>
            <w:r w:rsidRPr="006D3CBB">
              <w:rPr>
                <w:rFonts w:ascii="Times New Roman" w:hAnsi="Times New Roman"/>
                <w:sz w:val="24"/>
                <w:szCs w:val="24"/>
                <w:lang w:val="uk-UA"/>
              </w:rPr>
              <w:t>__________________________________</w:t>
            </w:r>
            <w:r w:rsidRPr="006D3CBB">
              <w:rPr>
                <w:rFonts w:ascii="Times New Roman" w:hAnsi="Times New Roman"/>
                <w:sz w:val="24"/>
                <w:szCs w:val="24"/>
              </w:rPr>
              <w:t xml:space="preserve">                                                </w:t>
            </w:r>
          </w:p>
          <w:p w14:paraId="4E06F7ED" w14:textId="77777777" w:rsidR="00304F00" w:rsidRPr="006D3CBB" w:rsidRDefault="00304F00" w:rsidP="00146E3B">
            <w:pPr>
              <w:spacing w:after="0" w:line="240" w:lineRule="auto"/>
              <w:jc w:val="both"/>
              <w:rPr>
                <w:rFonts w:ascii="Times New Roman" w:hAnsi="Times New Roman"/>
                <w:sz w:val="24"/>
                <w:szCs w:val="24"/>
                <w:lang w:val="uk-UA"/>
              </w:rPr>
            </w:pPr>
            <w:r w:rsidRPr="006D3CBB">
              <w:rPr>
                <w:rFonts w:ascii="Times New Roman" w:hAnsi="Times New Roman"/>
                <w:sz w:val="24"/>
                <w:szCs w:val="24"/>
                <w:lang w:val="uk-UA"/>
              </w:rPr>
              <w:t>_____________________________________</w:t>
            </w:r>
          </w:p>
          <w:p w14:paraId="7C62188F" w14:textId="77777777" w:rsidR="00304F00" w:rsidRPr="006D3CBB" w:rsidRDefault="00304F00" w:rsidP="00146E3B">
            <w:pPr>
              <w:spacing w:after="0" w:line="240" w:lineRule="auto"/>
              <w:jc w:val="both"/>
              <w:rPr>
                <w:rFonts w:ascii="Times New Roman" w:hAnsi="Times New Roman"/>
                <w:sz w:val="24"/>
                <w:szCs w:val="24"/>
                <w:lang w:val="uk-UA"/>
              </w:rPr>
            </w:pPr>
            <w:r w:rsidRPr="006D3CBB">
              <w:rPr>
                <w:rFonts w:ascii="Times New Roman" w:hAnsi="Times New Roman"/>
                <w:sz w:val="24"/>
                <w:szCs w:val="24"/>
                <w:lang w:val="uk-UA"/>
              </w:rPr>
              <w:t>_____________________________________</w:t>
            </w:r>
          </w:p>
          <w:p w14:paraId="5A552181" w14:textId="77777777" w:rsidR="00304F00" w:rsidRPr="006D3CBB" w:rsidRDefault="00304F00" w:rsidP="00146E3B">
            <w:pPr>
              <w:spacing w:after="0" w:line="240" w:lineRule="auto"/>
              <w:jc w:val="both"/>
              <w:rPr>
                <w:rFonts w:ascii="Times New Roman" w:hAnsi="Times New Roman"/>
                <w:sz w:val="24"/>
                <w:szCs w:val="24"/>
                <w:lang w:val="en-US"/>
              </w:rPr>
            </w:pPr>
            <w:r w:rsidRPr="006D3CBB">
              <w:rPr>
                <w:rFonts w:ascii="Times New Roman" w:hAnsi="Times New Roman"/>
                <w:sz w:val="24"/>
                <w:szCs w:val="24"/>
              </w:rPr>
              <w:t xml:space="preserve">Тел./факс. </w:t>
            </w:r>
            <w:r w:rsidRPr="006D3CBB">
              <w:rPr>
                <w:rFonts w:ascii="Times New Roman" w:hAnsi="Times New Roman"/>
                <w:sz w:val="24"/>
                <w:szCs w:val="24"/>
                <w:lang w:val="en-US"/>
              </w:rPr>
              <w:t>(0362) 63-55-38</w:t>
            </w:r>
          </w:p>
          <w:p w14:paraId="0EF33FF0" w14:textId="77777777" w:rsidR="00304F00" w:rsidRPr="006D3CBB" w:rsidRDefault="00304F00" w:rsidP="00146E3B">
            <w:pPr>
              <w:spacing w:after="0" w:line="240" w:lineRule="auto"/>
              <w:jc w:val="both"/>
              <w:rPr>
                <w:rFonts w:ascii="Times New Roman" w:hAnsi="Times New Roman"/>
                <w:sz w:val="24"/>
                <w:szCs w:val="24"/>
                <w:lang w:val="en-US"/>
              </w:rPr>
            </w:pPr>
            <w:r w:rsidRPr="006D3CBB">
              <w:rPr>
                <w:rFonts w:ascii="Times New Roman" w:hAnsi="Times New Roman"/>
                <w:sz w:val="24"/>
                <w:szCs w:val="24"/>
                <w:lang w:val="en-US"/>
              </w:rPr>
              <w:t xml:space="preserve">E-mail: </w:t>
            </w:r>
            <w:hyperlink r:id="rId55" w:history="1">
              <w:r w:rsidRPr="006D3CBB">
                <w:rPr>
                  <w:rStyle w:val="a4"/>
                  <w:rFonts w:ascii="Times New Roman" w:hAnsi="Times New Roman"/>
                  <w:sz w:val="24"/>
                  <w:szCs w:val="24"/>
                  <w:lang w:val="en-US"/>
                </w:rPr>
                <w:t>rivnesshmd@gmail.com</w:t>
              </w:r>
            </w:hyperlink>
            <w:r w:rsidRPr="006D3CBB">
              <w:rPr>
                <w:rFonts w:ascii="Times New Roman" w:hAnsi="Times New Roman"/>
                <w:sz w:val="24"/>
                <w:szCs w:val="24"/>
                <w:lang w:val="en-US"/>
              </w:rPr>
              <w:t xml:space="preserve">  </w:t>
            </w:r>
          </w:p>
          <w:p w14:paraId="7B3E1123" w14:textId="77777777" w:rsidR="006523F4" w:rsidRPr="006D3CBB" w:rsidRDefault="006523F4" w:rsidP="00146E3B">
            <w:pPr>
              <w:spacing w:after="0" w:line="240" w:lineRule="auto"/>
              <w:jc w:val="both"/>
              <w:rPr>
                <w:rFonts w:ascii="Times New Roman" w:hAnsi="Times New Roman"/>
                <w:b/>
                <w:sz w:val="24"/>
                <w:szCs w:val="24"/>
                <w:lang w:val="uk-UA"/>
              </w:rPr>
            </w:pPr>
          </w:p>
          <w:p w14:paraId="6D0A7425" w14:textId="0723A82F" w:rsidR="006523F4" w:rsidRPr="006D3CBB" w:rsidRDefault="006523F4" w:rsidP="00146E3B">
            <w:pPr>
              <w:spacing w:after="0" w:line="240" w:lineRule="auto"/>
              <w:jc w:val="both"/>
              <w:rPr>
                <w:rFonts w:ascii="Times New Roman" w:hAnsi="Times New Roman"/>
                <w:b/>
                <w:sz w:val="24"/>
                <w:szCs w:val="24"/>
                <w:lang w:val="uk-UA"/>
              </w:rPr>
            </w:pPr>
            <w:r w:rsidRPr="006D3CBB">
              <w:rPr>
                <w:rFonts w:ascii="Times New Roman" w:hAnsi="Times New Roman"/>
                <w:b/>
                <w:sz w:val="24"/>
                <w:szCs w:val="24"/>
                <w:lang w:val="uk-UA"/>
              </w:rPr>
              <w:t>__________________________________</w:t>
            </w:r>
          </w:p>
          <w:p w14:paraId="0AEA4CDE" w14:textId="17247789" w:rsidR="00304F00" w:rsidRPr="006D3CBB" w:rsidRDefault="00304F00" w:rsidP="00146E3B">
            <w:pPr>
              <w:spacing w:after="0" w:line="240" w:lineRule="auto"/>
              <w:jc w:val="both"/>
              <w:rPr>
                <w:rFonts w:ascii="Times New Roman" w:hAnsi="Times New Roman"/>
                <w:b/>
                <w:sz w:val="24"/>
                <w:szCs w:val="24"/>
              </w:rPr>
            </w:pPr>
            <w:proofErr w:type="spellStart"/>
            <w:r w:rsidRPr="006D3CBB">
              <w:rPr>
                <w:rFonts w:ascii="Times New Roman" w:hAnsi="Times New Roman"/>
                <w:b/>
                <w:sz w:val="24"/>
                <w:szCs w:val="24"/>
              </w:rPr>
              <w:t>м.п</w:t>
            </w:r>
            <w:proofErr w:type="spellEnd"/>
            <w:r w:rsidRPr="006D3CBB">
              <w:rPr>
                <w:rFonts w:ascii="Times New Roman" w:hAnsi="Times New Roman"/>
                <w:b/>
                <w:sz w:val="24"/>
                <w:szCs w:val="24"/>
              </w:rPr>
              <w:t xml:space="preserve">          </w:t>
            </w:r>
          </w:p>
          <w:p w14:paraId="59938E47" w14:textId="77777777" w:rsidR="00304F00" w:rsidRPr="006D3CBB" w:rsidRDefault="00304F00" w:rsidP="00146E3B">
            <w:pPr>
              <w:spacing w:after="0" w:line="240" w:lineRule="auto"/>
              <w:rPr>
                <w:rFonts w:ascii="Times New Roman" w:eastAsia="Times New Roman" w:hAnsi="Times New Roman"/>
                <w:sz w:val="24"/>
                <w:szCs w:val="24"/>
                <w:lang w:val="uk-UA" w:eastAsia="ru-RU"/>
              </w:rPr>
            </w:pPr>
          </w:p>
          <w:p w14:paraId="0CC62B63" w14:textId="77777777" w:rsidR="00304F00" w:rsidRPr="006D3CBB" w:rsidRDefault="00304F00" w:rsidP="00146E3B">
            <w:pPr>
              <w:spacing w:after="0" w:line="240" w:lineRule="auto"/>
              <w:rPr>
                <w:rFonts w:ascii="Times New Roman" w:eastAsia="Times New Roman" w:hAnsi="Times New Roman"/>
                <w:sz w:val="24"/>
                <w:szCs w:val="24"/>
                <w:lang w:val="uk-UA" w:eastAsia="ru-RU"/>
              </w:rPr>
            </w:pPr>
          </w:p>
        </w:tc>
        <w:tc>
          <w:tcPr>
            <w:tcW w:w="5452" w:type="dxa"/>
          </w:tcPr>
          <w:p w14:paraId="297B3687" w14:textId="77777777" w:rsidR="00304F00" w:rsidRPr="0072429A" w:rsidRDefault="00304F00" w:rsidP="00146E3B">
            <w:pPr>
              <w:spacing w:after="0"/>
              <w:rPr>
                <w:rFonts w:ascii="Times New Roman" w:eastAsia="Times New Roman" w:hAnsi="Times New Roman"/>
                <w:b/>
                <w:sz w:val="24"/>
                <w:szCs w:val="24"/>
                <w:lang w:val="uk-UA" w:eastAsia="ru-RU"/>
              </w:rPr>
            </w:pPr>
            <w:r w:rsidRPr="006D3CBB">
              <w:rPr>
                <w:rFonts w:ascii="Times New Roman" w:eastAsia="Times New Roman" w:hAnsi="Times New Roman"/>
                <w:b/>
                <w:sz w:val="24"/>
                <w:szCs w:val="24"/>
                <w:lang w:val="uk-UA" w:eastAsia="ru-RU"/>
              </w:rPr>
              <w:t>Постачальник:</w:t>
            </w:r>
          </w:p>
          <w:p w14:paraId="76E7B068" w14:textId="77777777" w:rsidR="00304F00" w:rsidRDefault="00304F00" w:rsidP="00146E3B">
            <w:pPr>
              <w:spacing w:after="0"/>
              <w:rPr>
                <w:rFonts w:ascii="Times New Roman" w:eastAsia="Times New Roman" w:hAnsi="Times New Roman"/>
                <w:sz w:val="24"/>
                <w:szCs w:val="24"/>
                <w:lang w:val="uk-UA" w:eastAsia="ru-RU"/>
              </w:rPr>
            </w:pPr>
          </w:p>
          <w:p w14:paraId="31677E0B" w14:textId="77777777" w:rsidR="00304F00" w:rsidRDefault="00304F00" w:rsidP="00146E3B">
            <w:pPr>
              <w:spacing w:after="0"/>
              <w:rPr>
                <w:rFonts w:ascii="Times New Roman" w:eastAsia="Times New Roman" w:hAnsi="Times New Roman"/>
                <w:sz w:val="24"/>
                <w:szCs w:val="24"/>
                <w:lang w:val="uk-UA" w:eastAsia="ru-RU"/>
              </w:rPr>
            </w:pPr>
          </w:p>
          <w:p w14:paraId="6A5B3400" w14:textId="77777777" w:rsidR="00304F00" w:rsidRDefault="00304F00" w:rsidP="00146E3B">
            <w:pPr>
              <w:spacing w:after="0"/>
              <w:rPr>
                <w:rFonts w:ascii="Times New Roman" w:eastAsia="Times New Roman" w:hAnsi="Times New Roman"/>
                <w:sz w:val="24"/>
                <w:szCs w:val="24"/>
                <w:lang w:val="uk-UA" w:eastAsia="ru-RU"/>
              </w:rPr>
            </w:pPr>
          </w:p>
          <w:p w14:paraId="47E6D332" w14:textId="77777777" w:rsidR="00304F00" w:rsidRDefault="00304F00" w:rsidP="00146E3B">
            <w:pPr>
              <w:spacing w:after="0"/>
              <w:rPr>
                <w:rFonts w:ascii="Times New Roman" w:eastAsia="Times New Roman" w:hAnsi="Times New Roman"/>
                <w:sz w:val="24"/>
                <w:szCs w:val="24"/>
                <w:lang w:val="uk-UA" w:eastAsia="ru-RU"/>
              </w:rPr>
            </w:pPr>
          </w:p>
          <w:p w14:paraId="7D40EDEB" w14:textId="77777777" w:rsidR="00304F00" w:rsidRDefault="00304F00" w:rsidP="00146E3B">
            <w:pPr>
              <w:spacing w:after="0"/>
              <w:rPr>
                <w:rFonts w:ascii="Times New Roman" w:eastAsia="Times New Roman" w:hAnsi="Times New Roman"/>
                <w:sz w:val="24"/>
                <w:szCs w:val="24"/>
                <w:lang w:val="uk-UA" w:eastAsia="ru-RU"/>
              </w:rPr>
            </w:pPr>
          </w:p>
          <w:p w14:paraId="5B5F1457" w14:textId="77777777" w:rsidR="00304F00" w:rsidRDefault="00304F00" w:rsidP="00146E3B">
            <w:pPr>
              <w:spacing w:after="0"/>
              <w:rPr>
                <w:rFonts w:ascii="Times New Roman" w:eastAsia="Times New Roman" w:hAnsi="Times New Roman"/>
                <w:sz w:val="24"/>
                <w:szCs w:val="24"/>
                <w:lang w:val="uk-UA" w:eastAsia="ru-RU"/>
              </w:rPr>
            </w:pPr>
          </w:p>
          <w:p w14:paraId="699C390D" w14:textId="77777777" w:rsidR="00304F00" w:rsidRPr="002D49DA" w:rsidRDefault="00304F00" w:rsidP="00146E3B">
            <w:pPr>
              <w:spacing w:after="0"/>
              <w:rPr>
                <w:rFonts w:ascii="Times New Roman" w:eastAsia="Times New Roman" w:hAnsi="Times New Roman"/>
                <w:sz w:val="24"/>
                <w:szCs w:val="24"/>
                <w:lang w:val="uk-UA" w:eastAsia="ru-RU"/>
              </w:rPr>
            </w:pPr>
          </w:p>
        </w:tc>
      </w:tr>
    </w:tbl>
    <w:p w14:paraId="5964642A" w14:textId="77777777" w:rsidR="00304F00" w:rsidRDefault="00304F00" w:rsidP="006D69AE">
      <w:pPr>
        <w:spacing w:after="0" w:line="240" w:lineRule="auto"/>
        <w:outlineLvl w:val="2"/>
        <w:rPr>
          <w:rFonts w:ascii="Times New Roman" w:eastAsia="Times New Roman" w:hAnsi="Times New Roman"/>
          <w:b/>
          <w:bCs/>
          <w:sz w:val="24"/>
          <w:szCs w:val="24"/>
          <w:lang w:val="uk-UA" w:eastAsia="ru-RU"/>
        </w:rPr>
      </w:pPr>
    </w:p>
    <w:p w14:paraId="29C3C191" w14:textId="77777777" w:rsidR="00304F00" w:rsidRDefault="00304F00" w:rsidP="006D69AE">
      <w:pPr>
        <w:spacing w:after="0" w:line="240" w:lineRule="auto"/>
        <w:outlineLvl w:val="2"/>
        <w:rPr>
          <w:rFonts w:ascii="Times New Roman" w:eastAsia="Times New Roman" w:hAnsi="Times New Roman"/>
          <w:b/>
          <w:bCs/>
          <w:sz w:val="24"/>
          <w:szCs w:val="24"/>
          <w:lang w:val="uk-UA" w:eastAsia="ru-RU"/>
        </w:rPr>
      </w:pPr>
    </w:p>
    <w:p w14:paraId="33D5F45A" w14:textId="77777777" w:rsidR="00725A43" w:rsidRPr="00C671D0" w:rsidRDefault="00725A43"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1D7767EC"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6523F4">
        <w:rPr>
          <w:rFonts w:ascii="Times New Roman" w:hAnsi="Times New Roman"/>
          <w:b/>
          <w:bCs/>
          <w:kern w:val="1"/>
          <w:lang w:val="uk-UA"/>
        </w:rPr>
        <w:t>поставки товару</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53" w:name="_Hlk166576582"/>
      <w:bookmarkEnd w:id="138"/>
    </w:p>
    <w:p w14:paraId="0FB799C0" w14:textId="77777777" w:rsidR="003D3632" w:rsidRDefault="003D3632">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08506822" w:rsidR="00530DC7" w:rsidRDefault="00530DC7" w:rsidP="00530DC7">
      <w:pPr>
        <w:pStyle w:val="afe"/>
        <w:tabs>
          <w:tab w:val="clear" w:pos="4677"/>
          <w:tab w:val="clear" w:pos="9355"/>
        </w:tabs>
        <w:jc w:val="right"/>
        <w:rPr>
          <w:rFonts w:ascii="Times New Roman" w:eastAsia="Times New Roman" w:hAnsi="Times New Roman"/>
          <w:b/>
          <w:i/>
          <w:lang w:val="uk-UA" w:eastAsia="uk-UA"/>
        </w:rPr>
      </w:pPr>
      <w:bookmarkStart w:id="154" w:name="_Hlk178251790"/>
      <w:bookmarkEnd w:id="139"/>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6" w:anchor="n52" w:tgtFrame="_blank" w:history="1">
        <w:r w:rsidRPr="003847F2">
          <w:rPr>
            <w:rStyle w:val="a4"/>
            <w:lang w:val="uk-UA"/>
          </w:rPr>
          <w:t>пунктом</w:t>
        </w:r>
      </w:hyperlink>
      <w:hyperlink r:id="rId57"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8"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9"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60"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FA32C0">
        <w:fldChar w:fldCharType="begin"/>
      </w:r>
      <w:r w:rsidR="00FA32C0">
        <w:instrText xml:space="preserve"> HYPERLINK "https://zakon.rada.gov.ua/laws/show/1178-2022-%D0%BF" \l "n616" </w:instrText>
      </w:r>
      <w:r w:rsidR="00FA32C0">
        <w:fldChar w:fldCharType="separate"/>
      </w:r>
      <w:r w:rsidRPr="00F81817">
        <w:rPr>
          <w:rStyle w:val="a4"/>
          <w:color w:val="auto"/>
        </w:rPr>
        <w:t>підпунктів</w:t>
      </w:r>
      <w:proofErr w:type="spellEnd"/>
      <w:r w:rsidRPr="00F81817">
        <w:rPr>
          <w:rStyle w:val="a4"/>
          <w:color w:val="auto"/>
        </w:rPr>
        <w:t xml:space="preserve"> 1</w:t>
      </w:r>
      <w:r w:rsidR="00FA32C0">
        <w:rPr>
          <w:rStyle w:val="a4"/>
          <w:color w:val="auto"/>
        </w:rPr>
        <w:fldChar w:fldCharType="end"/>
      </w:r>
      <w:r w:rsidRPr="00F81817">
        <w:t> і </w:t>
      </w:r>
      <w:hyperlink r:id="rId61"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55" w:name="n799"/>
      <w:bookmarkStart w:id="156" w:name="n631"/>
      <w:bookmarkEnd w:id="155"/>
      <w:bookmarkEnd w:id="156"/>
      <w:r w:rsidRPr="00F81817">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62" w:anchor="n630" w:history="1">
        <w:r w:rsidRPr="00F81817">
          <w:rPr>
            <w:rStyle w:val="a4"/>
            <w:color w:val="auto"/>
          </w:rPr>
          <w:t>абзацу шістнадцятого</w:t>
        </w:r>
      </w:hyperlink>
      <w:r w:rsidRPr="00F81817">
        <w:t> цього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57" w:name="n800"/>
      <w:bookmarkStart w:id="158" w:name="n632"/>
      <w:bookmarkEnd w:id="157"/>
      <w:bookmarkEnd w:id="158"/>
      <w:r w:rsidRPr="00F81817">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63" w:anchor="n616" w:history="1">
        <w:r w:rsidRPr="00F81817">
          <w:rPr>
            <w:rStyle w:val="a4"/>
            <w:color w:val="auto"/>
          </w:rPr>
          <w:t>підпунктами 1</w:t>
        </w:r>
      </w:hyperlink>
      <w:r w:rsidRPr="00F81817">
        <w:t> і </w:t>
      </w:r>
      <w:hyperlink r:id="rId64" w:anchor="n622" w:history="1">
        <w:r w:rsidRPr="00F81817">
          <w:rPr>
            <w:rStyle w:val="a4"/>
            <w:color w:val="auto"/>
          </w:rPr>
          <w:t>7</w:t>
        </w:r>
      </w:hyperlink>
      <w:r w:rsidRPr="00F81817">
        <w:t> цього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65" w:anchor="n1257" w:tgtFrame="_blank" w:history="1">
        <w:r w:rsidRPr="00F81817">
          <w:rPr>
            <w:rStyle w:val="a4"/>
            <w:color w:val="auto"/>
            <w:shd w:val="clear" w:color="auto" w:fill="FFFFFF"/>
          </w:rPr>
          <w:t>частини третьої</w:t>
        </w:r>
      </w:hyperlink>
      <w:r w:rsidRPr="00F81817">
        <w:rPr>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59" w:name="_Hlk159847682"/>
      <w:r w:rsidRPr="00677FB2">
        <w:rPr>
          <w:lang w:val="uk-UA"/>
        </w:rPr>
        <w:t>зазначених у </w:t>
      </w:r>
      <w:hyperlink r:id="rId66" w:anchor="n618" w:history="1">
        <w:r w:rsidRPr="00677FB2">
          <w:rPr>
            <w:rStyle w:val="a4"/>
            <w:lang w:val="uk-UA"/>
          </w:rPr>
          <w:t>підпунктах 3</w:t>
        </w:r>
      </w:hyperlink>
      <w:r w:rsidRPr="00677FB2">
        <w:rPr>
          <w:lang w:val="uk-UA"/>
        </w:rPr>
        <w:t>, </w:t>
      </w:r>
      <w:hyperlink r:id="rId67" w:anchor="n620" w:history="1">
        <w:r w:rsidRPr="00677FB2">
          <w:rPr>
            <w:rStyle w:val="a4"/>
            <w:lang w:val="uk-UA"/>
          </w:rPr>
          <w:t>5</w:t>
        </w:r>
      </w:hyperlink>
      <w:r w:rsidRPr="00677FB2">
        <w:rPr>
          <w:lang w:val="uk-UA"/>
        </w:rPr>
        <w:t>, </w:t>
      </w:r>
      <w:hyperlink r:id="rId68" w:anchor="n621" w:history="1">
        <w:r w:rsidRPr="00677FB2">
          <w:rPr>
            <w:rStyle w:val="a4"/>
            <w:lang w:val="uk-UA"/>
          </w:rPr>
          <w:t>6</w:t>
        </w:r>
      </w:hyperlink>
      <w:r w:rsidRPr="00677FB2">
        <w:rPr>
          <w:lang w:val="uk-UA"/>
        </w:rPr>
        <w:t> і</w:t>
      </w:r>
      <w:bookmarkEnd w:id="159"/>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9"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60"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53"/>
    <w:bookmarkEnd w:id="160"/>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bookmarkStart w:id="161" w:name="_Hlk178251830"/>
      <w:bookmarkEnd w:id="154"/>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146E3B">
        <w:trPr>
          <w:trHeight w:val="274"/>
          <w:jc w:val="center"/>
        </w:trPr>
        <w:tc>
          <w:tcPr>
            <w:tcW w:w="7351" w:type="dxa"/>
            <w:shd w:val="clear" w:color="auto" w:fill="auto"/>
          </w:tcPr>
          <w:p w14:paraId="516410BA" w14:textId="42CEA072" w:rsidR="00B444D7" w:rsidRPr="009365BB" w:rsidRDefault="00B444D7" w:rsidP="00B444D7">
            <w:pPr>
              <w:spacing w:after="0" w:line="240" w:lineRule="auto"/>
              <w:jc w:val="both"/>
              <w:rPr>
                <w:rFonts w:ascii="Times New Roman" w:hAnsi="Times New Roman"/>
                <w:lang w:val="uk-UA"/>
              </w:rPr>
            </w:pPr>
            <w:r w:rsidRPr="009365BB">
              <w:rPr>
                <w:rFonts w:ascii="Times New Roman" w:hAnsi="Times New Roman"/>
                <w:b/>
                <w:bCs/>
                <w:lang w:val="uk-UA"/>
              </w:rPr>
              <w:t>На підтвердження кваліфікаційних критеріям</w:t>
            </w:r>
            <w:r w:rsidRPr="009365BB">
              <w:rPr>
                <w:rFonts w:ascii="Times New Roman" w:hAnsi="Times New Roman"/>
                <w:lang w:val="uk-UA"/>
              </w:rPr>
              <w:t xml:space="preserve"> - наявності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9365BB" w:rsidRDefault="008E6E4E" w:rsidP="00146E3B">
            <w:pPr>
              <w:pStyle w:val="af1"/>
              <w:jc w:val="both"/>
              <w:rPr>
                <w:rFonts w:ascii="Times New Roman" w:hAnsi="Times New Roman"/>
                <w:bCs/>
                <w:lang w:val="uk-UA"/>
              </w:rPr>
            </w:pPr>
            <w:r w:rsidRPr="009365BB">
              <w:rPr>
                <w:rFonts w:ascii="Times New Roman" w:hAnsi="Times New Roman"/>
                <w:b/>
                <w:lang w:val="uk-UA"/>
              </w:rPr>
              <w:t xml:space="preserve">- </w:t>
            </w:r>
            <w:r w:rsidR="00B444D7" w:rsidRPr="009365BB">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4F3C7744" w14:textId="15C7B893" w:rsidR="00534EF0" w:rsidRPr="009365BB" w:rsidRDefault="008E6E4E" w:rsidP="00534EF0">
            <w:pPr>
              <w:pStyle w:val="af1"/>
              <w:jc w:val="both"/>
              <w:rPr>
                <w:rFonts w:ascii="Times New Roman" w:hAnsi="Times New Roman"/>
                <w:lang w:val="uk-UA"/>
              </w:rPr>
            </w:pPr>
            <w:r w:rsidRPr="009365BB">
              <w:rPr>
                <w:rFonts w:ascii="Times New Roman" w:hAnsi="Times New Roman"/>
                <w:bCs/>
                <w:lang w:val="uk-UA"/>
              </w:rPr>
              <w:t xml:space="preserve">- </w:t>
            </w:r>
            <w:r w:rsidR="00534EF0" w:rsidRPr="009365BB">
              <w:rPr>
                <w:rFonts w:ascii="Times New Roman" w:hAnsi="Times New Roman"/>
                <w:lang w:val="uk-UA"/>
              </w:rPr>
              <w:t xml:space="preserve">скановану копію або оригінал </w:t>
            </w:r>
            <w:r w:rsidR="00534EF0" w:rsidRPr="009365BB">
              <w:rPr>
                <w:rFonts w:ascii="Times New Roman" w:hAnsi="Times New Roman"/>
                <w:b/>
                <w:lang w:val="uk-UA"/>
              </w:rPr>
              <w:t>одного аналогічного договору</w:t>
            </w:r>
            <w:r w:rsidR="00534EF0" w:rsidRPr="009365BB">
              <w:rPr>
                <w:rFonts w:ascii="Times New Roman" w:hAnsi="Times New Roman"/>
                <w:lang w:val="uk-UA"/>
              </w:rPr>
              <w:t>*  (з додатками, які є невід’ємною частиною договору, в разі наявності) щодо виконання такого (таких)</w:t>
            </w:r>
            <w:r w:rsidR="00534EF0" w:rsidRPr="009365BB">
              <w:rPr>
                <w:rFonts w:ascii="Times New Roman" w:hAnsi="Times New Roman"/>
                <w:b/>
                <w:lang w:val="uk-UA"/>
              </w:rPr>
              <w:t xml:space="preserve"> договору (</w:t>
            </w:r>
            <w:proofErr w:type="spellStart"/>
            <w:r w:rsidR="00534EF0" w:rsidRPr="009365BB">
              <w:rPr>
                <w:rFonts w:ascii="Times New Roman" w:hAnsi="Times New Roman"/>
                <w:b/>
                <w:lang w:val="uk-UA"/>
              </w:rPr>
              <w:t>ів</w:t>
            </w:r>
            <w:proofErr w:type="spellEnd"/>
            <w:r w:rsidR="00534EF0" w:rsidRPr="009365BB">
              <w:rPr>
                <w:rFonts w:ascii="Times New Roman" w:hAnsi="Times New Roman"/>
                <w:b/>
                <w:lang w:val="uk-UA"/>
              </w:rPr>
              <w:t>)</w:t>
            </w:r>
            <w:r w:rsidR="00534EF0" w:rsidRPr="009365BB">
              <w:rPr>
                <w:rFonts w:ascii="Times New Roman" w:hAnsi="Times New Roman"/>
                <w:lang w:val="uk-UA"/>
              </w:rPr>
              <w:t xml:space="preserve">  за</w:t>
            </w:r>
            <w:r w:rsidR="00A967D2" w:rsidRPr="009365BB">
              <w:rPr>
                <w:rFonts w:ascii="Times New Roman" w:hAnsi="Times New Roman"/>
                <w:lang w:val="uk-UA"/>
              </w:rPr>
              <w:t xml:space="preserve"> 2021 -</w:t>
            </w:r>
            <w:r w:rsidR="00534EF0" w:rsidRPr="009365BB">
              <w:rPr>
                <w:rFonts w:ascii="Times New Roman" w:hAnsi="Times New Roman"/>
                <w:lang w:val="uk-UA"/>
              </w:rPr>
              <w:t xml:space="preserve"> 2024 р. </w:t>
            </w:r>
          </w:p>
          <w:p w14:paraId="1C10B6DA" w14:textId="68BC9464" w:rsidR="006523F4" w:rsidRPr="009365BB" w:rsidRDefault="00534EF0" w:rsidP="006523F4">
            <w:pPr>
              <w:widowControl w:val="0"/>
              <w:spacing w:after="0" w:line="240" w:lineRule="auto"/>
              <w:jc w:val="both"/>
              <w:rPr>
                <w:rFonts w:ascii="Times New Roman" w:hAnsi="Times New Roman"/>
                <w:i/>
                <w:sz w:val="20"/>
                <w:szCs w:val="20"/>
                <w:lang w:val="uk-UA"/>
              </w:rPr>
            </w:pPr>
            <w:r w:rsidRPr="009365BB">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6523F4" w:rsidRPr="009365BB">
              <w:rPr>
                <w:rFonts w:ascii="Times New Roman" w:hAnsi="Times New Roman"/>
                <w:i/>
                <w:lang w:val="uk-UA"/>
              </w:rPr>
              <w:t>поставки товару</w:t>
            </w:r>
            <w:r w:rsidRPr="009365BB">
              <w:rPr>
                <w:rFonts w:ascii="Times New Roman" w:hAnsi="Times New Roman"/>
                <w:i/>
                <w:lang w:val="uk-UA"/>
              </w:rPr>
              <w:t xml:space="preserve"> відповідно до ДК 021:2015 «Єдиний закупівельний словник» </w:t>
            </w:r>
            <w:r w:rsidR="006523F4" w:rsidRPr="009365BB">
              <w:rPr>
                <w:rFonts w:ascii="Times New Roman" w:eastAsia="Times New Roman" w:hAnsi="Times New Roman"/>
                <w:i/>
                <w:sz w:val="20"/>
                <w:szCs w:val="20"/>
                <w:lang w:val="uk-UA" w:eastAsia="uk-UA"/>
              </w:rPr>
              <w:t>38970000-5 - Дослідницькі, випробувальні та науково-технічні симулятори</w:t>
            </w:r>
          </w:p>
          <w:p w14:paraId="1611A577" w14:textId="36AE2229" w:rsidR="008E6E4E" w:rsidRPr="009365BB" w:rsidRDefault="008E6E4E" w:rsidP="00534EF0">
            <w:pPr>
              <w:pStyle w:val="af9"/>
              <w:jc w:val="both"/>
              <w:rPr>
                <w:sz w:val="22"/>
                <w:szCs w:val="22"/>
                <w:lang w:val="uk-UA"/>
              </w:rPr>
            </w:pPr>
            <w:r w:rsidRPr="009365BB">
              <w:rPr>
                <w:rFonts w:ascii="Times New Roman" w:hAnsi="Times New Roman"/>
                <w:bCs/>
                <w:lang w:val="uk-UA"/>
              </w:rPr>
              <w:t>- н</w:t>
            </w:r>
            <w:r w:rsidR="00B444D7" w:rsidRPr="009365BB">
              <w:rPr>
                <w:rFonts w:ascii="Times New Roman" w:hAnsi="Times New Roman"/>
                <w:bCs/>
                <w:lang w:val="uk-UA"/>
              </w:rPr>
              <w:t xml:space="preserve">а </w:t>
            </w:r>
            <w:r w:rsidR="00534EF0" w:rsidRPr="009365BB">
              <w:rPr>
                <w:rFonts w:ascii="Times New Roman" w:hAnsi="Times New Roman"/>
                <w:sz w:val="22"/>
                <w:szCs w:val="22"/>
                <w:lang w:val="uk-UA"/>
              </w:rPr>
              <w:t>підтвердження факту виконання аналогічного договору  учасник надає копії/ю документів/у на підтвердження повного виконання не менше ніж одного договору зазначеного в наданій Учасником довідці: видаткових накладних та ін.</w:t>
            </w:r>
          </w:p>
          <w:p w14:paraId="5688D294" w14:textId="77777777" w:rsidR="00534EF0" w:rsidRPr="009365BB" w:rsidRDefault="00534EF0" w:rsidP="00534EF0">
            <w:pPr>
              <w:pStyle w:val="af1"/>
              <w:jc w:val="both"/>
              <w:rPr>
                <w:rFonts w:ascii="Times New Roman" w:hAnsi="Times New Roman"/>
                <w:shd w:val="clear" w:color="auto" w:fill="FFFFFF"/>
                <w:lang w:val="uk-UA"/>
              </w:rPr>
            </w:pPr>
            <w:r w:rsidRPr="009365BB">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EB7EABC" w14:textId="77777777" w:rsidR="00534EF0" w:rsidRPr="009365BB" w:rsidRDefault="00534EF0" w:rsidP="00146E3B">
            <w:pPr>
              <w:widowControl w:val="0"/>
              <w:spacing w:after="0" w:line="240" w:lineRule="auto"/>
              <w:jc w:val="both"/>
              <w:rPr>
                <w:rFonts w:ascii="Times New Roman" w:hAnsi="Times New Roman"/>
                <w:b/>
                <w:lang w:val="uk-UA" w:eastAsia="uk-UA"/>
              </w:rPr>
            </w:pPr>
          </w:p>
          <w:p w14:paraId="5F161859" w14:textId="6B8630F9" w:rsidR="00B444D7" w:rsidRPr="009365BB" w:rsidRDefault="00B444D7" w:rsidP="00146E3B">
            <w:pPr>
              <w:widowControl w:val="0"/>
              <w:spacing w:after="0" w:line="240" w:lineRule="auto"/>
              <w:jc w:val="both"/>
              <w:rPr>
                <w:rFonts w:ascii="Times New Roman" w:hAnsi="Times New Roman"/>
                <w:b/>
                <w:lang w:val="uk-UA" w:eastAsia="uk-UA"/>
              </w:rPr>
            </w:pPr>
            <w:r w:rsidRPr="009365BB">
              <w:rPr>
                <w:rFonts w:ascii="Times New Roman" w:hAnsi="Times New Roman"/>
                <w:b/>
                <w:lang w:val="uk-UA" w:eastAsia="uk-UA"/>
              </w:rPr>
              <w:t>Учасник у складі тендерної пропозиції повинен надати:</w:t>
            </w:r>
          </w:p>
          <w:p w14:paraId="576AEE36" w14:textId="483EAE59" w:rsidR="00F92745" w:rsidRPr="009365BB"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9365BB">
              <w:rPr>
                <w:rFonts w:ascii="Times New Roman" w:eastAsia="Times New Roman" w:hAnsi="Times New Roman"/>
                <w:b/>
                <w:bCs/>
                <w:caps/>
                <w:lang w:eastAsia="ru-RU"/>
              </w:rPr>
              <w:t>ЦІНОВУ ПропозиціЮ</w:t>
            </w:r>
          </w:p>
          <w:p w14:paraId="1B564392" w14:textId="77777777" w:rsidR="00F92745" w:rsidRPr="009365BB" w:rsidRDefault="00F92745" w:rsidP="00146E3B">
            <w:pPr>
              <w:widowControl w:val="0"/>
              <w:spacing w:after="0" w:line="240" w:lineRule="auto"/>
              <w:jc w:val="both"/>
              <w:rPr>
                <w:rFonts w:ascii="Times New Roman" w:hAnsi="Times New Roman"/>
                <w:b/>
                <w:lang w:val="uk-UA" w:eastAsia="uk-UA"/>
              </w:rPr>
            </w:pPr>
          </w:p>
          <w:p w14:paraId="6DB10AA3" w14:textId="77777777" w:rsidR="00B444D7" w:rsidRPr="009365BB" w:rsidRDefault="00B444D7" w:rsidP="00146E3B">
            <w:pPr>
              <w:pStyle w:val="af"/>
              <w:widowControl w:val="0"/>
              <w:numPr>
                <w:ilvl w:val="0"/>
                <w:numId w:val="3"/>
              </w:numPr>
              <w:spacing w:after="0" w:line="240" w:lineRule="auto"/>
              <w:ind w:left="439"/>
              <w:jc w:val="both"/>
              <w:rPr>
                <w:rStyle w:val="af2"/>
                <w:rFonts w:ascii="Times New Roman" w:hAnsi="Times New Roman"/>
              </w:rPr>
            </w:pPr>
            <w:r w:rsidRPr="009365BB">
              <w:rPr>
                <w:rFonts w:ascii="Times New Roman" w:hAnsi="Times New Roman"/>
                <w:bCs/>
              </w:rPr>
              <w:t xml:space="preserve"> </w:t>
            </w:r>
            <w:proofErr w:type="spellStart"/>
            <w:r w:rsidRPr="009365BB">
              <w:rPr>
                <w:rStyle w:val="af2"/>
                <w:rFonts w:ascii="Times New Roman" w:hAnsi="Times New Roman"/>
              </w:rPr>
              <w:t>Дані</w:t>
            </w:r>
            <w:proofErr w:type="spellEnd"/>
            <w:r w:rsidRPr="009365BB">
              <w:rPr>
                <w:rStyle w:val="af2"/>
                <w:rFonts w:ascii="Times New Roman" w:hAnsi="Times New Roman"/>
              </w:rPr>
              <w:t xml:space="preserve"> про </w:t>
            </w:r>
            <w:proofErr w:type="spellStart"/>
            <w:r w:rsidRPr="009365BB">
              <w:rPr>
                <w:rStyle w:val="af2"/>
                <w:rFonts w:ascii="Times New Roman" w:hAnsi="Times New Roman"/>
              </w:rPr>
              <w:t>посадових</w:t>
            </w:r>
            <w:proofErr w:type="spellEnd"/>
            <w:r w:rsidRPr="009365BB">
              <w:rPr>
                <w:rStyle w:val="af2"/>
                <w:rFonts w:ascii="Times New Roman" w:hAnsi="Times New Roman"/>
              </w:rPr>
              <w:t>/</w:t>
            </w:r>
            <w:proofErr w:type="spellStart"/>
            <w:r w:rsidRPr="009365BB">
              <w:rPr>
                <w:rStyle w:val="af2"/>
                <w:rFonts w:ascii="Times New Roman" w:hAnsi="Times New Roman"/>
              </w:rPr>
              <w:t>уповноважених</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осіб</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Учасника</w:t>
            </w:r>
            <w:proofErr w:type="spellEnd"/>
            <w:r w:rsidRPr="009365BB">
              <w:rPr>
                <w:rStyle w:val="af2"/>
                <w:rFonts w:ascii="Times New Roman" w:hAnsi="Times New Roman"/>
              </w:rPr>
              <w:t>: (</w:t>
            </w:r>
            <w:proofErr w:type="spellStart"/>
            <w:r w:rsidRPr="009365BB">
              <w:rPr>
                <w:rStyle w:val="af2"/>
                <w:rFonts w:ascii="Times New Roman" w:hAnsi="Times New Roman"/>
              </w:rPr>
              <w:t>учасник</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надає</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скановану</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довідку</w:t>
            </w:r>
            <w:proofErr w:type="spellEnd"/>
            <w:r w:rsidRPr="009365BB">
              <w:rPr>
                <w:rStyle w:val="af2"/>
                <w:rFonts w:ascii="Times New Roman" w:hAnsi="Times New Roman"/>
              </w:rPr>
              <w:t xml:space="preserve"> з </w:t>
            </w:r>
            <w:proofErr w:type="spellStart"/>
            <w:r w:rsidRPr="009365BB">
              <w:rPr>
                <w:rStyle w:val="af2"/>
                <w:rFonts w:ascii="Times New Roman" w:hAnsi="Times New Roman"/>
              </w:rPr>
              <w:t>інформацію</w:t>
            </w:r>
            <w:proofErr w:type="spellEnd"/>
            <w:r w:rsidRPr="009365BB">
              <w:rPr>
                <w:rStyle w:val="af2"/>
                <w:rFonts w:ascii="Times New Roman" w:hAnsi="Times New Roman"/>
              </w:rPr>
              <w:t xml:space="preserve"> про </w:t>
            </w:r>
            <w:proofErr w:type="spellStart"/>
            <w:r w:rsidRPr="009365BB">
              <w:rPr>
                <w:rStyle w:val="af2"/>
                <w:rFonts w:ascii="Times New Roman" w:hAnsi="Times New Roman"/>
              </w:rPr>
              <w:t>посадових</w:t>
            </w:r>
            <w:proofErr w:type="spellEnd"/>
            <w:r w:rsidRPr="009365BB">
              <w:rPr>
                <w:rStyle w:val="af2"/>
                <w:rFonts w:ascii="Times New Roman" w:hAnsi="Times New Roman"/>
              </w:rPr>
              <w:t>/</w:t>
            </w:r>
            <w:proofErr w:type="spellStart"/>
            <w:r w:rsidRPr="009365BB">
              <w:rPr>
                <w:rStyle w:val="af2"/>
                <w:rFonts w:ascii="Times New Roman" w:hAnsi="Times New Roman"/>
              </w:rPr>
              <w:t>уповноважених</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осіб</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які</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відносяться</w:t>
            </w:r>
            <w:proofErr w:type="spellEnd"/>
            <w:r w:rsidRPr="009365BB">
              <w:rPr>
                <w:rStyle w:val="af2"/>
                <w:rFonts w:ascii="Times New Roman" w:hAnsi="Times New Roman"/>
              </w:rPr>
              <w:t xml:space="preserve"> до </w:t>
            </w:r>
            <w:proofErr w:type="spellStart"/>
            <w:r w:rsidRPr="009365BB">
              <w:rPr>
                <w:rStyle w:val="af2"/>
                <w:rFonts w:ascii="Times New Roman" w:hAnsi="Times New Roman"/>
              </w:rPr>
              <w:t>керівного</w:t>
            </w:r>
            <w:proofErr w:type="spellEnd"/>
            <w:r w:rsidRPr="009365BB">
              <w:rPr>
                <w:rStyle w:val="af2"/>
                <w:rFonts w:ascii="Times New Roman" w:hAnsi="Times New Roman"/>
              </w:rPr>
              <w:t xml:space="preserve"> складу та </w:t>
            </w:r>
            <w:proofErr w:type="spellStart"/>
            <w:r w:rsidRPr="009365BB">
              <w:rPr>
                <w:rStyle w:val="af2"/>
                <w:rFonts w:ascii="Times New Roman" w:hAnsi="Times New Roman"/>
              </w:rPr>
              <w:t>мають</w:t>
            </w:r>
            <w:proofErr w:type="spellEnd"/>
            <w:r w:rsidRPr="009365BB">
              <w:rPr>
                <w:rStyle w:val="af2"/>
                <w:rFonts w:ascii="Times New Roman" w:hAnsi="Times New Roman"/>
              </w:rPr>
              <w:t xml:space="preserve"> право на </w:t>
            </w:r>
            <w:proofErr w:type="spellStart"/>
            <w:r w:rsidRPr="009365BB">
              <w:rPr>
                <w:rStyle w:val="af2"/>
                <w:rFonts w:ascii="Times New Roman" w:hAnsi="Times New Roman"/>
              </w:rPr>
              <w:t>укладання</w:t>
            </w:r>
            <w:proofErr w:type="spellEnd"/>
            <w:r w:rsidRPr="009365BB">
              <w:rPr>
                <w:rStyle w:val="af2"/>
                <w:rFonts w:ascii="Times New Roman" w:hAnsi="Times New Roman"/>
              </w:rPr>
              <w:t xml:space="preserve"> договору/</w:t>
            </w:r>
            <w:proofErr w:type="spellStart"/>
            <w:r w:rsidRPr="009365BB">
              <w:rPr>
                <w:rStyle w:val="af2"/>
                <w:rFonts w:ascii="Times New Roman" w:hAnsi="Times New Roman"/>
              </w:rPr>
              <w:t>підписання</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тендерної</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пропозиції</w:t>
            </w:r>
            <w:proofErr w:type="spellEnd"/>
            <w:r w:rsidRPr="009365BB">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9365BB" w14:paraId="21970097" w14:textId="77777777" w:rsidTr="00146E3B">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9365BB" w:rsidRDefault="00B444D7" w:rsidP="00146E3B">
                  <w:pPr>
                    <w:pStyle w:val="af1"/>
                    <w:jc w:val="center"/>
                    <w:rPr>
                      <w:rFonts w:ascii="Times New Roman" w:hAnsi="Times New Roman"/>
                      <w:b/>
                      <w:sz w:val="18"/>
                      <w:szCs w:val="18"/>
                      <w:lang w:val="uk-UA"/>
                    </w:rPr>
                  </w:pPr>
                </w:p>
                <w:p w14:paraId="4C7D9946"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Прізвище, ім’я,</w:t>
                  </w:r>
                </w:p>
                <w:p w14:paraId="5C3B6023"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Контактний номер телефону</w:t>
                  </w:r>
                </w:p>
                <w:p w14:paraId="04246A56"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Е-</w:t>
                  </w:r>
                  <w:proofErr w:type="spellStart"/>
                  <w:r w:rsidRPr="009365BB">
                    <w:rPr>
                      <w:rFonts w:ascii="Times New Roman" w:hAnsi="Times New Roman"/>
                      <w:b/>
                      <w:sz w:val="18"/>
                      <w:szCs w:val="18"/>
                      <w:lang w:val="uk-UA"/>
                    </w:rPr>
                    <w:t>mail</w:t>
                  </w:r>
                  <w:proofErr w:type="spellEnd"/>
                  <w:r w:rsidRPr="009365BB">
                    <w:rPr>
                      <w:rFonts w:ascii="Times New Roman" w:hAnsi="Times New Roman"/>
                      <w:b/>
                      <w:sz w:val="18"/>
                      <w:szCs w:val="18"/>
                      <w:lang w:val="uk-UA"/>
                    </w:rPr>
                    <w:t xml:space="preserve"> </w:t>
                  </w:r>
                </w:p>
                <w:p w14:paraId="76973346"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(у разі наявності)</w:t>
                  </w:r>
                </w:p>
              </w:tc>
            </w:tr>
            <w:tr w:rsidR="00B444D7" w:rsidRPr="009365BB" w14:paraId="66BCF166" w14:textId="77777777" w:rsidTr="00146E3B">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 xml:space="preserve">1. </w:t>
                  </w:r>
                  <w:r w:rsidRPr="009365BB">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9365BB" w:rsidRDefault="00B444D7" w:rsidP="00146E3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9365BB" w:rsidRDefault="00B444D7" w:rsidP="00146E3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9365BB" w:rsidRDefault="00B444D7" w:rsidP="00146E3B">
                  <w:pPr>
                    <w:pStyle w:val="af1"/>
                    <w:rPr>
                      <w:rFonts w:ascii="Times New Roman" w:hAnsi="Times New Roman"/>
                      <w:b/>
                      <w:sz w:val="18"/>
                      <w:szCs w:val="18"/>
                      <w:lang w:val="uk-UA"/>
                    </w:rPr>
                  </w:pPr>
                </w:p>
              </w:tc>
            </w:tr>
            <w:tr w:rsidR="00B444D7" w:rsidRPr="009365BB" w14:paraId="3B41FF75" w14:textId="77777777" w:rsidTr="00146E3B">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9365BB" w:rsidRDefault="00B444D7" w:rsidP="00146E3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9365BB" w:rsidRDefault="00B444D7" w:rsidP="00146E3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9365BB" w:rsidRDefault="00B444D7" w:rsidP="00146E3B">
                  <w:pPr>
                    <w:pStyle w:val="af1"/>
                    <w:rPr>
                      <w:rFonts w:ascii="Times New Roman" w:hAnsi="Times New Roman"/>
                      <w:b/>
                      <w:sz w:val="18"/>
                      <w:szCs w:val="18"/>
                      <w:lang w:val="uk-UA"/>
                    </w:rPr>
                  </w:pPr>
                </w:p>
              </w:tc>
            </w:tr>
          </w:tbl>
          <w:p w14:paraId="6DF1FD53" w14:textId="77777777" w:rsidR="00B444D7" w:rsidRPr="009365BB" w:rsidRDefault="00B444D7" w:rsidP="00146E3B">
            <w:pPr>
              <w:pStyle w:val="af1"/>
              <w:jc w:val="both"/>
              <w:rPr>
                <w:rFonts w:ascii="Times New Roman" w:hAnsi="Times New Roman"/>
                <w:bCs/>
                <w:lang w:val="uk-UA"/>
              </w:rPr>
            </w:pPr>
          </w:p>
          <w:p w14:paraId="7790407A"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i/>
                <w:lang w:val="uk-UA"/>
              </w:rPr>
            </w:pPr>
            <w:r w:rsidRPr="009365BB">
              <w:rPr>
                <w:rFonts w:ascii="Times New Roman" w:hAnsi="Times New Roman"/>
                <w:b/>
                <w:lang w:val="uk-UA"/>
              </w:rPr>
              <w:t>- Статут</w:t>
            </w:r>
            <w:r w:rsidRPr="009365BB">
              <w:rPr>
                <w:rFonts w:ascii="Times New Roman" w:hAnsi="Times New Roman"/>
                <w:lang w:val="uk-UA"/>
              </w:rPr>
              <w:t xml:space="preserve"> або інший установчий документ в останній редакції. </w:t>
            </w:r>
            <w:r w:rsidRPr="009365BB">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9365BB">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9365BB">
              <w:rPr>
                <w:rFonts w:ascii="Times New Roman" w:hAnsi="Times New Roman"/>
                <w:i/>
                <w:lang w:val="uk-UA"/>
              </w:rPr>
              <w:t>(оригінали або копії  документів завірені належним чином)</w:t>
            </w:r>
          </w:p>
          <w:p w14:paraId="5B87F0DC" w14:textId="77777777" w:rsidR="008E6E4E" w:rsidRPr="009365BB" w:rsidRDefault="008E6E4E" w:rsidP="00146E3B">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color w:val="FF0000"/>
                <w:lang w:val="uk-UA"/>
              </w:rPr>
            </w:pPr>
            <w:r w:rsidRPr="009365BB">
              <w:rPr>
                <w:rFonts w:ascii="Times New Roman" w:hAnsi="Times New Roman"/>
                <w:b/>
                <w:lang w:val="uk-UA"/>
              </w:rPr>
              <w:t>- Д</w:t>
            </w:r>
            <w:r w:rsidRPr="009365BB">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lang w:val="uk-UA"/>
              </w:rPr>
            </w:pPr>
            <w:r w:rsidRPr="009365BB">
              <w:rPr>
                <w:rFonts w:ascii="Times New Roman" w:hAnsi="Times New Roman"/>
                <w:b/>
                <w:lang w:val="uk-UA"/>
              </w:rPr>
              <w:t>*</w:t>
            </w:r>
            <w:r w:rsidRPr="009365BB">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9365BB" w:rsidRDefault="008E6E4E" w:rsidP="00146E3B">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i/>
                <w:lang w:val="uk-UA"/>
              </w:rPr>
            </w:pPr>
            <w:r w:rsidRPr="009365BB">
              <w:rPr>
                <w:rFonts w:ascii="Times New Roman" w:eastAsia="Times New Roman" w:hAnsi="Times New Roman"/>
                <w:lang w:val="uk-UA"/>
              </w:rPr>
              <w:t xml:space="preserve">- </w:t>
            </w:r>
            <w:r w:rsidRPr="009365BB">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9365BB">
              <w:rPr>
                <w:rFonts w:ascii="Times New Roman" w:hAnsi="Times New Roman"/>
                <w:i/>
                <w:lang w:val="uk-UA"/>
              </w:rPr>
              <w:t>(оригінали або копії  документів завірені належним чином)</w:t>
            </w:r>
          </w:p>
          <w:p w14:paraId="0D79383B" w14:textId="77777777" w:rsidR="008E6E4E" w:rsidRPr="009365BB" w:rsidRDefault="008E6E4E" w:rsidP="00146E3B">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i/>
                <w:lang w:val="uk-UA"/>
              </w:rPr>
            </w:pPr>
            <w:r w:rsidRPr="009365BB">
              <w:rPr>
                <w:rFonts w:ascii="Times New Roman" w:eastAsia="Times New Roman" w:hAnsi="Times New Roman"/>
                <w:lang w:val="uk-UA"/>
              </w:rPr>
              <w:t xml:space="preserve">- </w:t>
            </w:r>
            <w:r w:rsidRPr="009365BB">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9365BB">
              <w:rPr>
                <w:rFonts w:ascii="Times New Roman" w:hAnsi="Times New Roman"/>
                <w:i/>
                <w:lang w:val="uk-UA"/>
              </w:rPr>
              <w:t>(оригінали або копії  документів завірені належним чином)</w:t>
            </w:r>
          </w:p>
          <w:p w14:paraId="77B75FF2" w14:textId="77777777" w:rsidR="008E6E4E" w:rsidRPr="009365BB" w:rsidRDefault="008E6E4E" w:rsidP="00146E3B">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i/>
                <w:lang w:val="uk-UA"/>
              </w:rPr>
            </w:pPr>
            <w:r w:rsidRPr="009365BB">
              <w:rPr>
                <w:rFonts w:ascii="Times New Roman" w:hAnsi="Times New Roman"/>
                <w:i/>
                <w:lang w:val="uk-UA"/>
              </w:rPr>
              <w:lastRenderedPageBreak/>
              <w:t>- С</w:t>
            </w:r>
            <w:r w:rsidRPr="009365BB">
              <w:rPr>
                <w:rFonts w:ascii="Times New Roman" w:hAnsi="Times New Roman"/>
                <w:bCs/>
                <w:lang w:val="uk-UA"/>
              </w:rPr>
              <w:t>кановані</w:t>
            </w:r>
            <w:r w:rsidRPr="009365BB">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9365BB">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9365BB">
              <w:rPr>
                <w:rFonts w:ascii="Times New Roman" w:hAnsi="Times New Roman"/>
                <w:i/>
                <w:lang w:val="uk-UA"/>
              </w:rPr>
              <w:t>(оригінали або копії  документів завірені належним чином)</w:t>
            </w:r>
          </w:p>
          <w:p w14:paraId="45370053"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bCs/>
                <w:lang w:val="uk-UA"/>
              </w:rPr>
            </w:pPr>
            <w:r w:rsidRPr="009365BB">
              <w:rPr>
                <w:rFonts w:ascii="Times New Roman" w:hAnsi="Times New Roman"/>
                <w:bCs/>
                <w:spacing w:val="-4"/>
                <w:lang w:val="uk-UA"/>
              </w:rPr>
              <w:t xml:space="preserve">   </w:t>
            </w:r>
            <w:r w:rsidRPr="009365BB">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9365BB">
              <w:rPr>
                <w:rFonts w:ascii="Times New Roman" w:hAnsi="Times New Roman"/>
                <w:bCs/>
                <w:i/>
                <w:lang w:val="uk-UA"/>
              </w:rPr>
              <w:t>оригінал</w:t>
            </w:r>
            <w:r w:rsidRPr="009365BB">
              <w:rPr>
                <w:rFonts w:ascii="Times New Roman" w:hAnsi="Times New Roman"/>
                <w:bCs/>
                <w:lang w:val="uk-UA"/>
              </w:rPr>
              <w:t xml:space="preserve"> Довіреності </w:t>
            </w:r>
            <w:r w:rsidRPr="009365BB">
              <w:rPr>
                <w:rFonts w:ascii="Times New Roman" w:hAnsi="Times New Roman"/>
                <w:lang w:val="uk-UA"/>
              </w:rPr>
              <w:t xml:space="preserve">(доручення) на цю особу учасника про надання повноважень цій особі </w:t>
            </w:r>
            <w:r w:rsidRPr="009365BB">
              <w:rPr>
                <w:rFonts w:ascii="Times New Roman" w:hAnsi="Times New Roman"/>
                <w:bCs/>
                <w:lang w:val="uk-UA"/>
              </w:rPr>
              <w:t xml:space="preserve">підписувати документи тендерної пропозиції </w:t>
            </w:r>
          </w:p>
          <w:p w14:paraId="2A7FDA0A" w14:textId="77777777" w:rsidR="008E6E4E" w:rsidRPr="009365BB" w:rsidRDefault="008E6E4E" w:rsidP="00146E3B">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Pr="009365BB" w:rsidRDefault="00B444D7" w:rsidP="00146E3B">
            <w:pPr>
              <w:pStyle w:val="af1"/>
              <w:tabs>
                <w:tab w:val="left" w:pos="676"/>
                <w:tab w:val="left" w:pos="864"/>
                <w:tab w:val="left" w:pos="1051"/>
              </w:tabs>
              <w:ind w:left="439"/>
              <w:jc w:val="both"/>
              <w:rPr>
                <w:rFonts w:ascii="Times New Roman" w:hAnsi="Times New Roman"/>
                <w:lang w:val="uk-UA" w:eastAsia="uk-UA"/>
              </w:rPr>
            </w:pPr>
            <w:r w:rsidRPr="009365BB">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9365BB">
              <w:rPr>
                <w:rFonts w:ascii="Times New Roman" w:hAnsi="Times New Roman"/>
                <w:lang w:val="uk-UA" w:eastAsia="uk-UA"/>
              </w:rPr>
              <w:t xml:space="preserve"> </w:t>
            </w:r>
          </w:p>
          <w:p w14:paraId="6096ECDE" w14:textId="77777777" w:rsidR="008E6E4E" w:rsidRPr="009365BB" w:rsidRDefault="008E6E4E" w:rsidP="00146E3B">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9365BB" w:rsidRDefault="00B444D7" w:rsidP="00146E3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9365BB">
              <w:rPr>
                <w:rFonts w:ascii="Times New Roman" w:hAnsi="Times New Roman"/>
                <w:lang w:val="uk-UA"/>
              </w:rPr>
              <w:t xml:space="preserve">Сканований </w:t>
            </w:r>
            <w:r w:rsidRPr="009365BB">
              <w:rPr>
                <w:rFonts w:ascii="Times New Roman" w:hAnsi="Times New Roman"/>
                <w:i/>
                <w:lang w:val="uk-UA"/>
              </w:rPr>
              <w:t>оригінал</w:t>
            </w:r>
            <w:r w:rsidRPr="009365BB">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9365BB" w:rsidRDefault="00B444D7" w:rsidP="00146E3B">
            <w:pPr>
              <w:pStyle w:val="af1"/>
              <w:numPr>
                <w:ilvl w:val="0"/>
                <w:numId w:val="3"/>
              </w:numPr>
              <w:tabs>
                <w:tab w:val="left" w:pos="676"/>
                <w:tab w:val="left" w:pos="864"/>
                <w:tab w:val="left" w:pos="1051"/>
              </w:tabs>
              <w:ind w:left="325" w:firstLine="114"/>
              <w:jc w:val="both"/>
              <w:rPr>
                <w:rFonts w:ascii="Times New Roman" w:hAnsi="Times New Roman"/>
                <w:lang w:val="uk-UA"/>
              </w:rPr>
            </w:pPr>
            <w:r w:rsidRPr="009365BB">
              <w:rPr>
                <w:rFonts w:ascii="Times New Roman" w:hAnsi="Times New Roman"/>
                <w:lang w:val="uk-UA"/>
              </w:rPr>
              <w:t xml:space="preserve">Сканований </w:t>
            </w:r>
            <w:r w:rsidRPr="009365BB">
              <w:rPr>
                <w:rFonts w:ascii="Times New Roman" w:hAnsi="Times New Roman"/>
                <w:i/>
                <w:lang w:val="uk-UA"/>
              </w:rPr>
              <w:t>оригінал</w:t>
            </w:r>
            <w:r w:rsidRPr="009365BB">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9365BB"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Pr="009365BB" w:rsidRDefault="00B444D7" w:rsidP="00146E3B">
            <w:pPr>
              <w:pStyle w:val="af1"/>
              <w:numPr>
                <w:ilvl w:val="0"/>
                <w:numId w:val="3"/>
              </w:numPr>
              <w:tabs>
                <w:tab w:val="left" w:pos="676"/>
                <w:tab w:val="left" w:pos="864"/>
                <w:tab w:val="left" w:pos="1051"/>
              </w:tabs>
              <w:ind w:left="325" w:firstLine="114"/>
              <w:jc w:val="both"/>
              <w:rPr>
                <w:rFonts w:ascii="Times New Roman" w:hAnsi="Times New Roman"/>
                <w:lang w:val="uk-UA"/>
              </w:rPr>
            </w:pPr>
            <w:r w:rsidRPr="009365BB">
              <w:rPr>
                <w:rFonts w:ascii="Times New Roman" w:hAnsi="Times New Roman"/>
                <w:lang w:val="uk-UA"/>
              </w:rPr>
              <w:t xml:space="preserve">Сканований </w:t>
            </w:r>
            <w:r w:rsidRPr="009365BB">
              <w:rPr>
                <w:rFonts w:ascii="Times New Roman" w:hAnsi="Times New Roman"/>
                <w:i/>
                <w:lang w:val="uk-UA"/>
              </w:rPr>
              <w:t>оригінал</w:t>
            </w:r>
            <w:r w:rsidRPr="009365BB">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9365BB"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9365BB" w:rsidRDefault="00B444D7" w:rsidP="00146E3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9365BB">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9365BB">
              <w:rPr>
                <w:rFonts w:ascii="Times New Roman" w:hAnsi="Times New Roman"/>
                <w:bCs/>
                <w:i/>
                <w:lang w:val="uk-UA"/>
              </w:rPr>
              <w:t>(оригінали або копії  документів завірені належним чином)</w:t>
            </w:r>
          </w:p>
          <w:p w14:paraId="75573AA4" w14:textId="77777777" w:rsidR="008E6E4E" w:rsidRPr="009365BB"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9365BB" w:rsidRDefault="00B444D7" w:rsidP="00146E3B">
            <w:pPr>
              <w:pStyle w:val="af1"/>
              <w:numPr>
                <w:ilvl w:val="0"/>
                <w:numId w:val="3"/>
              </w:numPr>
              <w:tabs>
                <w:tab w:val="left" w:pos="421"/>
              </w:tabs>
              <w:ind w:left="155" w:firstLine="426"/>
              <w:jc w:val="both"/>
              <w:rPr>
                <w:rFonts w:ascii="Times New Roman" w:hAnsi="Times New Roman"/>
                <w:lang w:val="uk-UA"/>
              </w:rPr>
            </w:pPr>
            <w:r w:rsidRPr="009365BB">
              <w:rPr>
                <w:rFonts w:ascii="Times New Roman" w:hAnsi="Times New Roman"/>
                <w:lang w:val="uk-UA"/>
              </w:rPr>
              <w:t xml:space="preserve">Сканований </w:t>
            </w:r>
            <w:r w:rsidRPr="009365BB">
              <w:rPr>
                <w:rFonts w:ascii="Times New Roman" w:hAnsi="Times New Roman"/>
                <w:i/>
                <w:lang w:val="uk-UA"/>
              </w:rPr>
              <w:t>оригінал</w:t>
            </w:r>
            <w:r w:rsidRPr="009365BB">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9365BB">
              <w:rPr>
                <w:rFonts w:ascii="Times New Roman" w:hAnsi="Times New Roman"/>
                <w:bCs/>
                <w:lang w:val="uk-UA"/>
              </w:rPr>
              <w:t>Закону України «Про санкції».</w:t>
            </w:r>
          </w:p>
          <w:p w14:paraId="3E06162D" w14:textId="77777777" w:rsidR="008E6E4E" w:rsidRPr="009365BB" w:rsidRDefault="008E6E4E" w:rsidP="008E6E4E">
            <w:pPr>
              <w:pStyle w:val="af1"/>
              <w:tabs>
                <w:tab w:val="left" w:pos="421"/>
              </w:tabs>
              <w:ind w:left="581"/>
              <w:jc w:val="both"/>
              <w:rPr>
                <w:rFonts w:ascii="Times New Roman" w:hAnsi="Times New Roman"/>
                <w:lang w:val="uk-UA"/>
              </w:rPr>
            </w:pPr>
          </w:p>
          <w:p w14:paraId="0E2EA486" w14:textId="7DBECCEF" w:rsidR="00B444D7" w:rsidRPr="009365BB" w:rsidRDefault="008E6E4E" w:rsidP="00146E3B">
            <w:pPr>
              <w:pStyle w:val="af1"/>
              <w:numPr>
                <w:ilvl w:val="0"/>
                <w:numId w:val="3"/>
              </w:numPr>
              <w:tabs>
                <w:tab w:val="left" w:pos="421"/>
              </w:tabs>
              <w:ind w:left="155" w:firstLine="426"/>
              <w:jc w:val="both"/>
              <w:rPr>
                <w:rFonts w:ascii="Times New Roman" w:hAnsi="Times New Roman"/>
                <w:lang w:val="uk-UA"/>
              </w:rPr>
            </w:pPr>
            <w:r w:rsidRPr="009365BB">
              <w:rPr>
                <w:rFonts w:ascii="Times New Roman" w:hAnsi="Times New Roman"/>
                <w:lang w:val="uk-UA"/>
              </w:rPr>
              <w:t>Д</w:t>
            </w:r>
            <w:r w:rsidR="00B444D7" w:rsidRPr="009365BB">
              <w:rPr>
                <w:rFonts w:ascii="Times New Roman" w:hAnsi="Times New Roman"/>
                <w:lang w:val="uk-UA"/>
              </w:rPr>
              <w:t>овідк</w:t>
            </w:r>
            <w:r w:rsidRPr="009365BB">
              <w:rPr>
                <w:rFonts w:ascii="Times New Roman" w:hAnsi="Times New Roman"/>
                <w:lang w:val="uk-UA"/>
              </w:rPr>
              <w:t>у</w:t>
            </w:r>
            <w:r w:rsidR="00B444D7" w:rsidRPr="009365BB">
              <w:rPr>
                <w:rFonts w:ascii="Times New Roman" w:hAnsi="Times New Roman"/>
                <w:lang w:val="uk-UA"/>
              </w:rPr>
              <w:t xml:space="preserve"> або документ у довільній формі</w:t>
            </w:r>
            <w:r w:rsidRPr="009365BB">
              <w:rPr>
                <w:rFonts w:ascii="Times New Roman" w:hAnsi="Times New Roman"/>
                <w:lang w:val="uk-UA"/>
              </w:rPr>
              <w:t>, що містить</w:t>
            </w:r>
            <w:r w:rsidR="00B444D7" w:rsidRPr="009365BB">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9365BB">
              <w:rPr>
                <w:rFonts w:ascii="Times New Roman" w:hAnsi="Times New Roman"/>
                <w:lang w:val="uk-UA"/>
              </w:rPr>
              <w:t>відповідно</w:t>
            </w:r>
            <w:proofErr w:type="spellEnd"/>
            <w:r w:rsidR="00B444D7" w:rsidRPr="009365BB">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9365BB">
              <w:rPr>
                <w:rFonts w:ascii="Times New Roman" w:hAnsi="Times New Roman"/>
                <w:lang w:val="uk-UA"/>
              </w:rPr>
              <w:t>бенефіціар</w:t>
            </w:r>
            <w:proofErr w:type="spellEnd"/>
            <w:r w:rsidR="00B444D7" w:rsidRPr="009365BB">
              <w:rPr>
                <w:rFonts w:ascii="Times New Roman" w:hAnsi="Times New Roman"/>
                <w:lang w:val="uk-UA"/>
              </w:rPr>
              <w:t xml:space="preserve"> пов'язаний з Російською Федерацією).</w:t>
            </w:r>
          </w:p>
          <w:p w14:paraId="1E6F2CF7" w14:textId="77777777" w:rsidR="008E6E4E" w:rsidRPr="009365BB" w:rsidRDefault="008E6E4E" w:rsidP="008E6E4E">
            <w:pPr>
              <w:pStyle w:val="af1"/>
              <w:tabs>
                <w:tab w:val="left" w:pos="421"/>
              </w:tabs>
              <w:ind w:left="581"/>
              <w:jc w:val="both"/>
              <w:rPr>
                <w:rFonts w:ascii="Times New Roman" w:hAnsi="Times New Roman"/>
                <w:lang w:val="uk-UA"/>
              </w:rPr>
            </w:pPr>
          </w:p>
          <w:p w14:paraId="15374E1E" w14:textId="06A296B8" w:rsidR="00B444D7" w:rsidRPr="009365BB" w:rsidRDefault="008E6E4E" w:rsidP="00146E3B">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9365BB">
              <w:rPr>
                <w:rFonts w:ascii="Times New Roman" w:hAnsi="Times New Roman"/>
                <w:shd w:val="clear" w:color="auto" w:fill="FFFFFF"/>
                <w:lang w:val="uk-UA"/>
              </w:rPr>
              <w:t xml:space="preserve">гарантійний лист, що </w:t>
            </w:r>
            <w:r w:rsidR="00B444D7" w:rsidRPr="009365BB">
              <w:rPr>
                <w:rFonts w:ascii="Times New Roman" w:eastAsia="Times New Roman" w:hAnsi="Times New Roman"/>
                <w:lang w:val="uk-UA"/>
              </w:rPr>
              <w:t>Учасник</w:t>
            </w:r>
            <w:r w:rsidRPr="009365BB">
              <w:rPr>
                <w:rFonts w:ascii="Times New Roman" w:eastAsia="Times New Roman" w:hAnsi="Times New Roman"/>
                <w:lang w:val="uk-UA"/>
              </w:rPr>
              <w:t>ом</w:t>
            </w:r>
            <w:r w:rsidR="00B444D7" w:rsidRPr="009365BB">
              <w:rPr>
                <w:rFonts w:ascii="Times New Roman" w:eastAsia="Times New Roman" w:hAnsi="Times New Roman"/>
                <w:lang w:val="uk-UA"/>
              </w:rPr>
              <w:t xml:space="preserve"> враховувати норми:</w:t>
            </w:r>
          </w:p>
          <w:p w14:paraId="05BC9437" w14:textId="77777777" w:rsidR="00B444D7" w:rsidRPr="009365BB" w:rsidRDefault="00B444D7" w:rsidP="00146E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9365BB">
              <w:rPr>
                <w:rFonts w:ascii="Times New Roman" w:eastAsia="Times New Roman" w:hAnsi="Times New Roman"/>
                <w:lang w:val="uk-UA"/>
              </w:rPr>
              <w:t xml:space="preserve">—   </w:t>
            </w:r>
            <w:r w:rsidRPr="009365BB">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9365BB" w:rsidRDefault="00B444D7" w:rsidP="00146E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9365BB">
              <w:rPr>
                <w:rFonts w:ascii="Times New Roman" w:eastAsia="Times New Roman" w:hAnsi="Times New Roman"/>
                <w:lang w:val="uk-UA"/>
              </w:rPr>
              <w:t xml:space="preserve">—   </w:t>
            </w:r>
            <w:r w:rsidRPr="009365BB">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9365BB" w:rsidRDefault="00B444D7" w:rsidP="00146E3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9365BB">
              <w:rPr>
                <w:rFonts w:ascii="Times New Roman" w:eastAsia="Times New Roman" w:hAnsi="Times New Roman"/>
                <w:lang w:val="uk-UA"/>
              </w:rPr>
              <w:t xml:space="preserve">—   </w:t>
            </w:r>
            <w:r w:rsidRPr="009365BB">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9365BB" w:rsidRDefault="008E6E4E" w:rsidP="00146E3B">
            <w:pPr>
              <w:widowControl w:val="0"/>
              <w:spacing w:after="0" w:line="240" w:lineRule="auto"/>
              <w:jc w:val="both"/>
              <w:rPr>
                <w:rFonts w:ascii="Times New Roman" w:hAnsi="Times New Roman"/>
                <w:shd w:val="clear" w:color="auto" w:fill="FFFFFF"/>
                <w:lang w:val="uk-UA"/>
              </w:rPr>
            </w:pPr>
            <w:r w:rsidRPr="009365BB">
              <w:rPr>
                <w:rFonts w:ascii="Times New Roman" w:eastAsia="Times New Roman" w:hAnsi="Times New Roman"/>
                <w:lang w:val="uk-UA"/>
              </w:rPr>
              <w:t xml:space="preserve">    та, що</w:t>
            </w:r>
            <w:r w:rsidR="00B444D7" w:rsidRPr="009365BB">
              <w:rPr>
                <w:rFonts w:ascii="Times New Roman" w:eastAsia="Times New Roman" w:hAnsi="Times New Roman"/>
                <w:lang w:val="uk-UA"/>
              </w:rPr>
              <w:t xml:space="preserve"> </w:t>
            </w:r>
            <w:r w:rsidR="00B444D7" w:rsidRPr="009365BB">
              <w:rPr>
                <w:rFonts w:ascii="Times New Roman" w:hAnsi="Times New Roman"/>
                <w:shd w:val="clear" w:color="auto" w:fill="FFFFFF"/>
                <w:lang w:val="uk-UA"/>
              </w:rPr>
              <w:t>замовникам забороняється:</w:t>
            </w:r>
          </w:p>
          <w:p w14:paraId="7D63315F" w14:textId="77777777" w:rsidR="00B444D7" w:rsidRPr="009365BB" w:rsidRDefault="00B444D7" w:rsidP="00146E3B">
            <w:pPr>
              <w:widowControl w:val="0"/>
              <w:spacing w:after="0" w:line="240" w:lineRule="auto"/>
              <w:jc w:val="both"/>
              <w:rPr>
                <w:rFonts w:ascii="Times New Roman" w:hAnsi="Times New Roman"/>
                <w:shd w:val="clear" w:color="auto" w:fill="FFFFFF"/>
                <w:lang w:val="uk-UA"/>
              </w:rPr>
            </w:pPr>
            <w:r w:rsidRPr="009365BB">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9365BB">
              <w:rPr>
                <w:rFonts w:ascii="Times New Roman" w:hAnsi="Times New Roman"/>
                <w:shd w:val="clear" w:color="auto" w:fill="FFFFFF"/>
                <w:lang w:val="uk-UA"/>
              </w:rPr>
              <w:t>бенефіціарним</w:t>
            </w:r>
            <w:proofErr w:type="spellEnd"/>
            <w:r w:rsidRPr="009365BB">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w:t>
            </w:r>
            <w:r w:rsidRPr="009365BB">
              <w:rPr>
                <w:rFonts w:ascii="Times New Roman" w:hAnsi="Times New Roman"/>
                <w:shd w:val="clear" w:color="auto" w:fill="FFFFFF"/>
                <w:lang w:val="uk-UA"/>
              </w:rPr>
              <w:lastRenderedPageBreak/>
              <w:t>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9365BB" w:rsidRDefault="00B444D7" w:rsidP="00146E3B">
            <w:pPr>
              <w:widowControl w:val="0"/>
              <w:spacing w:after="0" w:line="240" w:lineRule="auto"/>
              <w:jc w:val="both"/>
              <w:rPr>
                <w:rFonts w:ascii="Times New Roman" w:hAnsi="Times New Roman"/>
                <w:shd w:val="clear" w:color="auto" w:fill="FFFFFF"/>
                <w:lang w:val="uk-UA"/>
              </w:rPr>
            </w:pPr>
            <w:r w:rsidRPr="009365BB">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9365BB" w:rsidRDefault="008E6E4E" w:rsidP="00146E3B">
            <w:pPr>
              <w:pStyle w:val="af1"/>
              <w:jc w:val="both"/>
              <w:rPr>
                <w:rFonts w:ascii="Times New Roman" w:hAnsi="Times New Roman"/>
                <w:i/>
                <w:iCs/>
                <w:shd w:val="clear" w:color="auto" w:fill="FFFFFF"/>
                <w:lang w:val="uk-UA"/>
              </w:rPr>
            </w:pPr>
          </w:p>
          <w:p w14:paraId="6429B721" w14:textId="74B68BDC" w:rsidR="00B444D7" w:rsidRPr="009365BB" w:rsidRDefault="00B444D7" w:rsidP="00146E3B">
            <w:pPr>
              <w:pStyle w:val="af1"/>
              <w:jc w:val="both"/>
              <w:rPr>
                <w:rFonts w:ascii="Times New Roman" w:hAnsi="Times New Roman"/>
                <w:i/>
                <w:iCs/>
                <w:lang w:val="uk-UA"/>
              </w:rPr>
            </w:pPr>
            <w:r w:rsidRPr="009365BB">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9365BB">
              <w:rPr>
                <w:rFonts w:ascii="Times New Roman" w:hAnsi="Times New Roman"/>
                <w:i/>
                <w:iCs/>
                <w:lang w:val="uk-UA"/>
              </w:rPr>
              <w:t>:</w:t>
            </w:r>
          </w:p>
          <w:p w14:paraId="2F635CDC" w14:textId="77777777" w:rsidR="00B444D7" w:rsidRPr="009365BB" w:rsidRDefault="00B444D7" w:rsidP="00146E3B">
            <w:pPr>
              <w:pStyle w:val="af1"/>
              <w:numPr>
                <w:ilvl w:val="0"/>
                <w:numId w:val="3"/>
              </w:numPr>
              <w:jc w:val="both"/>
              <w:rPr>
                <w:rFonts w:ascii="Times New Roman" w:eastAsia="Times New Roman" w:hAnsi="Times New Roman"/>
                <w:i/>
                <w:iCs/>
                <w:lang w:val="uk-UA"/>
              </w:rPr>
            </w:pPr>
            <w:r w:rsidRPr="009365BB">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70" w:anchor="d956fe21e4" w:tgtFrame="_blank" w:history="1">
              <w:r w:rsidRPr="009365BB">
                <w:rPr>
                  <w:rStyle w:val="a4"/>
                  <w:rFonts w:ascii="Times New Roman" w:hAnsi="Times New Roman"/>
                  <w:i/>
                  <w:iCs/>
                  <w:color w:val="auto"/>
                  <w:lang w:val="uk-UA"/>
                </w:rPr>
                <w:t>пунктом 4 частини 2 статті 6</w:t>
              </w:r>
            </w:hyperlink>
            <w:r w:rsidRPr="009365BB">
              <w:rPr>
                <w:rFonts w:ascii="Times New Roman" w:eastAsia="Times New Roman" w:hAnsi="Times New Roman"/>
                <w:i/>
                <w:iCs/>
                <w:lang w:val="uk-UA"/>
              </w:rPr>
              <w:t xml:space="preserve">, </w:t>
            </w:r>
            <w:hyperlink r:id="rId71" w:anchor="1918e86d41" w:tgtFrame="_blank" w:history="1">
              <w:r w:rsidRPr="009365BB">
                <w:rPr>
                  <w:rStyle w:val="a4"/>
                  <w:rFonts w:ascii="Times New Roman" w:hAnsi="Times New Roman"/>
                  <w:i/>
                  <w:iCs/>
                  <w:color w:val="auto"/>
                  <w:lang w:val="uk-UA"/>
                </w:rPr>
                <w:t>пунктом 1 статті 50 Закону України «Про захист економічної конкуренції»</w:t>
              </w:r>
            </w:hyperlink>
            <w:r w:rsidRPr="009365BB">
              <w:rPr>
                <w:rFonts w:ascii="Times New Roman" w:eastAsia="Times New Roman" w:hAnsi="Times New Roman"/>
                <w:i/>
                <w:iCs/>
                <w:lang w:val="uk-UA"/>
              </w:rPr>
              <w:t xml:space="preserve"> від 11.01.2001 № 2210-III, у вигляді вчинення </w:t>
            </w:r>
            <w:proofErr w:type="spellStart"/>
            <w:r w:rsidRPr="009365BB">
              <w:rPr>
                <w:rFonts w:ascii="Times New Roman" w:eastAsia="Times New Roman" w:hAnsi="Times New Roman"/>
                <w:i/>
                <w:iCs/>
                <w:lang w:val="uk-UA"/>
              </w:rPr>
              <w:t>антиконкурентних</w:t>
            </w:r>
            <w:proofErr w:type="spellEnd"/>
            <w:r w:rsidRPr="009365BB">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9365BB" w:rsidRDefault="00B444D7" w:rsidP="00146E3B">
            <w:pPr>
              <w:numPr>
                <w:ilvl w:val="0"/>
                <w:numId w:val="29"/>
              </w:numPr>
              <w:spacing w:after="0" w:line="240" w:lineRule="auto"/>
              <w:rPr>
                <w:rFonts w:ascii="Times New Roman" w:eastAsia="Times New Roman" w:hAnsi="Times New Roman"/>
                <w:i/>
                <w:iCs/>
                <w:lang w:val="uk-UA"/>
              </w:rPr>
            </w:pPr>
            <w:r w:rsidRPr="009365BB">
              <w:rPr>
                <w:rFonts w:ascii="Times New Roman" w:eastAsia="Times New Roman" w:hAnsi="Times New Roman"/>
                <w:i/>
                <w:iCs/>
                <w:lang w:val="uk-UA"/>
              </w:rPr>
              <w:t>чи такий учасник об’єднання не є по</w:t>
            </w:r>
            <w:r w:rsidRPr="009365BB">
              <w:rPr>
                <w:rFonts w:ascii="Times New Roman" w:eastAsia="Times New Roman" w:hAnsi="Times New Roman"/>
                <w:i/>
                <w:iCs/>
                <w:lang w:val="uk-UA"/>
              </w:rPr>
              <w:softHyphen/>
              <w:t>в’я</w:t>
            </w:r>
            <w:r w:rsidRPr="009365BB">
              <w:rPr>
                <w:rFonts w:ascii="Times New Roman" w:eastAsia="Times New Roman" w:hAnsi="Times New Roman"/>
                <w:i/>
                <w:iCs/>
                <w:lang w:val="uk-UA"/>
              </w:rPr>
              <w:softHyphen/>
              <w:t>за</w:t>
            </w:r>
            <w:r w:rsidRPr="009365BB">
              <w:rPr>
                <w:rFonts w:ascii="Times New Roman" w:eastAsia="Times New Roman" w:hAnsi="Times New Roman"/>
                <w:i/>
                <w:iCs/>
                <w:lang w:val="uk-UA"/>
              </w:rPr>
              <w:softHyphen/>
              <w:t>ною особою з іншими учасниками процедури закупівлі та/або з упов</w:t>
            </w:r>
            <w:r w:rsidRPr="009365BB">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Pr="009365BB" w:rsidRDefault="008E6E4E" w:rsidP="00146E3B">
            <w:pPr>
              <w:widowControl w:val="0"/>
              <w:autoSpaceDE w:val="0"/>
              <w:autoSpaceDN w:val="0"/>
              <w:adjustRightInd w:val="0"/>
              <w:spacing w:after="0" w:line="240" w:lineRule="auto"/>
              <w:jc w:val="both"/>
              <w:rPr>
                <w:rFonts w:ascii="Times New Roman" w:hAnsi="Times New Roman"/>
                <w:lang w:val="uk-UA"/>
              </w:rPr>
            </w:pPr>
          </w:p>
          <w:p w14:paraId="59A18F8D" w14:textId="0A36D2A8" w:rsidR="00B444D7" w:rsidRPr="009365BB" w:rsidRDefault="00B444D7" w:rsidP="00146E3B">
            <w:pPr>
              <w:widowControl w:val="0"/>
              <w:autoSpaceDE w:val="0"/>
              <w:autoSpaceDN w:val="0"/>
              <w:adjustRightInd w:val="0"/>
              <w:spacing w:after="0" w:line="240" w:lineRule="auto"/>
              <w:jc w:val="both"/>
              <w:rPr>
                <w:rFonts w:ascii="Times New Roman" w:hAnsi="Times New Roman"/>
                <w:u w:val="single"/>
                <w:lang w:val="uk-UA"/>
              </w:rPr>
            </w:pPr>
            <w:r w:rsidRPr="009365BB">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9365BB">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9365BB" w:rsidRDefault="000B3606" w:rsidP="000B3606">
            <w:pPr>
              <w:pStyle w:val="rvps2"/>
              <w:shd w:val="clear" w:color="auto" w:fill="FFFFFF"/>
              <w:spacing w:before="0" w:beforeAutospacing="0" w:after="150" w:afterAutospacing="0"/>
              <w:ind w:firstLine="450"/>
              <w:jc w:val="both"/>
              <w:rPr>
                <w:lang w:val="uk-UA"/>
              </w:rPr>
            </w:pPr>
            <w:r w:rsidRPr="009365BB">
              <w:rPr>
                <w:lang w:val="uk-UA"/>
              </w:rPr>
              <w:t>Учасник процедури закупівлі підтверджує відсутність підстав, зазначених в пункті 47 (крім</w:t>
            </w:r>
            <w:r w:rsidRPr="009365BB">
              <w:t> </w:t>
            </w:r>
            <w:hyperlink r:id="rId72" w:anchor="n616" w:history="1">
              <w:r w:rsidRPr="009365BB">
                <w:rPr>
                  <w:rStyle w:val="a4"/>
                  <w:color w:val="auto"/>
                  <w:lang w:val="uk-UA"/>
                </w:rPr>
                <w:t>підпунктів 1</w:t>
              </w:r>
            </w:hyperlink>
            <w:r w:rsidRPr="009365BB">
              <w:t> </w:t>
            </w:r>
            <w:r w:rsidRPr="009365BB">
              <w:rPr>
                <w:lang w:val="uk-UA"/>
              </w:rPr>
              <w:t>і</w:t>
            </w:r>
            <w:r w:rsidRPr="009365BB">
              <w:t> </w:t>
            </w:r>
            <w:hyperlink r:id="rId73" w:anchor="n622" w:history="1">
              <w:r w:rsidRPr="009365BB">
                <w:rPr>
                  <w:rStyle w:val="a4"/>
                  <w:color w:val="auto"/>
                  <w:lang w:val="uk-UA"/>
                </w:rPr>
                <w:t>7</w:t>
              </w:r>
            </w:hyperlink>
            <w:r w:rsidRPr="009365BB">
              <w:t> </w:t>
            </w:r>
            <w:r w:rsidRPr="009365BB">
              <w:rPr>
                <w:lang w:val="uk-UA"/>
              </w:rPr>
              <w:t xml:space="preserve">цього пункту), шляхом самостійного декларування відсутності таких підстав в електронній системі </w:t>
            </w:r>
            <w:proofErr w:type="spellStart"/>
            <w:r w:rsidRPr="009365BB">
              <w:rPr>
                <w:lang w:val="uk-UA"/>
              </w:rPr>
              <w:t>закупівель</w:t>
            </w:r>
            <w:proofErr w:type="spellEnd"/>
            <w:r w:rsidRPr="009365BB">
              <w:rPr>
                <w:lang w:val="uk-UA"/>
              </w:rPr>
              <w:t xml:space="preserve"> під час подання тендерної пропозиції.</w:t>
            </w:r>
          </w:p>
          <w:p w14:paraId="79263A6B" w14:textId="77777777" w:rsidR="00EC6645" w:rsidRPr="009365BB" w:rsidRDefault="00EC6645" w:rsidP="00EC6645">
            <w:pPr>
              <w:pStyle w:val="af5"/>
              <w:spacing w:before="0" w:beforeAutospacing="0" w:after="0" w:afterAutospacing="0"/>
              <w:ind w:firstLine="567"/>
              <w:jc w:val="both"/>
              <w:rPr>
                <w:b/>
                <w:bCs/>
                <w:lang w:val="uk-UA"/>
              </w:rPr>
            </w:pPr>
            <w:r w:rsidRPr="009365BB">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9365BB" w:rsidRDefault="00EC6645" w:rsidP="00EC6645">
            <w:pPr>
              <w:pStyle w:val="af5"/>
              <w:spacing w:before="0" w:beforeAutospacing="0" w:after="0" w:afterAutospacing="0"/>
              <w:jc w:val="both"/>
              <w:rPr>
                <w:b/>
                <w:bCs/>
                <w:lang w:val="uk-UA"/>
              </w:rPr>
            </w:pPr>
            <w:r w:rsidRPr="009365BB">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9365BB" w:rsidRDefault="00EC6645" w:rsidP="00EC6645">
            <w:pPr>
              <w:pStyle w:val="af5"/>
              <w:spacing w:before="0" w:beforeAutospacing="0" w:after="0" w:afterAutospacing="0"/>
              <w:jc w:val="both"/>
              <w:rPr>
                <w:b/>
                <w:bCs/>
                <w:lang w:val="uk-UA"/>
              </w:rPr>
            </w:pPr>
            <w:r w:rsidRPr="009365BB">
              <w:rPr>
                <w:b/>
                <w:bCs/>
                <w:lang w:val="uk-UA"/>
              </w:rPr>
              <w:t>збитків не було;</w:t>
            </w:r>
          </w:p>
          <w:p w14:paraId="0FB9525D" w14:textId="77777777" w:rsidR="00EC6645" w:rsidRPr="009365BB" w:rsidRDefault="00EC6645" w:rsidP="00EC6645">
            <w:pPr>
              <w:pStyle w:val="af5"/>
              <w:spacing w:before="0" w:beforeAutospacing="0" w:after="0" w:afterAutospacing="0"/>
              <w:jc w:val="both"/>
              <w:rPr>
                <w:b/>
                <w:bCs/>
                <w:lang w:val="uk-UA"/>
              </w:rPr>
            </w:pPr>
            <w:r w:rsidRPr="009365BB">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9365BB"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9365BB">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9365BB">
              <w:rPr>
                <w:rFonts w:ascii="Times New Roman" w:eastAsia="Calibri" w:hAnsi="Times New Roman" w:cs="Times New Roman"/>
                <w:b/>
                <w:i/>
                <w:iCs/>
                <w:color w:val="auto"/>
                <w:sz w:val="24"/>
                <w:szCs w:val="24"/>
                <w:lang w:val="uk-UA" w:eastAsia="en-US"/>
              </w:rPr>
              <w:t>об’єднання учасників</w:t>
            </w:r>
            <w:r w:rsidRPr="009365BB">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9365BB"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9365BB">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7C070B67" w14:textId="77777777" w:rsidR="00A967D2" w:rsidRPr="009365BB" w:rsidRDefault="00A967D2" w:rsidP="00EC6645">
            <w:pPr>
              <w:suppressAutoHyphens/>
              <w:spacing w:after="0" w:line="240" w:lineRule="auto"/>
              <w:jc w:val="both"/>
              <w:rPr>
                <w:rFonts w:ascii="Times New Roman" w:eastAsia="Times New Roman" w:hAnsi="Times New Roman"/>
                <w:bCs/>
                <w:sz w:val="24"/>
                <w:szCs w:val="24"/>
                <w:lang w:val="uk-UA" w:eastAsia="ru-RU"/>
              </w:rPr>
            </w:pPr>
          </w:p>
          <w:p w14:paraId="76463F55" w14:textId="5FBEF57B" w:rsidR="00A967D2" w:rsidRPr="009365BB" w:rsidRDefault="00A967D2" w:rsidP="00EC6645">
            <w:pPr>
              <w:suppressAutoHyphens/>
              <w:spacing w:after="0" w:line="240" w:lineRule="auto"/>
              <w:jc w:val="both"/>
              <w:rPr>
                <w:rFonts w:ascii="Times New Roman" w:eastAsia="Times New Roman" w:hAnsi="Times New Roman"/>
                <w:bCs/>
                <w:sz w:val="24"/>
                <w:szCs w:val="24"/>
                <w:lang w:val="uk-UA"/>
              </w:rPr>
            </w:pPr>
            <w:r w:rsidRPr="009365BB">
              <w:rPr>
                <w:rFonts w:ascii="Times New Roman" w:eastAsia="Times New Roman" w:hAnsi="Times New Roman"/>
                <w:bCs/>
                <w:sz w:val="24"/>
                <w:szCs w:val="24"/>
                <w:lang w:val="uk-UA"/>
              </w:rPr>
              <w:t>До кожного найменування предмету закупівлі надається інструкція з експлуатації або паспорт або технічний опис тощо, які повинні містити відомості продукцію.</w:t>
            </w:r>
          </w:p>
          <w:p w14:paraId="0F814E63" w14:textId="77777777" w:rsidR="00A967D2" w:rsidRPr="009365BB" w:rsidRDefault="00A967D2" w:rsidP="00EC6645">
            <w:pPr>
              <w:suppressAutoHyphens/>
              <w:spacing w:after="0" w:line="240" w:lineRule="auto"/>
              <w:jc w:val="both"/>
              <w:rPr>
                <w:rFonts w:ascii="Times New Roman" w:eastAsia="Times New Roman" w:hAnsi="Times New Roman"/>
                <w:bCs/>
                <w:sz w:val="24"/>
                <w:szCs w:val="24"/>
                <w:lang w:val="uk-UA"/>
              </w:rPr>
            </w:pPr>
          </w:p>
          <w:p w14:paraId="66D8F91A" w14:textId="6F49C5D2" w:rsidR="00A967D2" w:rsidRPr="009365BB" w:rsidRDefault="00A967D2" w:rsidP="00A967D2">
            <w:pPr>
              <w:numPr>
                <w:ilvl w:val="3"/>
                <w:numId w:val="39"/>
              </w:numPr>
              <w:spacing w:after="0" w:line="240" w:lineRule="auto"/>
              <w:jc w:val="both"/>
              <w:rPr>
                <w:rFonts w:ascii="Times New Roman" w:hAnsi="Times New Roman"/>
                <w:iCs/>
                <w:lang w:val="uk-UA"/>
              </w:rPr>
            </w:pPr>
            <w:r w:rsidRPr="009365BB">
              <w:rPr>
                <w:rFonts w:ascii="Times New Roman" w:hAnsi="Times New Roman"/>
                <w:iCs/>
                <w:lang w:val="uk-UA"/>
              </w:rPr>
              <w:lastRenderedPageBreak/>
              <w:t xml:space="preserve">Учасник повинен надати в складі тендерної пропозиції заповнену </w:t>
            </w:r>
            <w:proofErr w:type="spellStart"/>
            <w:r w:rsidRPr="009365BB">
              <w:rPr>
                <w:rFonts w:ascii="Times New Roman" w:hAnsi="Times New Roman"/>
                <w:iCs/>
                <w:lang w:val="uk-UA"/>
              </w:rPr>
              <w:t>табилцю</w:t>
            </w:r>
            <w:proofErr w:type="spellEnd"/>
            <w:r w:rsidRPr="009365BB">
              <w:rPr>
                <w:rFonts w:ascii="Times New Roman" w:hAnsi="Times New Roman"/>
                <w:iCs/>
                <w:lang w:val="uk-UA"/>
              </w:rPr>
              <w:t xml:space="preserve">, що наведена </w:t>
            </w:r>
            <w:proofErr w:type="spellStart"/>
            <w:r w:rsidRPr="009365BB">
              <w:rPr>
                <w:rFonts w:ascii="Times New Roman" w:hAnsi="Times New Roman"/>
                <w:iCs/>
                <w:lang w:val="uk-UA"/>
              </w:rPr>
              <w:t>ав</w:t>
            </w:r>
            <w:proofErr w:type="spellEnd"/>
            <w:r w:rsidRPr="009365BB">
              <w:rPr>
                <w:rFonts w:ascii="Times New Roman" w:hAnsi="Times New Roman"/>
                <w:iCs/>
                <w:lang w:val="uk-UA"/>
              </w:rPr>
              <w:t xml:space="preserve"> Додатку 2 до тендерної документації, з метою встановлення відповідності технічних, якісних та кількісних  характеристик запропонованого Учасником товару вимогам тендерної документації. У випадку відсутності відповідей на будь-який з пунктів, Замовник має право вважати, що відповідне значення параметру обладнання не відповідає технічним вимогам.</w:t>
            </w:r>
          </w:p>
          <w:p w14:paraId="2CD93915" w14:textId="36672CD8" w:rsidR="00A967D2" w:rsidRPr="009365BB" w:rsidRDefault="00A967D2" w:rsidP="00A967D2">
            <w:pPr>
              <w:numPr>
                <w:ilvl w:val="2"/>
                <w:numId w:val="39"/>
              </w:numPr>
              <w:spacing w:after="0" w:line="240" w:lineRule="auto"/>
              <w:rPr>
                <w:rFonts w:ascii="Times New Roman" w:hAnsi="Times New Roman"/>
                <w:iCs/>
                <w:lang w:val="uk-UA"/>
              </w:rPr>
            </w:pPr>
            <w:r w:rsidRPr="009365BB">
              <w:rPr>
                <w:rFonts w:ascii="Times New Roman" w:hAnsi="Times New Roman"/>
                <w:iCs/>
                <w:lang w:val="uk-UA"/>
              </w:rPr>
              <w:t>Невідповідність запропонованого устаткування необхідним медико-технічним вимогам в цілому та за окремими пунктами виноситься на ризик Учасника торгів і призводить до відхилення пропозиції.</w:t>
            </w:r>
          </w:p>
          <w:p w14:paraId="246F9DEB" w14:textId="67D4E68D" w:rsidR="00A967D2" w:rsidRPr="009365BB" w:rsidRDefault="00A967D2" w:rsidP="009365BB">
            <w:pPr>
              <w:spacing w:after="0" w:line="240" w:lineRule="auto"/>
              <w:jc w:val="both"/>
              <w:rPr>
                <w:rFonts w:ascii="Times New Roman" w:hAnsi="Times New Roman"/>
                <w:iCs/>
                <w:lang w:val="uk-UA"/>
              </w:rPr>
            </w:pPr>
            <w:r w:rsidRPr="009365BB">
              <w:rPr>
                <w:rFonts w:ascii="Times New Roman" w:hAnsi="Times New Roman"/>
                <w:iCs/>
                <w:lang w:val="uk-UA"/>
              </w:rPr>
              <w:t>До кожного найменування предмету закупівлі в складі тендерної пропозиції надається інструкція з експлуатації або паспорт або технічний опис тощо, які повинні містити відомості про продукцію українською мовою.</w:t>
            </w:r>
          </w:p>
          <w:p w14:paraId="6909F831" w14:textId="09C5D314" w:rsidR="00A967D2" w:rsidRPr="009365BB" w:rsidRDefault="00A967D2" w:rsidP="009365BB">
            <w:pPr>
              <w:spacing w:after="0" w:line="240" w:lineRule="auto"/>
              <w:jc w:val="both"/>
              <w:rPr>
                <w:rFonts w:ascii="Times New Roman" w:hAnsi="Times New Roman"/>
                <w:iCs/>
                <w:lang w:val="uk-UA"/>
              </w:rPr>
            </w:pPr>
            <w:r w:rsidRPr="009365BB">
              <w:rPr>
                <w:rFonts w:ascii="Times New Roman" w:hAnsi="Times New Roman"/>
                <w:iCs/>
                <w:lang w:val="uk-UA"/>
              </w:rPr>
              <w:t>Спроможність Учасника поставити запропонован</w:t>
            </w:r>
            <w:r w:rsidR="009365BB" w:rsidRPr="009365BB">
              <w:rPr>
                <w:rFonts w:ascii="Times New Roman" w:hAnsi="Times New Roman"/>
                <w:iCs/>
                <w:lang w:val="uk-UA"/>
              </w:rPr>
              <w:t>ий</w:t>
            </w:r>
            <w:r w:rsidRPr="009365BB">
              <w:rPr>
                <w:rFonts w:ascii="Times New Roman" w:hAnsi="Times New Roman"/>
                <w:iCs/>
                <w:lang w:val="uk-UA"/>
              </w:rPr>
              <w:t xml:space="preserve"> </w:t>
            </w:r>
            <w:r w:rsidR="009365BB" w:rsidRPr="009365BB">
              <w:rPr>
                <w:rFonts w:ascii="Times New Roman" w:hAnsi="Times New Roman"/>
                <w:iCs/>
                <w:lang w:val="uk-UA"/>
              </w:rPr>
              <w:t>товар</w:t>
            </w:r>
            <w:r w:rsidRPr="009365BB">
              <w:rPr>
                <w:rFonts w:ascii="Times New Roman" w:hAnsi="Times New Roman"/>
                <w:iCs/>
                <w:lang w:val="uk-UA"/>
              </w:rPr>
              <w:t xml:space="preserve"> повинн</w:t>
            </w:r>
            <w:r w:rsidR="009365BB" w:rsidRPr="009365BB">
              <w:rPr>
                <w:rFonts w:ascii="Times New Roman" w:hAnsi="Times New Roman"/>
                <w:iCs/>
                <w:lang w:val="uk-UA"/>
              </w:rPr>
              <w:t>е</w:t>
            </w:r>
            <w:r w:rsidRPr="009365BB">
              <w:rPr>
                <w:rFonts w:ascii="Times New Roman" w:hAnsi="Times New Roman"/>
                <w:iCs/>
                <w:lang w:val="uk-UA"/>
              </w:rPr>
              <w:t xml:space="preserve"> підтверджуватись гарантійним листом від виробника (якщо учасник не є виробником товару) або його офіційного (уповноваженого) представника, що підтверджує можливість постачання Учасником запропонованого </w:t>
            </w:r>
            <w:r w:rsidR="009365BB" w:rsidRPr="009365BB">
              <w:rPr>
                <w:rFonts w:ascii="Times New Roman" w:hAnsi="Times New Roman"/>
                <w:iCs/>
                <w:lang w:val="uk-UA"/>
              </w:rPr>
              <w:t>товару</w:t>
            </w:r>
            <w:r w:rsidRPr="009365BB">
              <w:rPr>
                <w:rFonts w:ascii="Times New Roman" w:hAnsi="Times New Roman"/>
                <w:iCs/>
                <w:lang w:val="uk-UA"/>
              </w:rPr>
              <w:t xml:space="preserve"> в необхідній кількості, якості та в потрібні  терміни, визначені цією тендерною документацією та пропозицією </w:t>
            </w:r>
            <w:proofErr w:type="spellStart"/>
            <w:r w:rsidRPr="009365BB">
              <w:rPr>
                <w:rFonts w:ascii="Times New Roman" w:hAnsi="Times New Roman"/>
                <w:iCs/>
              </w:rPr>
              <w:t>Учасника</w:t>
            </w:r>
            <w:proofErr w:type="spellEnd"/>
            <w:r w:rsidR="009365BB" w:rsidRPr="009365BB">
              <w:rPr>
                <w:rFonts w:ascii="Times New Roman" w:hAnsi="Times New Roman"/>
                <w:iCs/>
                <w:lang w:val="uk-UA"/>
              </w:rPr>
              <w:t>.</w:t>
            </w:r>
          </w:p>
          <w:p w14:paraId="5F2388A3" w14:textId="77777777" w:rsidR="00A967D2" w:rsidRPr="007D2842" w:rsidRDefault="00A967D2" w:rsidP="00EC6645">
            <w:pPr>
              <w:suppressAutoHyphens/>
              <w:spacing w:after="0" w:line="240" w:lineRule="auto"/>
              <w:jc w:val="both"/>
              <w:rPr>
                <w:rFonts w:ascii="Times New Roman" w:eastAsia="Times New Roman" w:hAnsi="Times New Roman"/>
                <w:bCs/>
                <w:sz w:val="24"/>
                <w:szCs w:val="24"/>
                <w:lang w:val="uk-UA" w:eastAsia="ru-RU"/>
              </w:rPr>
            </w:pPr>
          </w:p>
          <w:p w14:paraId="260CF794" w14:textId="778A283E" w:rsidR="00B444D7" w:rsidRPr="00C52F6D" w:rsidRDefault="00B444D7" w:rsidP="00146E3B">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bookmarkEnd w:id="161"/>
    </w:p>
    <w:p w14:paraId="3115D982" w14:textId="38FD320F" w:rsidR="003C2010" w:rsidRPr="0031069F" w:rsidRDefault="003C2010" w:rsidP="0031069F">
      <w:pPr>
        <w:spacing w:after="0" w:line="240" w:lineRule="auto"/>
        <w:jc w:val="right"/>
        <w:rPr>
          <w:rFonts w:ascii="Times New Roman" w:hAnsi="Times New Roman"/>
          <w:lang w:val="uk-UA"/>
        </w:rPr>
      </w:pPr>
      <w:bookmarkStart w:id="162" w:name="_Hlk178251879"/>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74" w:anchor="n618" w:history="1">
        <w:r w:rsidRPr="0031069F">
          <w:rPr>
            <w:rStyle w:val="a4"/>
            <w:sz w:val="22"/>
            <w:szCs w:val="22"/>
            <w:lang w:val="uk-UA"/>
          </w:rPr>
          <w:t>підпунктах 3</w:t>
        </w:r>
      </w:hyperlink>
      <w:r w:rsidRPr="0031069F">
        <w:rPr>
          <w:sz w:val="22"/>
          <w:szCs w:val="22"/>
          <w:lang w:val="uk-UA"/>
        </w:rPr>
        <w:t>, </w:t>
      </w:r>
      <w:hyperlink r:id="rId75" w:anchor="n620" w:history="1">
        <w:r w:rsidRPr="0031069F">
          <w:rPr>
            <w:rStyle w:val="a4"/>
            <w:sz w:val="22"/>
            <w:szCs w:val="22"/>
            <w:lang w:val="uk-UA"/>
          </w:rPr>
          <w:t>5</w:t>
        </w:r>
      </w:hyperlink>
      <w:r w:rsidRPr="0031069F">
        <w:rPr>
          <w:sz w:val="22"/>
          <w:szCs w:val="22"/>
          <w:lang w:val="uk-UA"/>
        </w:rPr>
        <w:t>, </w:t>
      </w:r>
      <w:hyperlink r:id="rId76"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7"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bookmarkEnd w:id="162"/>
    </w:p>
    <w:sectPr w:rsidR="003C2010" w:rsidRPr="0031069F" w:rsidSect="0031069F">
      <w:footerReference w:type="default" r:id="rId78"/>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FF884" w14:textId="77777777" w:rsidR="00800875" w:rsidRDefault="00800875">
      <w:pPr>
        <w:spacing w:after="0" w:line="240" w:lineRule="auto"/>
      </w:pPr>
      <w:r>
        <w:separator/>
      </w:r>
    </w:p>
  </w:endnote>
  <w:endnote w:type="continuationSeparator" w:id="0">
    <w:p w14:paraId="435942C5" w14:textId="77777777" w:rsidR="00800875" w:rsidRDefault="0080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531209"/>
      <w:docPartObj>
        <w:docPartGallery w:val="Page Numbers (Bottom of Page)"/>
        <w:docPartUnique/>
      </w:docPartObj>
    </w:sdtPr>
    <w:sdtEndPr/>
    <w:sdtContent>
      <w:p w14:paraId="5A9BEF79" w14:textId="77777777" w:rsidR="00146E3B" w:rsidRDefault="00146E3B">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146E3B" w:rsidRDefault="00146E3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BA4F3" w14:textId="77777777" w:rsidR="00800875" w:rsidRDefault="00800875">
      <w:pPr>
        <w:spacing w:after="0" w:line="240" w:lineRule="auto"/>
      </w:pPr>
      <w:r>
        <w:separator/>
      </w:r>
    </w:p>
  </w:footnote>
  <w:footnote w:type="continuationSeparator" w:id="0">
    <w:p w14:paraId="1BE5D5F7" w14:textId="77777777" w:rsidR="00800875" w:rsidRDefault="00800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2B1BCC"/>
    <w:multiLevelType w:val="hybridMultilevel"/>
    <w:tmpl w:val="379E13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1D4BDB"/>
    <w:multiLevelType w:val="hybridMultilevel"/>
    <w:tmpl w:val="9086E568"/>
    <w:lvl w:ilvl="0" w:tplc="6E226980">
      <w:start w:val="1"/>
      <w:numFmt w:val="decimal"/>
      <w:lvlText w:val="%1."/>
      <w:lvlJc w:val="left"/>
      <w:pPr>
        <w:tabs>
          <w:tab w:val="num" w:pos="927"/>
        </w:tabs>
        <w:ind w:left="927" w:hanging="360"/>
      </w:pPr>
      <w:rPr>
        <w:rFonts w:hint="default"/>
      </w:rPr>
    </w:lvl>
    <w:lvl w:ilvl="1" w:tplc="D67006CA">
      <w:numFmt w:val="none"/>
      <w:lvlText w:val=""/>
      <w:lvlJc w:val="left"/>
      <w:pPr>
        <w:tabs>
          <w:tab w:val="num" w:pos="360"/>
        </w:tabs>
      </w:pPr>
    </w:lvl>
    <w:lvl w:ilvl="2" w:tplc="B5B200A6">
      <w:numFmt w:val="none"/>
      <w:lvlText w:val=""/>
      <w:lvlJc w:val="left"/>
      <w:pPr>
        <w:tabs>
          <w:tab w:val="num" w:pos="360"/>
        </w:tabs>
      </w:pPr>
    </w:lvl>
    <w:lvl w:ilvl="3" w:tplc="5338E8AE">
      <w:numFmt w:val="none"/>
      <w:lvlText w:val=""/>
      <w:lvlJc w:val="left"/>
      <w:pPr>
        <w:tabs>
          <w:tab w:val="num" w:pos="360"/>
        </w:tabs>
      </w:pPr>
    </w:lvl>
    <w:lvl w:ilvl="4" w:tplc="F78A2902">
      <w:numFmt w:val="none"/>
      <w:lvlText w:val=""/>
      <w:lvlJc w:val="left"/>
      <w:pPr>
        <w:tabs>
          <w:tab w:val="num" w:pos="360"/>
        </w:tabs>
      </w:pPr>
    </w:lvl>
    <w:lvl w:ilvl="5" w:tplc="83D62FD4">
      <w:numFmt w:val="none"/>
      <w:lvlText w:val=""/>
      <w:lvlJc w:val="left"/>
      <w:pPr>
        <w:tabs>
          <w:tab w:val="num" w:pos="360"/>
        </w:tabs>
      </w:pPr>
    </w:lvl>
    <w:lvl w:ilvl="6" w:tplc="3BFA6B9C">
      <w:numFmt w:val="none"/>
      <w:lvlText w:val=""/>
      <w:lvlJc w:val="left"/>
      <w:pPr>
        <w:tabs>
          <w:tab w:val="num" w:pos="360"/>
        </w:tabs>
      </w:pPr>
    </w:lvl>
    <w:lvl w:ilvl="7" w:tplc="9A6A7E8C">
      <w:numFmt w:val="none"/>
      <w:lvlText w:val=""/>
      <w:lvlJc w:val="left"/>
      <w:pPr>
        <w:tabs>
          <w:tab w:val="num" w:pos="360"/>
        </w:tabs>
      </w:pPr>
    </w:lvl>
    <w:lvl w:ilvl="8" w:tplc="4A54DC06">
      <w:numFmt w:val="none"/>
      <w:lvlText w:val=""/>
      <w:lvlJc w:val="left"/>
      <w:pPr>
        <w:tabs>
          <w:tab w:val="num" w:pos="360"/>
        </w:tabs>
      </w:pPr>
    </w:lvl>
  </w:abstractNum>
  <w:abstractNum w:abstractNumId="13"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5"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8"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02C1052"/>
    <w:multiLevelType w:val="hybridMultilevel"/>
    <w:tmpl w:val="882A4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1"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4"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7"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9"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35"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16cid:durableId="1084490281">
    <w:abstractNumId w:val="6"/>
  </w:num>
  <w:num w:numId="2" w16cid:durableId="113914904">
    <w:abstractNumId w:val="22"/>
  </w:num>
  <w:num w:numId="3" w16cid:durableId="1082410507">
    <w:abstractNumId w:val="9"/>
  </w:num>
  <w:num w:numId="4" w16cid:durableId="1140805291">
    <w:abstractNumId w:val="7"/>
  </w:num>
  <w:num w:numId="5" w16cid:durableId="1941639443">
    <w:abstractNumId w:val="2"/>
  </w:num>
  <w:num w:numId="6" w16cid:durableId="1260794331">
    <w:abstractNumId w:val="5"/>
  </w:num>
  <w:num w:numId="7" w16cid:durableId="155147475">
    <w:abstractNumId w:val="35"/>
  </w:num>
  <w:num w:numId="8" w16cid:durableId="1085953837">
    <w:abstractNumId w:val="3"/>
  </w:num>
  <w:num w:numId="9" w16cid:durableId="162555234">
    <w:abstractNumId w:val="11"/>
  </w:num>
  <w:num w:numId="10" w16cid:durableId="1960212904">
    <w:abstractNumId w:val="4"/>
  </w:num>
  <w:num w:numId="11" w16cid:durableId="241765021">
    <w:abstractNumId w:val="18"/>
  </w:num>
  <w:num w:numId="12" w16cid:durableId="1484544873">
    <w:abstractNumId w:val="23"/>
  </w:num>
  <w:num w:numId="13" w16cid:durableId="875656462">
    <w:abstractNumId w:val="29"/>
  </w:num>
  <w:num w:numId="14" w16cid:durableId="1807503207">
    <w:abstractNumId w:val="17"/>
  </w:num>
  <w:num w:numId="15" w16cid:durableId="149757021">
    <w:abstractNumId w:val="21"/>
  </w:num>
  <w:num w:numId="16" w16cid:durableId="1177159611">
    <w:abstractNumId w:val="27"/>
  </w:num>
  <w:num w:numId="17" w16cid:durableId="1380857202">
    <w:abstractNumId w:val="20"/>
  </w:num>
  <w:num w:numId="18" w16cid:durableId="1901554045">
    <w:abstractNumId w:val="28"/>
  </w:num>
  <w:num w:numId="19" w16cid:durableId="1583028752">
    <w:abstractNumId w:val="32"/>
  </w:num>
  <w:num w:numId="20" w16cid:durableId="1411542824">
    <w:abstractNumId w:val="30"/>
  </w:num>
  <w:num w:numId="21" w16cid:durableId="110130569">
    <w:abstractNumId w:val="25"/>
  </w:num>
  <w:num w:numId="22" w16cid:durableId="1487864360">
    <w:abstractNumId w:val="24"/>
  </w:num>
  <w:num w:numId="23" w16cid:durableId="224027687">
    <w:abstractNumId w:val="0"/>
  </w:num>
  <w:num w:numId="24" w16cid:durableId="1784418859">
    <w:abstractNumId w:val="13"/>
  </w:num>
  <w:num w:numId="25" w16cid:durableId="2111847225">
    <w:abstractNumId w:val="31"/>
  </w:num>
  <w:num w:numId="26" w16cid:durableId="1072503172">
    <w:abstractNumId w:val="33"/>
  </w:num>
  <w:num w:numId="27" w16cid:durableId="1980761875">
    <w:abstractNumId w:val="15"/>
  </w:num>
  <w:num w:numId="28" w16cid:durableId="2136823836">
    <w:abstractNumId w:val="16"/>
  </w:num>
  <w:num w:numId="29" w16cid:durableId="1858813902">
    <w:abstractNumId w:val="1"/>
  </w:num>
  <w:num w:numId="30" w16cid:durableId="202447888">
    <w:abstractNumId w:val="14"/>
  </w:num>
  <w:num w:numId="31" w16cid:durableId="1742409074">
    <w:abstractNumId w:val="26"/>
  </w:num>
  <w:num w:numId="32" w16cid:durableId="465902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824577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9546449">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228965">
    <w:abstractNumId w:val="10"/>
  </w:num>
  <w:num w:numId="36" w16cid:durableId="585186078">
    <w:abstractNumId w:val="19"/>
  </w:num>
  <w:num w:numId="37" w16cid:durableId="1835534131">
    <w:abstractNumId w:val="12"/>
  </w:num>
  <w:num w:numId="38" w16cid:durableId="1896891657">
    <w:abstractNumId w:val="19"/>
  </w:num>
  <w:num w:numId="39" w16cid:durableId="701635804">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712F3"/>
    <w:rsid w:val="000B3606"/>
    <w:rsid w:val="000B3D92"/>
    <w:rsid w:val="000B48C2"/>
    <w:rsid w:val="000E5995"/>
    <w:rsid w:val="000E600F"/>
    <w:rsid w:val="00114DB0"/>
    <w:rsid w:val="00116BEB"/>
    <w:rsid w:val="00120686"/>
    <w:rsid w:val="00146E3B"/>
    <w:rsid w:val="00153AC6"/>
    <w:rsid w:val="00164313"/>
    <w:rsid w:val="00166D0B"/>
    <w:rsid w:val="00177890"/>
    <w:rsid w:val="00184475"/>
    <w:rsid w:val="001A0A10"/>
    <w:rsid w:val="001A3A44"/>
    <w:rsid w:val="001B1499"/>
    <w:rsid w:val="001C1231"/>
    <w:rsid w:val="001E52C6"/>
    <w:rsid w:val="001F1340"/>
    <w:rsid w:val="001F1D8E"/>
    <w:rsid w:val="00207EE8"/>
    <w:rsid w:val="0021608F"/>
    <w:rsid w:val="00224EE3"/>
    <w:rsid w:val="0022610D"/>
    <w:rsid w:val="0023563D"/>
    <w:rsid w:val="00282AAE"/>
    <w:rsid w:val="00282F21"/>
    <w:rsid w:val="0029140F"/>
    <w:rsid w:val="00292842"/>
    <w:rsid w:val="00297CD1"/>
    <w:rsid w:val="002A50E0"/>
    <w:rsid w:val="00304F00"/>
    <w:rsid w:val="0031069F"/>
    <w:rsid w:val="0031126E"/>
    <w:rsid w:val="0032226E"/>
    <w:rsid w:val="0032311B"/>
    <w:rsid w:val="0034550B"/>
    <w:rsid w:val="00346CD9"/>
    <w:rsid w:val="0037368F"/>
    <w:rsid w:val="003847F2"/>
    <w:rsid w:val="00390298"/>
    <w:rsid w:val="003C1EBE"/>
    <w:rsid w:val="003C2010"/>
    <w:rsid w:val="003D3632"/>
    <w:rsid w:val="003F381C"/>
    <w:rsid w:val="00403ABC"/>
    <w:rsid w:val="004150EF"/>
    <w:rsid w:val="00416026"/>
    <w:rsid w:val="00427349"/>
    <w:rsid w:val="00441DDE"/>
    <w:rsid w:val="0049568F"/>
    <w:rsid w:val="00496DA3"/>
    <w:rsid w:val="004C0F09"/>
    <w:rsid w:val="004C3909"/>
    <w:rsid w:val="004E346F"/>
    <w:rsid w:val="004E6D67"/>
    <w:rsid w:val="004F3BEA"/>
    <w:rsid w:val="004F4305"/>
    <w:rsid w:val="005144C6"/>
    <w:rsid w:val="0051774F"/>
    <w:rsid w:val="00526EDF"/>
    <w:rsid w:val="00530DC7"/>
    <w:rsid w:val="00533B6D"/>
    <w:rsid w:val="00533E35"/>
    <w:rsid w:val="00534EF0"/>
    <w:rsid w:val="005417D1"/>
    <w:rsid w:val="00542401"/>
    <w:rsid w:val="0059041F"/>
    <w:rsid w:val="00591C5B"/>
    <w:rsid w:val="005966A7"/>
    <w:rsid w:val="005A232B"/>
    <w:rsid w:val="005A443C"/>
    <w:rsid w:val="005C6AD7"/>
    <w:rsid w:val="005E23E8"/>
    <w:rsid w:val="005E7CC3"/>
    <w:rsid w:val="005F12F6"/>
    <w:rsid w:val="00605D7A"/>
    <w:rsid w:val="006165EA"/>
    <w:rsid w:val="00617B83"/>
    <w:rsid w:val="00621F51"/>
    <w:rsid w:val="00632ABF"/>
    <w:rsid w:val="00650719"/>
    <w:rsid w:val="006523F4"/>
    <w:rsid w:val="00652E38"/>
    <w:rsid w:val="00654814"/>
    <w:rsid w:val="00655764"/>
    <w:rsid w:val="00671337"/>
    <w:rsid w:val="00677FB2"/>
    <w:rsid w:val="00681D98"/>
    <w:rsid w:val="006D3645"/>
    <w:rsid w:val="006D3CBB"/>
    <w:rsid w:val="006D6912"/>
    <w:rsid w:val="006D69AE"/>
    <w:rsid w:val="006F3798"/>
    <w:rsid w:val="006F7028"/>
    <w:rsid w:val="007063AB"/>
    <w:rsid w:val="00715197"/>
    <w:rsid w:val="007254DA"/>
    <w:rsid w:val="00725A43"/>
    <w:rsid w:val="00734AD2"/>
    <w:rsid w:val="00735C1A"/>
    <w:rsid w:val="007527DF"/>
    <w:rsid w:val="00766392"/>
    <w:rsid w:val="0077778B"/>
    <w:rsid w:val="00783A08"/>
    <w:rsid w:val="00792666"/>
    <w:rsid w:val="007A1FC9"/>
    <w:rsid w:val="007C6B56"/>
    <w:rsid w:val="007E1940"/>
    <w:rsid w:val="007E6B01"/>
    <w:rsid w:val="00800875"/>
    <w:rsid w:val="00813A24"/>
    <w:rsid w:val="00817EEB"/>
    <w:rsid w:val="00835548"/>
    <w:rsid w:val="00845F02"/>
    <w:rsid w:val="008554B1"/>
    <w:rsid w:val="00867FB7"/>
    <w:rsid w:val="00871742"/>
    <w:rsid w:val="00881D1F"/>
    <w:rsid w:val="00892CE8"/>
    <w:rsid w:val="008A4AD5"/>
    <w:rsid w:val="008B01DC"/>
    <w:rsid w:val="008B14FB"/>
    <w:rsid w:val="008B7BB7"/>
    <w:rsid w:val="008C6803"/>
    <w:rsid w:val="008D5AAE"/>
    <w:rsid w:val="008E37DB"/>
    <w:rsid w:val="008E6E4E"/>
    <w:rsid w:val="0090166C"/>
    <w:rsid w:val="009365BB"/>
    <w:rsid w:val="009515E2"/>
    <w:rsid w:val="00966FC1"/>
    <w:rsid w:val="009703BC"/>
    <w:rsid w:val="00975E2F"/>
    <w:rsid w:val="0098380E"/>
    <w:rsid w:val="0099055E"/>
    <w:rsid w:val="009971AA"/>
    <w:rsid w:val="009A4D63"/>
    <w:rsid w:val="009C7CBB"/>
    <w:rsid w:val="009D727F"/>
    <w:rsid w:val="00A07760"/>
    <w:rsid w:val="00A17852"/>
    <w:rsid w:val="00A24B0F"/>
    <w:rsid w:val="00A347D5"/>
    <w:rsid w:val="00A552AD"/>
    <w:rsid w:val="00A57529"/>
    <w:rsid w:val="00A62756"/>
    <w:rsid w:val="00A641C2"/>
    <w:rsid w:val="00A95B31"/>
    <w:rsid w:val="00A967D2"/>
    <w:rsid w:val="00AA0099"/>
    <w:rsid w:val="00AB0F4D"/>
    <w:rsid w:val="00AB1650"/>
    <w:rsid w:val="00AE223B"/>
    <w:rsid w:val="00AF568C"/>
    <w:rsid w:val="00B41A88"/>
    <w:rsid w:val="00B444D7"/>
    <w:rsid w:val="00B5200D"/>
    <w:rsid w:val="00B625E3"/>
    <w:rsid w:val="00B64EF6"/>
    <w:rsid w:val="00B71DCF"/>
    <w:rsid w:val="00B81897"/>
    <w:rsid w:val="00B84E86"/>
    <w:rsid w:val="00BD4517"/>
    <w:rsid w:val="00BD5D40"/>
    <w:rsid w:val="00BE53FF"/>
    <w:rsid w:val="00BF05EB"/>
    <w:rsid w:val="00BF0B20"/>
    <w:rsid w:val="00BF26C1"/>
    <w:rsid w:val="00BF5C4A"/>
    <w:rsid w:val="00C013F3"/>
    <w:rsid w:val="00C02122"/>
    <w:rsid w:val="00C3441C"/>
    <w:rsid w:val="00C466EA"/>
    <w:rsid w:val="00C47F12"/>
    <w:rsid w:val="00C52F6D"/>
    <w:rsid w:val="00C532F2"/>
    <w:rsid w:val="00CA0A1C"/>
    <w:rsid w:val="00CA4500"/>
    <w:rsid w:val="00CB5DDA"/>
    <w:rsid w:val="00CB7570"/>
    <w:rsid w:val="00CD3D87"/>
    <w:rsid w:val="00CF468F"/>
    <w:rsid w:val="00CF4C87"/>
    <w:rsid w:val="00D11A6E"/>
    <w:rsid w:val="00D12E41"/>
    <w:rsid w:val="00D21B62"/>
    <w:rsid w:val="00D37B6C"/>
    <w:rsid w:val="00D447BC"/>
    <w:rsid w:val="00D4741F"/>
    <w:rsid w:val="00D611ED"/>
    <w:rsid w:val="00D61592"/>
    <w:rsid w:val="00D70F24"/>
    <w:rsid w:val="00D75658"/>
    <w:rsid w:val="00D77982"/>
    <w:rsid w:val="00D90166"/>
    <w:rsid w:val="00DB6676"/>
    <w:rsid w:val="00DD1B9E"/>
    <w:rsid w:val="00DD75C2"/>
    <w:rsid w:val="00DE7DB2"/>
    <w:rsid w:val="00DF5BEA"/>
    <w:rsid w:val="00E0190D"/>
    <w:rsid w:val="00E034D1"/>
    <w:rsid w:val="00E068E2"/>
    <w:rsid w:val="00E360BD"/>
    <w:rsid w:val="00E36BF9"/>
    <w:rsid w:val="00E37168"/>
    <w:rsid w:val="00E53B18"/>
    <w:rsid w:val="00E56F75"/>
    <w:rsid w:val="00E67C20"/>
    <w:rsid w:val="00E90848"/>
    <w:rsid w:val="00E9330E"/>
    <w:rsid w:val="00E96CF6"/>
    <w:rsid w:val="00EB08D4"/>
    <w:rsid w:val="00EC1E2A"/>
    <w:rsid w:val="00EC6645"/>
    <w:rsid w:val="00EE21DC"/>
    <w:rsid w:val="00F11374"/>
    <w:rsid w:val="00F11D49"/>
    <w:rsid w:val="00F5720E"/>
    <w:rsid w:val="00F81817"/>
    <w:rsid w:val="00F92745"/>
    <w:rsid w:val="00FA32C0"/>
    <w:rsid w:val="00FB12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rsid w:val="00530DC7"/>
    <w:rPr>
      <w:rFonts w:ascii="Segoe UI" w:eastAsia="Calibri" w:hAnsi="Segoe UI" w:cs="Times New Roman"/>
      <w:sz w:val="18"/>
      <w:szCs w:val="18"/>
      <w:lang w:val="x-none"/>
    </w:rPr>
  </w:style>
  <w:style w:type="paragraph" w:styleId="ae">
    <w:name w:val="Balloon Text"/>
    <w:basedOn w:val="a"/>
    <w:link w:val="ad"/>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uiPriority w:val="1"/>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30DC7"/>
    <w:pPr>
      <w:ind w:left="720"/>
    </w:pPr>
    <w:rPr>
      <w:rFonts w:eastAsia="Times New Roman"/>
      <w:lang w:val="uk-UA"/>
    </w:rPr>
  </w:style>
  <w:style w:type="paragraph" w:customStyle="1" w:styleId="28">
    <w:name w:val="Без интервала2"/>
    <w:link w:val="NoSpacingChar1"/>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uiPriority w:val="99"/>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35688151">
      <w:bodyDiv w:val="1"/>
      <w:marLeft w:val="0"/>
      <w:marRight w:val="0"/>
      <w:marTop w:val="0"/>
      <w:marBottom w:val="0"/>
      <w:divBdr>
        <w:top w:val="none" w:sz="0" w:space="0" w:color="auto"/>
        <w:left w:val="none" w:sz="0" w:space="0" w:color="auto"/>
        <w:bottom w:val="none" w:sz="0" w:space="0" w:color="auto"/>
        <w:right w:val="none" w:sz="0" w:space="0" w:color="auto"/>
      </w:divBdr>
    </w:div>
    <w:div w:id="345061582">
      <w:bodyDiv w:val="1"/>
      <w:marLeft w:val="0"/>
      <w:marRight w:val="0"/>
      <w:marTop w:val="0"/>
      <w:marBottom w:val="0"/>
      <w:divBdr>
        <w:top w:val="none" w:sz="0" w:space="0" w:color="auto"/>
        <w:left w:val="none" w:sz="0" w:space="0" w:color="auto"/>
        <w:bottom w:val="none" w:sz="0" w:space="0" w:color="auto"/>
        <w:right w:val="none" w:sz="0" w:space="0" w:color="auto"/>
      </w:divBdr>
    </w:div>
    <w:div w:id="367487924">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481193240">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797993162">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01857779">
      <w:bodyDiv w:val="1"/>
      <w:marLeft w:val="0"/>
      <w:marRight w:val="0"/>
      <w:marTop w:val="0"/>
      <w:marBottom w:val="0"/>
      <w:divBdr>
        <w:top w:val="none" w:sz="0" w:space="0" w:color="auto"/>
        <w:left w:val="none" w:sz="0" w:space="0" w:color="auto"/>
        <w:bottom w:val="none" w:sz="0" w:space="0" w:color="auto"/>
        <w:right w:val="none" w:sz="0" w:space="0" w:color="auto"/>
      </w:divBdr>
    </w:div>
    <w:div w:id="1088424421">
      <w:bodyDiv w:val="1"/>
      <w:marLeft w:val="0"/>
      <w:marRight w:val="0"/>
      <w:marTop w:val="0"/>
      <w:marBottom w:val="0"/>
      <w:divBdr>
        <w:top w:val="none" w:sz="0" w:space="0" w:color="auto"/>
        <w:left w:val="none" w:sz="0" w:space="0" w:color="auto"/>
        <w:bottom w:val="none" w:sz="0" w:space="0" w:color="auto"/>
        <w:right w:val="none" w:sz="0" w:space="0" w:color="auto"/>
      </w:divBdr>
    </w:div>
    <w:div w:id="1353219313">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62599216">
      <w:bodyDiv w:val="1"/>
      <w:marLeft w:val="0"/>
      <w:marRight w:val="0"/>
      <w:marTop w:val="0"/>
      <w:marBottom w:val="0"/>
      <w:divBdr>
        <w:top w:val="none" w:sz="0" w:space="0" w:color="auto"/>
        <w:left w:val="none" w:sz="0" w:space="0" w:color="auto"/>
        <w:bottom w:val="none" w:sz="0" w:space="0" w:color="auto"/>
        <w:right w:val="none" w:sz="0" w:space="0" w:color="auto"/>
      </w:divBdr>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 w:id="20601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53" Type="http://schemas.openxmlformats.org/officeDocument/2006/relationships/hyperlink" Target="https://zakon.rada.gov.ua/laws/show/922-19" TargetMode="External"/><Relationship Id="rId58" Type="http://schemas.openxmlformats.org/officeDocument/2006/relationships/hyperlink" Target="https://zakon.rada.gov.ua/laws/show/2210-14" TargetMode="External"/><Relationship Id="rId66"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2939-17" TargetMode="External"/><Relationship Id="rId77" Type="http://schemas.openxmlformats.org/officeDocument/2006/relationships/hyperlink" Target="https://zakon.rada.gov.ua/laws/show/2939-17"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755-15"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hyperlink" Target="mailto:rivnesshmd@gmail.com" TargetMode="External"/><Relationship Id="rId62" Type="http://schemas.openxmlformats.org/officeDocument/2006/relationships/hyperlink" Target="https://zakon.rada.gov.ua/laws/show/1178-2022-%D0%BF" TargetMode="External"/><Relationship Id="rId70" Type="http://schemas.openxmlformats.org/officeDocument/2006/relationships/hyperlink" Target="file:///C:\npd-doc%3fnpid=26604" TargetMode="External"/><Relationship Id="rId75"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644-18"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mailto:rivnesshmd@gmail.com" TargetMode="External"/><Relationship Id="rId76"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file:///C:\npd-doc%3fnpid=26604"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1393-77B0-42E3-92E9-A304D3D0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41</Pages>
  <Words>92308</Words>
  <Characters>52617</Characters>
  <Application>Microsoft Office Word</Application>
  <DocSecurity>0</DocSecurity>
  <Lines>438</Lines>
  <Paragraphs>289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99</cp:revision>
  <dcterms:created xsi:type="dcterms:W3CDTF">2024-03-12T16:36:00Z</dcterms:created>
  <dcterms:modified xsi:type="dcterms:W3CDTF">2024-09-26T11:10:00Z</dcterms:modified>
</cp:coreProperties>
</file>