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723B4F" w:rsidRDefault="008241FB" w:rsidP="00723B4F">
      <w:pPr>
        <w:spacing w:after="0" w:line="240" w:lineRule="auto"/>
        <w:jc w:val="center"/>
        <w:rPr>
          <w:rFonts w:ascii="Times New Roman" w:hAnsi="Times New Roman"/>
          <w:b/>
        </w:rPr>
      </w:pPr>
      <w:r w:rsidRPr="00723B4F">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B333EF2" w14:textId="77777777" w:rsidR="00F62656" w:rsidRPr="00723B4F" w:rsidRDefault="00F62656" w:rsidP="00723B4F">
      <w:pPr>
        <w:spacing w:after="0" w:line="240" w:lineRule="auto"/>
        <w:jc w:val="center"/>
        <w:rPr>
          <w:rFonts w:ascii="Times New Roman" w:hAnsi="Times New Roman"/>
          <w:b/>
        </w:rPr>
      </w:pPr>
    </w:p>
    <w:p w14:paraId="1C7D636B" w14:textId="77777777" w:rsidR="008241FB" w:rsidRPr="00723B4F" w:rsidRDefault="008241FB" w:rsidP="00723B4F">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23B4F">
        <w:rPr>
          <w:rFonts w:ascii="Times New Roman" w:eastAsia="Times New Roman" w:hAnsi="Times New Roman" w:cs="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723B4F" w:rsidRDefault="008241FB" w:rsidP="00723B4F">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23B4F">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723B4F" w:rsidRDefault="008241FB" w:rsidP="00723B4F">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23B4F">
        <w:rPr>
          <w:rFonts w:ascii="Times New Roman" w:eastAsia="Times New Roman" w:hAnsi="Times New Roman" w:cs="Times New Roman"/>
          <w:lang w:eastAsia="ru-RU"/>
        </w:rPr>
        <w:t>вул. Котляревського, 5, м. Рівне, 33028;</w:t>
      </w:r>
    </w:p>
    <w:p w14:paraId="69ABB6CD" w14:textId="77777777" w:rsidR="008241FB" w:rsidRPr="00723B4F" w:rsidRDefault="008241FB" w:rsidP="00723B4F">
      <w:pPr>
        <w:spacing w:after="0" w:line="240" w:lineRule="auto"/>
        <w:ind w:firstLine="851"/>
        <w:jc w:val="both"/>
        <w:rPr>
          <w:rFonts w:ascii="Times New Roman" w:eastAsia="Times New Roman" w:hAnsi="Times New Roman"/>
          <w:lang w:eastAsia="ru-RU"/>
        </w:rPr>
      </w:pPr>
      <w:r w:rsidRPr="00723B4F">
        <w:rPr>
          <w:rFonts w:ascii="Times New Roman" w:eastAsia="Times New Roman" w:hAnsi="Times New Roman"/>
          <w:lang w:eastAsia="ru-RU"/>
        </w:rPr>
        <w:t>код за ЄДРПОУ – 26353256;</w:t>
      </w:r>
    </w:p>
    <w:p w14:paraId="7B90C6C9" w14:textId="77777777" w:rsidR="008241FB" w:rsidRPr="00723B4F" w:rsidRDefault="008241FB" w:rsidP="00723B4F">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723B4F">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723B4F" w:rsidRDefault="008241FB" w:rsidP="00723B4F">
      <w:pPr>
        <w:pStyle w:val="a4"/>
        <w:numPr>
          <w:ilvl w:val="0"/>
          <w:numId w:val="1"/>
        </w:numPr>
        <w:tabs>
          <w:tab w:val="left" w:pos="851"/>
        </w:tabs>
        <w:spacing w:after="0" w:line="240" w:lineRule="auto"/>
        <w:ind w:left="0" w:firstLine="425"/>
        <w:jc w:val="both"/>
        <w:rPr>
          <w:rFonts w:ascii="Times New Roman" w:eastAsia="Times New Roman" w:hAnsi="Times New Roman" w:cs="Times New Roman"/>
          <w:u w:val="single"/>
          <w:lang w:eastAsia="ru-RU"/>
        </w:rPr>
      </w:pPr>
      <w:r w:rsidRPr="00723B4F">
        <w:rPr>
          <w:rFonts w:ascii="Times New Roman" w:eastAsia="Times New Roman" w:hAnsi="Times New Roman" w:cs="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274AB2" w14:textId="3781B442" w:rsidR="00F62656" w:rsidRPr="00723B4F" w:rsidRDefault="00723B4F" w:rsidP="00723B4F">
      <w:pPr>
        <w:tabs>
          <w:tab w:val="left" w:pos="426"/>
          <w:tab w:val="left" w:pos="851"/>
        </w:tabs>
        <w:spacing w:after="0" w:line="240" w:lineRule="auto"/>
        <w:jc w:val="both"/>
        <w:rPr>
          <w:rFonts w:ascii="Times New Roman" w:eastAsia="Times New Roman" w:hAnsi="Times New Roman"/>
          <w:b/>
          <w:bCs/>
          <w:color w:val="000000"/>
          <w:lang w:eastAsia="uk-UA"/>
        </w:rPr>
      </w:pPr>
      <w:r w:rsidRPr="00723B4F">
        <w:rPr>
          <w:rFonts w:ascii="Times New Roman" w:hAnsi="Times New Roman"/>
          <w:b/>
          <w:bCs/>
        </w:rPr>
        <w:t>«</w:t>
      </w:r>
      <w:r w:rsidRPr="00723B4F">
        <w:rPr>
          <w:rFonts w:ascii="Times New Roman" w:hAnsi="Times New Roman"/>
          <w:b/>
          <w:iCs/>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sidR="00F62656" w:rsidRPr="00723B4F">
        <w:rPr>
          <w:rFonts w:ascii="Times New Roman" w:eastAsia="Times New Roman" w:hAnsi="Times New Roman"/>
          <w:b/>
          <w:bCs/>
          <w:color w:val="000000"/>
          <w:lang w:eastAsia="uk-UA"/>
        </w:rPr>
        <w:t xml:space="preserve"> </w:t>
      </w:r>
    </w:p>
    <w:p w14:paraId="76DF784C" w14:textId="47C1923B" w:rsidR="008241FB" w:rsidRPr="00723B4F" w:rsidRDefault="008241FB" w:rsidP="00723B4F">
      <w:pPr>
        <w:tabs>
          <w:tab w:val="left" w:pos="426"/>
          <w:tab w:val="left" w:pos="851"/>
        </w:tabs>
        <w:spacing w:after="0" w:line="240" w:lineRule="auto"/>
        <w:jc w:val="both"/>
        <w:rPr>
          <w:rFonts w:ascii="Times New Roman" w:eastAsia="Times New Roman" w:hAnsi="Times New Roman"/>
          <w:bCs/>
          <w:u w:val="single"/>
          <w:lang w:eastAsia="ru-RU" w:bidi="uk-UA"/>
        </w:rPr>
      </w:pPr>
      <w:r w:rsidRPr="00723B4F">
        <w:rPr>
          <w:rFonts w:ascii="Times New Roman" w:eastAsia="Times New Roman" w:hAnsi="Times New Roman"/>
          <w:b/>
          <w:u w:val="single"/>
          <w:lang w:eastAsia="ru-RU"/>
        </w:rPr>
        <w:t>Обґрунтування технічних та якісних характеристик предмета закупівлі:</w:t>
      </w:r>
    </w:p>
    <w:p w14:paraId="792BCA31" w14:textId="77777777" w:rsidR="00F62656" w:rsidRPr="00723B4F" w:rsidRDefault="00F62656" w:rsidP="00723B4F">
      <w:pPr>
        <w:keepNext/>
        <w:widowControl w:val="0"/>
        <w:autoSpaceDE w:val="0"/>
        <w:autoSpaceDN w:val="0"/>
        <w:adjustRightInd w:val="0"/>
        <w:spacing w:after="0" w:line="240" w:lineRule="auto"/>
        <w:contextualSpacing/>
        <w:jc w:val="both"/>
        <w:rPr>
          <w:rFonts w:ascii="Times New Roman" w:hAnsi="Times New Roman"/>
        </w:rPr>
      </w:pPr>
      <w:r w:rsidRPr="00723B4F">
        <w:rPr>
          <w:rFonts w:ascii="Times New Roman" w:hAnsi="Times New Roman"/>
        </w:rPr>
        <w:t>Термін надання послуг</w:t>
      </w:r>
      <w:r w:rsidRPr="00723B4F">
        <w:rPr>
          <w:rFonts w:ascii="Times New Roman" w:hAnsi="Times New Roman"/>
          <w:b/>
          <w:bCs/>
          <w:u w:val="single"/>
        </w:rPr>
        <w:t xml:space="preserve">: протягом 2025 року -  до 29.12.2025 р. </w:t>
      </w:r>
    </w:p>
    <w:p w14:paraId="38D91105" w14:textId="23C229C8" w:rsidR="00723B4F" w:rsidRPr="00723B4F" w:rsidRDefault="00723B4F" w:rsidP="00723B4F">
      <w:pPr>
        <w:pStyle w:val="af2"/>
        <w:spacing w:line="240" w:lineRule="auto"/>
        <w:jc w:val="both"/>
        <w:rPr>
          <w:rFonts w:ascii="Times New Roman" w:hAnsi="Times New Roman" w:cs="Times New Roman"/>
        </w:rPr>
      </w:pPr>
      <w:r w:rsidRPr="00723B4F">
        <w:rPr>
          <w:rFonts w:ascii="Times New Roman" w:hAnsi="Times New Roman" w:cs="Times New Roman"/>
        </w:rPr>
        <w:t xml:space="preserve">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p>
    <w:p w14:paraId="7A6ECA06" w14:textId="55862C58" w:rsidR="00723B4F" w:rsidRPr="00723B4F" w:rsidRDefault="00723B4F" w:rsidP="00723B4F">
      <w:pPr>
        <w:pStyle w:val="af2"/>
        <w:spacing w:line="240" w:lineRule="auto"/>
        <w:jc w:val="both"/>
        <w:rPr>
          <w:rFonts w:ascii="Times New Roman" w:hAnsi="Times New Roman" w:cs="Times New Roman"/>
          <w:color w:val="000000"/>
        </w:rPr>
      </w:pPr>
      <w:r w:rsidRPr="00723B4F">
        <w:rPr>
          <w:rFonts w:ascii="Times New Roman" w:hAnsi="Times New Roman" w:cs="Times New Roman"/>
        </w:rPr>
        <w:t xml:space="preserve">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p>
    <w:p w14:paraId="074946E3" w14:textId="17601A7E" w:rsidR="00723B4F" w:rsidRPr="00723B4F" w:rsidRDefault="00723B4F" w:rsidP="00723B4F">
      <w:pPr>
        <w:pStyle w:val="af2"/>
        <w:spacing w:line="240" w:lineRule="auto"/>
        <w:jc w:val="both"/>
        <w:rPr>
          <w:rFonts w:ascii="Times New Roman" w:hAnsi="Times New Roman" w:cs="Times New Roman"/>
        </w:rPr>
      </w:pPr>
      <w:r w:rsidRPr="00723B4F">
        <w:rPr>
          <w:rFonts w:ascii="Times New Roman" w:hAnsi="Times New Roman" w:cs="Times New Roman"/>
          <w:color w:val="000000"/>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p>
    <w:p w14:paraId="21312BF0" w14:textId="3CFEEA9E" w:rsidR="00723B4F" w:rsidRPr="00723B4F" w:rsidRDefault="00723B4F" w:rsidP="00723B4F">
      <w:pPr>
        <w:pStyle w:val="af2"/>
        <w:spacing w:line="240" w:lineRule="auto"/>
        <w:jc w:val="both"/>
        <w:rPr>
          <w:rFonts w:ascii="Times New Roman" w:hAnsi="Times New Roman" w:cs="Times New Roman"/>
        </w:rPr>
      </w:pPr>
      <w:r w:rsidRPr="00723B4F">
        <w:rPr>
          <w:rFonts w:ascii="Times New Roman" w:hAnsi="Times New Roman" w:cs="Times New Roman"/>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p>
    <w:p w14:paraId="766F55E0" w14:textId="1A7B941B" w:rsidR="00723B4F" w:rsidRPr="00723B4F" w:rsidRDefault="00723B4F" w:rsidP="00723B4F">
      <w:pPr>
        <w:pStyle w:val="af2"/>
        <w:spacing w:line="240" w:lineRule="auto"/>
        <w:jc w:val="both"/>
        <w:rPr>
          <w:rFonts w:ascii="Times New Roman" w:hAnsi="Times New Roman" w:cs="Times New Roman"/>
        </w:rPr>
      </w:pPr>
      <w:r w:rsidRPr="00723B4F">
        <w:rPr>
          <w:rFonts w:ascii="Times New Roman" w:hAnsi="Times New Roman" w:cs="Times New Roman"/>
        </w:rPr>
        <w:t xml:space="preserve">Учасник, при проведенні робіт з технічного обслуговування та поточного ремонту медичного обладнання повинен забезпечувати дотримання вимог нормативних документів в галузі охорони праці і техніки безпеки.       </w:t>
      </w:r>
    </w:p>
    <w:p w14:paraId="283E5B5A" w14:textId="77777777" w:rsidR="00723B4F" w:rsidRPr="00723B4F" w:rsidRDefault="00723B4F" w:rsidP="00723B4F">
      <w:pPr>
        <w:pStyle w:val="af2"/>
        <w:spacing w:line="240" w:lineRule="auto"/>
        <w:jc w:val="both"/>
        <w:rPr>
          <w:rFonts w:ascii="Times New Roman" w:hAnsi="Times New Roman" w:cs="Times New Roman"/>
          <w:color w:val="000000"/>
        </w:rPr>
      </w:pPr>
      <w:r w:rsidRPr="00723B4F">
        <w:rPr>
          <w:rFonts w:ascii="Times New Roman" w:hAnsi="Times New Roman" w:cs="Times New Roman"/>
        </w:rPr>
        <w:t>Дозвільні документи, що підтверджують право виконувати ремонт, технічне обслуговування,  монтаж, демонтаж обладнання, що працює під тиском понад 0,05 Мпа.</w:t>
      </w:r>
    </w:p>
    <w:p w14:paraId="7B43519A" w14:textId="7B35AF5D" w:rsidR="00723B4F" w:rsidRPr="00723B4F" w:rsidRDefault="00723B4F" w:rsidP="00723B4F">
      <w:pPr>
        <w:widowControl w:val="0"/>
        <w:suppressAutoHyphens/>
        <w:spacing w:after="0" w:line="240" w:lineRule="auto"/>
        <w:jc w:val="both"/>
        <w:rPr>
          <w:rFonts w:ascii="Times New Roman" w:hAnsi="Times New Roman"/>
          <w:color w:val="000000"/>
        </w:rPr>
      </w:pPr>
      <w:r w:rsidRPr="00723B4F">
        <w:rPr>
          <w:rFonts w:ascii="Times New Roman" w:hAnsi="Times New Roman"/>
          <w:color w:val="000000"/>
        </w:rPr>
        <w:t xml:space="preserve">Виконавець послуг з ремонту і технічного обслуговування обладнання повинен забезпечити калібрування (тестування, вимірювання вихідних параметрів) обладнання у разі проведення його ремонту, моніторинг медичного обладнання  в обсязі технічного обслуговування у відповідності до експлуатаційної документації, для забезпечення його працездатності . </w:t>
      </w:r>
    </w:p>
    <w:p w14:paraId="609E6CD7" w14:textId="77777777" w:rsidR="00723B4F" w:rsidRPr="00723B4F" w:rsidRDefault="00723B4F" w:rsidP="00723B4F">
      <w:pPr>
        <w:widowControl w:val="0"/>
        <w:suppressAutoHyphens/>
        <w:spacing w:after="0" w:line="240" w:lineRule="auto"/>
        <w:jc w:val="both"/>
        <w:rPr>
          <w:rFonts w:ascii="Times New Roman" w:hAnsi="Times New Roman"/>
          <w:color w:val="000000"/>
        </w:rPr>
      </w:pPr>
      <w:r w:rsidRPr="00723B4F">
        <w:rPr>
          <w:rFonts w:ascii="Times New Roman" w:hAnsi="Times New Roman"/>
          <w:color w:val="000000"/>
        </w:rPr>
        <w:t>Перелік послуг на проведення технічного обслуговування обладнання повинен включати в себе:</w:t>
      </w:r>
    </w:p>
    <w:p w14:paraId="38C26386" w14:textId="77777777" w:rsidR="00723B4F" w:rsidRPr="00723B4F" w:rsidRDefault="00723B4F" w:rsidP="00723B4F">
      <w:pPr>
        <w:spacing w:after="0" w:line="240" w:lineRule="auto"/>
        <w:jc w:val="both"/>
        <w:rPr>
          <w:rFonts w:ascii="Times New Roman" w:hAnsi="Times New Roman"/>
          <w:color w:val="000000"/>
        </w:rPr>
      </w:pPr>
      <w:r w:rsidRPr="00723B4F">
        <w:rPr>
          <w:rFonts w:ascii="Times New Roman" w:hAnsi="Times New Roman"/>
          <w:color w:val="000000"/>
        </w:rPr>
        <w:t xml:space="preserve">-комплекс операцій по підтриманню працездатного стану обладнання при використанні його за            призначенням; </w:t>
      </w:r>
    </w:p>
    <w:p w14:paraId="1470E958" w14:textId="77777777" w:rsidR="00723B4F" w:rsidRPr="00723B4F" w:rsidRDefault="00723B4F" w:rsidP="00723B4F">
      <w:pPr>
        <w:spacing w:after="0" w:line="240" w:lineRule="auto"/>
        <w:jc w:val="both"/>
        <w:rPr>
          <w:rFonts w:ascii="Times New Roman" w:hAnsi="Times New Roman"/>
          <w:color w:val="000000"/>
        </w:rPr>
      </w:pPr>
      <w:r w:rsidRPr="00723B4F">
        <w:rPr>
          <w:rFonts w:ascii="Times New Roman" w:hAnsi="Times New Roman"/>
          <w:color w:val="000000"/>
        </w:rPr>
        <w:t>-огляд з метою визначення  придатності обладнання до використання за призначенням;</w:t>
      </w:r>
    </w:p>
    <w:p w14:paraId="4AB48A64" w14:textId="77777777" w:rsidR="00723B4F" w:rsidRPr="00723B4F" w:rsidRDefault="00723B4F" w:rsidP="00723B4F">
      <w:pPr>
        <w:spacing w:after="0" w:line="240" w:lineRule="auto"/>
        <w:jc w:val="both"/>
        <w:rPr>
          <w:rFonts w:ascii="Times New Roman" w:hAnsi="Times New Roman"/>
          <w:color w:val="000000"/>
        </w:rPr>
      </w:pPr>
      <w:r w:rsidRPr="00723B4F">
        <w:rPr>
          <w:rFonts w:ascii="Times New Roman" w:hAnsi="Times New Roman"/>
          <w:color w:val="000000"/>
        </w:rPr>
        <w:t>-контроль технічного стану з одночасним проведенням поточних ремонтів;</w:t>
      </w:r>
    </w:p>
    <w:p w14:paraId="60CC9851" w14:textId="77777777" w:rsidR="00723B4F" w:rsidRPr="00723B4F" w:rsidRDefault="00723B4F" w:rsidP="00723B4F">
      <w:pPr>
        <w:spacing w:after="0" w:line="240" w:lineRule="auto"/>
        <w:rPr>
          <w:rFonts w:ascii="Times New Roman" w:hAnsi="Times New Roman"/>
          <w:color w:val="000000"/>
        </w:rPr>
      </w:pPr>
      <w:r w:rsidRPr="00723B4F">
        <w:rPr>
          <w:rFonts w:ascii="Times New Roman" w:hAnsi="Times New Roman"/>
          <w:color w:val="000000"/>
        </w:rPr>
        <w:t xml:space="preserve">-встановлення та обслуговування новопридбаного обладнання;                                                        </w:t>
      </w:r>
    </w:p>
    <w:p w14:paraId="0B2E0BBA" w14:textId="55956EE8" w:rsidR="00723B4F" w:rsidRPr="00723B4F" w:rsidRDefault="00723B4F" w:rsidP="00723B4F">
      <w:pPr>
        <w:spacing w:after="0" w:line="240" w:lineRule="auto"/>
        <w:rPr>
          <w:rFonts w:ascii="Times New Roman" w:hAnsi="Times New Roman"/>
          <w:color w:val="000000"/>
        </w:rPr>
      </w:pPr>
      <w:r w:rsidRPr="00723B4F">
        <w:rPr>
          <w:rFonts w:ascii="Times New Roman" w:hAnsi="Times New Roman"/>
          <w:color w:val="000000"/>
        </w:rPr>
        <w:t>-встановлення технічного стану обладнання з оформленням технічного висновку.</w:t>
      </w:r>
    </w:p>
    <w:p w14:paraId="7A031B18" w14:textId="77777777" w:rsidR="00723B4F" w:rsidRPr="00723B4F" w:rsidRDefault="00723B4F" w:rsidP="00723B4F">
      <w:pPr>
        <w:widowControl w:val="0"/>
        <w:suppressAutoHyphens/>
        <w:spacing w:after="0" w:line="240" w:lineRule="auto"/>
        <w:jc w:val="both"/>
        <w:rPr>
          <w:rFonts w:ascii="Times New Roman" w:hAnsi="Times New Roman"/>
          <w:color w:val="000000"/>
        </w:rPr>
      </w:pPr>
      <w:r w:rsidRPr="00723B4F">
        <w:rPr>
          <w:rFonts w:ascii="Times New Roman" w:hAnsi="Times New Roman"/>
          <w:color w:val="000000"/>
        </w:rPr>
        <w:t>Технічне обслуговування проводиться незалежно від технічного стану устаткування на момент початку обслуговування.</w:t>
      </w:r>
    </w:p>
    <w:p w14:paraId="6433715C" w14:textId="77777777" w:rsidR="00723B4F" w:rsidRPr="00723B4F" w:rsidRDefault="00723B4F" w:rsidP="00723B4F">
      <w:pPr>
        <w:pStyle w:val="af2"/>
        <w:spacing w:line="240" w:lineRule="auto"/>
        <w:jc w:val="both"/>
        <w:rPr>
          <w:rFonts w:ascii="Times New Roman" w:hAnsi="Times New Roman" w:cs="Times New Roman"/>
          <w:b/>
          <w:bCs/>
          <w:color w:val="000000"/>
        </w:rPr>
      </w:pPr>
      <w:r w:rsidRPr="00723B4F">
        <w:rPr>
          <w:rFonts w:ascii="Times New Roman" w:hAnsi="Times New Roman" w:cs="Times New Roman"/>
          <w:color w:val="000000"/>
        </w:rPr>
        <w:t>Вартість послуг повинна включати прямі витрати (з урахуванням вартості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2490D5BA" w14:textId="54C0CAB9" w:rsidR="00723B4F" w:rsidRPr="00723B4F" w:rsidRDefault="00723B4F" w:rsidP="00723B4F">
      <w:pPr>
        <w:spacing w:after="0" w:line="240" w:lineRule="auto"/>
        <w:jc w:val="both"/>
        <w:rPr>
          <w:rFonts w:ascii="Times New Roman" w:hAnsi="Times New Roman"/>
        </w:rPr>
      </w:pPr>
      <w:r w:rsidRPr="00723B4F">
        <w:rPr>
          <w:rFonts w:ascii="Times New Roman" w:hAnsi="Times New Roman"/>
          <w:color w:val="000000"/>
        </w:rPr>
        <w:t>Перелік обладнання, що підлягає технічному обслуговуванню та/або ремонту:</w:t>
      </w:r>
    </w:p>
    <w:tbl>
      <w:tblPr>
        <w:tblW w:w="10377" w:type="dxa"/>
        <w:tblInd w:w="108" w:type="dxa"/>
        <w:tblLayout w:type="fixed"/>
        <w:tblLook w:val="0000" w:firstRow="0" w:lastRow="0" w:firstColumn="0" w:lastColumn="0" w:noHBand="0" w:noVBand="0"/>
      </w:tblPr>
      <w:tblGrid>
        <w:gridCol w:w="512"/>
        <w:gridCol w:w="8022"/>
        <w:gridCol w:w="1843"/>
      </w:tblGrid>
      <w:tr w:rsidR="00723B4F" w:rsidRPr="00723B4F" w14:paraId="1563CEE6" w14:textId="77777777" w:rsidTr="00723B4F">
        <w:trPr>
          <w:trHeight w:val="723"/>
        </w:trPr>
        <w:tc>
          <w:tcPr>
            <w:tcW w:w="512" w:type="dxa"/>
            <w:tcBorders>
              <w:top w:val="single" w:sz="4" w:space="0" w:color="000000"/>
              <w:left w:val="single" w:sz="4" w:space="0" w:color="000000"/>
              <w:bottom w:val="single" w:sz="4" w:space="0" w:color="000000"/>
            </w:tcBorders>
            <w:shd w:val="clear" w:color="auto" w:fill="auto"/>
            <w:vAlign w:val="center"/>
          </w:tcPr>
          <w:p w14:paraId="63640B59" w14:textId="77777777" w:rsidR="00723B4F" w:rsidRPr="00723B4F" w:rsidRDefault="00723B4F" w:rsidP="00723B4F">
            <w:pPr>
              <w:spacing w:after="0" w:line="240" w:lineRule="auto"/>
              <w:jc w:val="center"/>
              <w:rPr>
                <w:rFonts w:ascii="Times New Roman" w:hAnsi="Times New Roman"/>
                <w:bCs/>
              </w:rPr>
            </w:pPr>
            <w:r w:rsidRPr="00723B4F">
              <w:rPr>
                <w:rFonts w:ascii="Times New Roman" w:hAnsi="Times New Roman"/>
              </w:rPr>
              <w:t>№ п/п</w:t>
            </w:r>
          </w:p>
        </w:tc>
        <w:tc>
          <w:tcPr>
            <w:tcW w:w="8022" w:type="dxa"/>
            <w:tcBorders>
              <w:top w:val="single" w:sz="4" w:space="0" w:color="000000"/>
              <w:left w:val="single" w:sz="4" w:space="0" w:color="000000"/>
              <w:bottom w:val="single" w:sz="4" w:space="0" w:color="000000"/>
            </w:tcBorders>
            <w:shd w:val="clear" w:color="auto" w:fill="auto"/>
            <w:vAlign w:val="center"/>
          </w:tcPr>
          <w:p w14:paraId="101439D0"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bCs/>
              </w:rPr>
              <w:t>Найменування обладнання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AA4A"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Кількість</w:t>
            </w:r>
          </w:p>
        </w:tc>
      </w:tr>
      <w:tr w:rsidR="00723B4F" w:rsidRPr="00723B4F" w14:paraId="7ECA49AD" w14:textId="77777777" w:rsidTr="00723B4F">
        <w:tc>
          <w:tcPr>
            <w:tcW w:w="512" w:type="dxa"/>
            <w:tcBorders>
              <w:top w:val="single" w:sz="4" w:space="0" w:color="000000"/>
              <w:left w:val="single" w:sz="4" w:space="0" w:color="000000"/>
              <w:bottom w:val="single" w:sz="4" w:space="0" w:color="000000"/>
            </w:tcBorders>
            <w:shd w:val="clear" w:color="auto" w:fill="auto"/>
          </w:tcPr>
          <w:p w14:paraId="31050454" w14:textId="77777777" w:rsidR="00723B4F" w:rsidRPr="00723B4F" w:rsidRDefault="00723B4F" w:rsidP="00723B4F">
            <w:pPr>
              <w:spacing w:after="0" w:line="240" w:lineRule="auto"/>
              <w:jc w:val="both"/>
              <w:rPr>
                <w:rFonts w:ascii="Times New Roman" w:hAnsi="Times New Roman"/>
              </w:rPr>
            </w:pPr>
            <w:r w:rsidRPr="00723B4F">
              <w:rPr>
                <w:rFonts w:ascii="Times New Roman" w:hAnsi="Times New Roman"/>
              </w:rPr>
              <w:t>1</w:t>
            </w:r>
          </w:p>
        </w:tc>
        <w:tc>
          <w:tcPr>
            <w:tcW w:w="8022" w:type="dxa"/>
            <w:tcBorders>
              <w:top w:val="single" w:sz="4" w:space="0" w:color="000000"/>
              <w:left w:val="single" w:sz="4" w:space="0" w:color="000000"/>
              <w:bottom w:val="single" w:sz="4" w:space="0" w:color="000000"/>
            </w:tcBorders>
            <w:shd w:val="clear" w:color="auto" w:fill="auto"/>
            <w:vAlign w:val="center"/>
          </w:tcPr>
          <w:p w14:paraId="2883DBE4" w14:textId="77777777" w:rsidR="00723B4F" w:rsidRPr="00723B4F" w:rsidRDefault="00723B4F" w:rsidP="00723B4F">
            <w:pPr>
              <w:spacing w:after="0" w:line="240" w:lineRule="auto"/>
              <w:jc w:val="both"/>
              <w:rPr>
                <w:rFonts w:ascii="Times New Roman" w:hAnsi="Times New Roman"/>
              </w:rPr>
            </w:pPr>
            <w:r w:rsidRPr="00723B4F">
              <w:rPr>
                <w:rFonts w:ascii="Times New Roman" w:hAnsi="Times New Roman"/>
              </w:rPr>
              <w:t>Відсмоктувач хірургічний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977758"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199</w:t>
            </w:r>
          </w:p>
        </w:tc>
      </w:tr>
      <w:tr w:rsidR="00723B4F" w:rsidRPr="00723B4F" w14:paraId="0BA2DD93" w14:textId="77777777" w:rsidTr="00723B4F">
        <w:tc>
          <w:tcPr>
            <w:tcW w:w="512" w:type="dxa"/>
            <w:tcBorders>
              <w:top w:val="single" w:sz="4" w:space="0" w:color="000000"/>
              <w:left w:val="single" w:sz="4" w:space="0" w:color="000000"/>
              <w:bottom w:val="single" w:sz="4" w:space="0" w:color="000000"/>
            </w:tcBorders>
            <w:shd w:val="clear" w:color="auto" w:fill="auto"/>
          </w:tcPr>
          <w:p w14:paraId="31796277"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2</w:t>
            </w:r>
          </w:p>
        </w:tc>
        <w:tc>
          <w:tcPr>
            <w:tcW w:w="8022" w:type="dxa"/>
            <w:tcBorders>
              <w:top w:val="single" w:sz="4" w:space="0" w:color="000000"/>
              <w:left w:val="single" w:sz="4" w:space="0" w:color="000000"/>
              <w:bottom w:val="single" w:sz="4" w:space="0" w:color="000000"/>
            </w:tcBorders>
            <w:shd w:val="clear" w:color="auto" w:fill="auto"/>
            <w:vAlign w:val="center"/>
          </w:tcPr>
          <w:p w14:paraId="18C3495F"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 xml:space="preserve">Пульсоксиметри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E288B2"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279</w:t>
            </w:r>
          </w:p>
        </w:tc>
      </w:tr>
      <w:tr w:rsidR="00723B4F" w:rsidRPr="00723B4F" w14:paraId="7CF0E29F" w14:textId="77777777" w:rsidTr="00723B4F">
        <w:tc>
          <w:tcPr>
            <w:tcW w:w="512" w:type="dxa"/>
            <w:tcBorders>
              <w:top w:val="single" w:sz="4" w:space="0" w:color="000000"/>
              <w:left w:val="single" w:sz="4" w:space="0" w:color="000000"/>
              <w:bottom w:val="single" w:sz="4" w:space="0" w:color="000000"/>
            </w:tcBorders>
            <w:shd w:val="clear" w:color="auto" w:fill="auto"/>
          </w:tcPr>
          <w:p w14:paraId="021AF9C4"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3</w:t>
            </w:r>
          </w:p>
        </w:tc>
        <w:tc>
          <w:tcPr>
            <w:tcW w:w="8022" w:type="dxa"/>
            <w:tcBorders>
              <w:top w:val="single" w:sz="4" w:space="0" w:color="000000"/>
              <w:left w:val="single" w:sz="4" w:space="0" w:color="000000"/>
              <w:bottom w:val="single" w:sz="4" w:space="0" w:color="000000"/>
            </w:tcBorders>
            <w:shd w:val="clear" w:color="auto" w:fill="auto"/>
            <w:vAlign w:val="center"/>
          </w:tcPr>
          <w:p w14:paraId="5FEC91DE"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Монітор пацієнта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A4DE4D"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42</w:t>
            </w:r>
          </w:p>
        </w:tc>
      </w:tr>
      <w:tr w:rsidR="00723B4F" w:rsidRPr="00723B4F" w14:paraId="21BE6D91" w14:textId="77777777" w:rsidTr="00723B4F">
        <w:tc>
          <w:tcPr>
            <w:tcW w:w="512" w:type="dxa"/>
            <w:tcBorders>
              <w:top w:val="single" w:sz="4" w:space="0" w:color="000000"/>
              <w:left w:val="single" w:sz="4" w:space="0" w:color="000000"/>
              <w:bottom w:val="single" w:sz="4" w:space="0" w:color="000000"/>
            </w:tcBorders>
            <w:shd w:val="clear" w:color="auto" w:fill="auto"/>
          </w:tcPr>
          <w:p w14:paraId="4032E5DF"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4</w:t>
            </w:r>
          </w:p>
        </w:tc>
        <w:tc>
          <w:tcPr>
            <w:tcW w:w="8022" w:type="dxa"/>
            <w:tcBorders>
              <w:top w:val="single" w:sz="4" w:space="0" w:color="000000"/>
              <w:left w:val="single" w:sz="4" w:space="0" w:color="000000"/>
              <w:bottom w:val="single" w:sz="4" w:space="0" w:color="000000"/>
            </w:tcBorders>
            <w:shd w:val="clear" w:color="auto" w:fill="auto"/>
            <w:vAlign w:val="center"/>
          </w:tcPr>
          <w:p w14:paraId="7BA97C71"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Дефібрилятор/кардіомонітор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17F27D"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183</w:t>
            </w:r>
          </w:p>
        </w:tc>
      </w:tr>
      <w:tr w:rsidR="00723B4F" w:rsidRPr="00723B4F" w14:paraId="3DC666DE" w14:textId="77777777" w:rsidTr="00723B4F">
        <w:tc>
          <w:tcPr>
            <w:tcW w:w="512" w:type="dxa"/>
            <w:tcBorders>
              <w:top w:val="single" w:sz="4" w:space="0" w:color="000000"/>
              <w:left w:val="single" w:sz="4" w:space="0" w:color="000000"/>
              <w:bottom w:val="single" w:sz="4" w:space="0" w:color="000000"/>
            </w:tcBorders>
            <w:shd w:val="clear" w:color="auto" w:fill="auto"/>
          </w:tcPr>
          <w:p w14:paraId="217E2A72"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5</w:t>
            </w:r>
          </w:p>
        </w:tc>
        <w:tc>
          <w:tcPr>
            <w:tcW w:w="8022" w:type="dxa"/>
            <w:tcBorders>
              <w:top w:val="single" w:sz="4" w:space="0" w:color="000000"/>
              <w:left w:val="single" w:sz="4" w:space="0" w:color="000000"/>
              <w:bottom w:val="single" w:sz="4" w:space="0" w:color="000000"/>
            </w:tcBorders>
            <w:shd w:val="clear" w:color="auto" w:fill="auto"/>
            <w:vAlign w:val="center"/>
          </w:tcPr>
          <w:p w14:paraId="002F17EE"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 xml:space="preserve"> Апарат ШВЛ</w:t>
            </w:r>
            <w:r w:rsidRPr="00723B4F">
              <w:rPr>
                <w:rFonts w:ascii="Times New Roman" w:eastAsia="Times New Roman" w:hAnsi="Times New Roman"/>
                <w:color w:val="000000"/>
              </w:rPr>
              <w:t xml:space="preserve"> для автомобіля «Швидкої допомоги»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B5C800"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49</w:t>
            </w:r>
          </w:p>
        </w:tc>
      </w:tr>
      <w:tr w:rsidR="00723B4F" w:rsidRPr="00723B4F" w14:paraId="6311FA30" w14:textId="77777777" w:rsidTr="00723B4F">
        <w:tc>
          <w:tcPr>
            <w:tcW w:w="512" w:type="dxa"/>
            <w:tcBorders>
              <w:top w:val="single" w:sz="4" w:space="0" w:color="000000"/>
              <w:left w:val="single" w:sz="4" w:space="0" w:color="000000"/>
              <w:bottom w:val="single" w:sz="4" w:space="0" w:color="000000"/>
            </w:tcBorders>
            <w:shd w:val="clear" w:color="auto" w:fill="auto"/>
          </w:tcPr>
          <w:p w14:paraId="7F6523B8"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6</w:t>
            </w:r>
          </w:p>
        </w:tc>
        <w:tc>
          <w:tcPr>
            <w:tcW w:w="8022" w:type="dxa"/>
            <w:tcBorders>
              <w:top w:val="single" w:sz="4" w:space="0" w:color="000000"/>
              <w:left w:val="single" w:sz="4" w:space="0" w:color="000000"/>
              <w:bottom w:val="single" w:sz="4" w:space="0" w:color="000000"/>
            </w:tcBorders>
            <w:shd w:val="clear" w:color="auto" w:fill="auto"/>
            <w:vAlign w:val="center"/>
          </w:tcPr>
          <w:p w14:paraId="66183836"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Небулайзер</w:t>
            </w:r>
            <w:r w:rsidRPr="00723B4F">
              <w:rPr>
                <w:rFonts w:ascii="Times New Roman" w:eastAsia="Times New Roman" w:hAnsi="Times New Roman"/>
                <w:color w:val="000000"/>
              </w:rPr>
              <w:t>, інгалятор компресорний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315EE3"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143</w:t>
            </w:r>
          </w:p>
        </w:tc>
      </w:tr>
      <w:tr w:rsidR="00723B4F" w:rsidRPr="00723B4F" w14:paraId="43B3A190" w14:textId="77777777" w:rsidTr="00723B4F">
        <w:tc>
          <w:tcPr>
            <w:tcW w:w="512" w:type="dxa"/>
            <w:tcBorders>
              <w:top w:val="single" w:sz="4" w:space="0" w:color="000000"/>
              <w:left w:val="single" w:sz="4" w:space="0" w:color="000000"/>
              <w:bottom w:val="single" w:sz="4" w:space="0" w:color="000000"/>
            </w:tcBorders>
            <w:shd w:val="clear" w:color="auto" w:fill="auto"/>
          </w:tcPr>
          <w:p w14:paraId="43B7E778"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7</w:t>
            </w:r>
          </w:p>
        </w:tc>
        <w:tc>
          <w:tcPr>
            <w:tcW w:w="8022" w:type="dxa"/>
            <w:tcBorders>
              <w:top w:val="single" w:sz="4" w:space="0" w:color="000000"/>
              <w:left w:val="single" w:sz="4" w:space="0" w:color="000000"/>
              <w:bottom w:val="single" w:sz="4" w:space="0" w:color="000000"/>
            </w:tcBorders>
            <w:shd w:val="clear" w:color="auto" w:fill="auto"/>
            <w:vAlign w:val="center"/>
          </w:tcPr>
          <w:p w14:paraId="0137ACE1"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Електрокардіограф  1-3 канальний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EFF5C0"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197</w:t>
            </w:r>
          </w:p>
        </w:tc>
      </w:tr>
      <w:tr w:rsidR="00723B4F" w:rsidRPr="00723B4F" w14:paraId="00BE09F3" w14:textId="77777777" w:rsidTr="00723B4F">
        <w:tc>
          <w:tcPr>
            <w:tcW w:w="512" w:type="dxa"/>
            <w:tcBorders>
              <w:top w:val="single" w:sz="4" w:space="0" w:color="000000"/>
              <w:left w:val="single" w:sz="4" w:space="0" w:color="000000"/>
              <w:bottom w:val="single" w:sz="4" w:space="0" w:color="000000"/>
            </w:tcBorders>
            <w:shd w:val="clear" w:color="auto" w:fill="auto"/>
          </w:tcPr>
          <w:p w14:paraId="5D49FC4F"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8</w:t>
            </w:r>
          </w:p>
        </w:tc>
        <w:tc>
          <w:tcPr>
            <w:tcW w:w="8022" w:type="dxa"/>
            <w:tcBorders>
              <w:top w:val="single" w:sz="4" w:space="0" w:color="000000"/>
              <w:left w:val="single" w:sz="4" w:space="0" w:color="000000"/>
              <w:bottom w:val="single" w:sz="4" w:space="0" w:color="000000"/>
            </w:tcBorders>
            <w:shd w:val="clear" w:color="auto" w:fill="auto"/>
            <w:vAlign w:val="center"/>
          </w:tcPr>
          <w:p w14:paraId="7A614B39"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 xml:space="preserve">Шприцевий насос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FB276"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148</w:t>
            </w:r>
          </w:p>
        </w:tc>
      </w:tr>
      <w:tr w:rsidR="00723B4F" w:rsidRPr="00723B4F" w14:paraId="711EE4B0" w14:textId="77777777" w:rsidTr="00723B4F">
        <w:tc>
          <w:tcPr>
            <w:tcW w:w="512" w:type="dxa"/>
            <w:tcBorders>
              <w:top w:val="single" w:sz="4" w:space="0" w:color="000000"/>
              <w:left w:val="single" w:sz="4" w:space="0" w:color="000000"/>
              <w:bottom w:val="single" w:sz="4" w:space="0" w:color="000000"/>
            </w:tcBorders>
            <w:shd w:val="clear" w:color="auto" w:fill="auto"/>
          </w:tcPr>
          <w:p w14:paraId="159061C8" w14:textId="77777777" w:rsidR="00723B4F" w:rsidRPr="00723B4F" w:rsidRDefault="00723B4F" w:rsidP="00723B4F">
            <w:pPr>
              <w:spacing w:after="0" w:line="240" w:lineRule="auto"/>
              <w:jc w:val="both"/>
              <w:rPr>
                <w:rFonts w:ascii="Times New Roman" w:eastAsia="Times New Roman" w:hAnsi="Times New Roman"/>
              </w:rPr>
            </w:pPr>
            <w:r w:rsidRPr="00723B4F">
              <w:rPr>
                <w:rFonts w:ascii="Times New Roman" w:hAnsi="Times New Roman"/>
              </w:rPr>
              <w:t>9</w:t>
            </w:r>
          </w:p>
        </w:tc>
        <w:tc>
          <w:tcPr>
            <w:tcW w:w="8022" w:type="dxa"/>
            <w:tcBorders>
              <w:top w:val="single" w:sz="4" w:space="0" w:color="000000"/>
              <w:left w:val="single" w:sz="4" w:space="0" w:color="000000"/>
              <w:bottom w:val="single" w:sz="4" w:space="0" w:color="000000"/>
            </w:tcBorders>
            <w:shd w:val="clear" w:color="auto" w:fill="auto"/>
            <w:vAlign w:val="center"/>
          </w:tcPr>
          <w:p w14:paraId="5F0404F7" w14:textId="77777777" w:rsidR="00723B4F" w:rsidRPr="00723B4F" w:rsidRDefault="00723B4F" w:rsidP="00723B4F">
            <w:pPr>
              <w:spacing w:after="0" w:line="240" w:lineRule="auto"/>
              <w:jc w:val="both"/>
              <w:rPr>
                <w:rFonts w:ascii="Times New Roman" w:hAnsi="Times New Roman"/>
              </w:rPr>
            </w:pPr>
            <w:r w:rsidRPr="00723B4F">
              <w:rPr>
                <w:rFonts w:ascii="Times New Roman" w:eastAsia="Times New Roman" w:hAnsi="Times New Roman"/>
              </w:rPr>
              <w:t>Нагрівач інфузійних розчинів і крові</w:t>
            </w:r>
            <w:r w:rsidRPr="00723B4F">
              <w:rPr>
                <w:rFonts w:ascii="Times New Roman" w:eastAsia="Times New Roman" w:hAnsi="Times New Roman"/>
                <w:color w:val="000000"/>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F57FA"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148</w:t>
            </w:r>
          </w:p>
        </w:tc>
      </w:tr>
      <w:tr w:rsidR="00723B4F" w:rsidRPr="00723B4F" w14:paraId="12DBDF3F" w14:textId="77777777" w:rsidTr="00723B4F">
        <w:tc>
          <w:tcPr>
            <w:tcW w:w="512" w:type="dxa"/>
            <w:tcBorders>
              <w:top w:val="single" w:sz="4" w:space="0" w:color="000000"/>
              <w:left w:val="single" w:sz="4" w:space="0" w:color="000000"/>
              <w:bottom w:val="single" w:sz="4" w:space="0" w:color="000000"/>
            </w:tcBorders>
            <w:shd w:val="clear" w:color="auto" w:fill="auto"/>
          </w:tcPr>
          <w:p w14:paraId="49383018" w14:textId="77777777" w:rsidR="00723B4F" w:rsidRPr="00723B4F" w:rsidRDefault="00723B4F" w:rsidP="00723B4F">
            <w:pPr>
              <w:spacing w:after="0" w:line="240" w:lineRule="auto"/>
              <w:jc w:val="both"/>
              <w:rPr>
                <w:rFonts w:ascii="Times New Roman" w:hAnsi="Times New Roman"/>
              </w:rPr>
            </w:pPr>
            <w:r w:rsidRPr="00723B4F">
              <w:rPr>
                <w:rFonts w:ascii="Times New Roman" w:hAnsi="Times New Roman"/>
              </w:rPr>
              <w:lastRenderedPageBreak/>
              <w:t>10</w:t>
            </w:r>
          </w:p>
        </w:tc>
        <w:tc>
          <w:tcPr>
            <w:tcW w:w="8022" w:type="dxa"/>
            <w:tcBorders>
              <w:top w:val="single" w:sz="4" w:space="0" w:color="000000"/>
              <w:left w:val="single" w:sz="4" w:space="0" w:color="000000"/>
              <w:bottom w:val="single" w:sz="4" w:space="0" w:color="000000"/>
            </w:tcBorders>
            <w:shd w:val="clear" w:color="auto" w:fill="auto"/>
          </w:tcPr>
          <w:p w14:paraId="0B99E1D0" w14:textId="77777777" w:rsidR="00723B4F" w:rsidRPr="00723B4F" w:rsidRDefault="00723B4F" w:rsidP="00723B4F">
            <w:pPr>
              <w:spacing w:after="0" w:line="240" w:lineRule="auto"/>
              <w:jc w:val="both"/>
              <w:rPr>
                <w:rFonts w:ascii="Times New Roman" w:hAnsi="Times New Roman"/>
              </w:rPr>
            </w:pPr>
            <w:r w:rsidRPr="00723B4F">
              <w:rPr>
                <w:rFonts w:ascii="Times New Roman" w:hAnsi="Times New Roman"/>
              </w:rPr>
              <w:t xml:space="preserve">Обладнання системи  лікувального  киснепостачання </w:t>
            </w:r>
            <w:r w:rsidRPr="00723B4F">
              <w:rPr>
                <w:rFonts w:ascii="Times New Roman" w:eastAsia="Times New Roman" w:hAnsi="Times New Roman"/>
                <w:color w:val="000000"/>
              </w:rPr>
              <w:t>автомобіля «Швидкої допомоги»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789AEB" w14:textId="77777777" w:rsidR="00723B4F" w:rsidRPr="00723B4F" w:rsidRDefault="00723B4F" w:rsidP="00723B4F">
            <w:pPr>
              <w:spacing w:after="0" w:line="240" w:lineRule="auto"/>
              <w:jc w:val="center"/>
              <w:rPr>
                <w:rFonts w:ascii="Times New Roman" w:hAnsi="Times New Roman"/>
              </w:rPr>
            </w:pPr>
            <w:r w:rsidRPr="00723B4F">
              <w:rPr>
                <w:rFonts w:ascii="Times New Roman" w:hAnsi="Times New Roman"/>
              </w:rPr>
              <w:t>20</w:t>
            </w:r>
          </w:p>
        </w:tc>
      </w:tr>
    </w:tbl>
    <w:p w14:paraId="18103E5E" w14:textId="77777777" w:rsidR="00723B4F" w:rsidRPr="00723B4F" w:rsidRDefault="00723B4F" w:rsidP="00723B4F">
      <w:pPr>
        <w:pStyle w:val="af2"/>
        <w:spacing w:line="240" w:lineRule="auto"/>
        <w:jc w:val="both"/>
        <w:rPr>
          <w:rFonts w:ascii="Times New Roman" w:hAnsi="Times New Roman" w:cs="Times New Roman"/>
        </w:rPr>
      </w:pPr>
    </w:p>
    <w:p w14:paraId="5D1BC8D9" w14:textId="488170B5" w:rsidR="00902ACC" w:rsidRPr="00723B4F" w:rsidRDefault="008241FB" w:rsidP="00723B4F">
      <w:pPr>
        <w:spacing w:after="0" w:line="240" w:lineRule="auto"/>
        <w:jc w:val="both"/>
        <w:rPr>
          <w:rFonts w:ascii="Times New Roman" w:hAnsi="Times New Roman"/>
        </w:rPr>
      </w:pPr>
      <w:r w:rsidRPr="00723B4F">
        <w:rPr>
          <w:rFonts w:ascii="Times New Roman" w:hAnsi="Times New Roman"/>
          <w:b/>
          <w:u w:val="single"/>
        </w:rPr>
        <w:t>Обґрунтування розміру бюджетного призначення:</w:t>
      </w:r>
      <w:r w:rsidRPr="00723B4F">
        <w:rPr>
          <w:rFonts w:ascii="Times New Roman" w:hAnsi="Times New Roman"/>
          <w:b/>
        </w:rPr>
        <w:t xml:space="preserve"> </w:t>
      </w:r>
      <w:r w:rsidRPr="00723B4F">
        <w:rPr>
          <w:rFonts w:ascii="Times New Roman" w:hAnsi="Times New Roman"/>
        </w:rPr>
        <w:t>розмір бюджетного призначення дл</w:t>
      </w:r>
      <w:r w:rsidR="00D00783" w:rsidRPr="00723B4F">
        <w:rPr>
          <w:rFonts w:ascii="Times New Roman" w:hAnsi="Times New Roman"/>
        </w:rPr>
        <w:t>я</w:t>
      </w:r>
      <w:r w:rsidR="005F5415" w:rsidRPr="00723B4F">
        <w:rPr>
          <w:rFonts w:ascii="Times New Roman" w:hAnsi="Times New Roman"/>
        </w:rPr>
        <w:t xml:space="preserve"> </w:t>
      </w:r>
      <w:r w:rsidRPr="00723B4F">
        <w:rPr>
          <w:rFonts w:ascii="Times New Roman" w:hAnsi="Times New Roman"/>
        </w:rPr>
        <w:t xml:space="preserve">предмета закупівлі </w:t>
      </w:r>
      <w:r w:rsidR="00723B4F" w:rsidRPr="00723B4F">
        <w:rPr>
          <w:rFonts w:ascii="Times New Roman" w:hAnsi="Times New Roman"/>
          <w:b/>
          <w:bCs/>
        </w:rPr>
        <w:t>«</w:t>
      </w:r>
      <w:r w:rsidR="00723B4F" w:rsidRPr="00723B4F">
        <w:rPr>
          <w:rFonts w:ascii="Times New Roman" w:hAnsi="Times New Roman"/>
          <w:b/>
          <w:iCs/>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sidR="00F62656" w:rsidRPr="00723B4F">
        <w:rPr>
          <w:rFonts w:ascii="Times New Roman" w:eastAsia="Times New Roman" w:hAnsi="Times New Roman"/>
          <w:b/>
          <w:bCs/>
          <w:color w:val="000000"/>
          <w:lang w:eastAsia="uk-UA"/>
        </w:rPr>
        <w:t xml:space="preserve"> </w:t>
      </w:r>
      <w:r w:rsidR="00842A4F" w:rsidRPr="00723B4F">
        <w:rPr>
          <w:rFonts w:ascii="Times New Roman" w:hAnsi="Times New Roman"/>
          <w:shd w:val="clear" w:color="auto" w:fill="FFFFFF"/>
        </w:rPr>
        <w:t xml:space="preserve"> </w:t>
      </w:r>
      <w:r w:rsidRPr="00723B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723B4F">
        <w:rPr>
          <w:rFonts w:ascii="Times New Roman" w:hAnsi="Times New Roman"/>
          <w:bCs/>
        </w:rPr>
        <w:t>12</w:t>
      </w:r>
      <w:r w:rsidRPr="00723B4F">
        <w:rPr>
          <w:rFonts w:ascii="Times New Roman" w:hAnsi="Times New Roman"/>
          <w:bCs/>
        </w:rPr>
        <w:t xml:space="preserve">-од від </w:t>
      </w:r>
      <w:r w:rsidR="00086E19" w:rsidRPr="00723B4F">
        <w:rPr>
          <w:rFonts w:ascii="Times New Roman" w:hAnsi="Times New Roman"/>
          <w:bCs/>
        </w:rPr>
        <w:t>1</w:t>
      </w:r>
      <w:r w:rsidR="0088389D" w:rsidRPr="00723B4F">
        <w:rPr>
          <w:rFonts w:ascii="Times New Roman" w:hAnsi="Times New Roman"/>
          <w:bCs/>
        </w:rPr>
        <w:t>7</w:t>
      </w:r>
      <w:r w:rsidRPr="00723B4F">
        <w:rPr>
          <w:rFonts w:ascii="Times New Roman" w:hAnsi="Times New Roman"/>
          <w:bCs/>
        </w:rPr>
        <w:t>.0</w:t>
      </w:r>
      <w:r w:rsidR="00086E19" w:rsidRPr="00723B4F">
        <w:rPr>
          <w:rFonts w:ascii="Times New Roman" w:hAnsi="Times New Roman"/>
          <w:bCs/>
        </w:rPr>
        <w:t>1</w:t>
      </w:r>
      <w:r w:rsidRPr="00723B4F">
        <w:rPr>
          <w:rFonts w:ascii="Times New Roman" w:hAnsi="Times New Roman"/>
          <w:bCs/>
        </w:rPr>
        <w:t>.202</w:t>
      </w:r>
      <w:r w:rsidR="0088389D" w:rsidRPr="00723B4F">
        <w:rPr>
          <w:rFonts w:ascii="Times New Roman" w:hAnsi="Times New Roman"/>
          <w:bCs/>
        </w:rPr>
        <w:t>3</w:t>
      </w:r>
      <w:r w:rsidR="00086E19" w:rsidRPr="00723B4F">
        <w:rPr>
          <w:rFonts w:ascii="Times New Roman" w:hAnsi="Times New Roman"/>
          <w:bCs/>
        </w:rPr>
        <w:t xml:space="preserve"> </w:t>
      </w:r>
      <w:r w:rsidRPr="00723B4F">
        <w:rPr>
          <w:rFonts w:ascii="Times New Roman" w:hAnsi="Times New Roman"/>
          <w:bCs/>
        </w:rPr>
        <w:t>року «</w:t>
      </w:r>
      <w:r w:rsidR="0088389D" w:rsidRPr="00723B4F">
        <w:rPr>
          <w:rFonts w:ascii="Times New Roman" w:hAnsi="Times New Roman"/>
        </w:rPr>
        <w:t>Про призначення уповноваженої особи,</w:t>
      </w:r>
      <w:r w:rsidR="00EA0BEF" w:rsidRPr="00723B4F">
        <w:rPr>
          <w:rFonts w:ascii="Times New Roman" w:hAnsi="Times New Roman"/>
        </w:rPr>
        <w:t xml:space="preserve"> </w:t>
      </w:r>
      <w:r w:rsidR="0088389D" w:rsidRPr="00723B4F">
        <w:rPr>
          <w:rFonts w:ascii="Times New Roman" w:hAnsi="Times New Roman"/>
          <w:color w:val="000000"/>
        </w:rPr>
        <w:t xml:space="preserve">відповідальної за </w:t>
      </w:r>
      <w:r w:rsidR="0088389D" w:rsidRPr="00723B4F">
        <w:rPr>
          <w:rFonts w:ascii="Times New Roman" w:hAnsi="Times New Roman"/>
        </w:rPr>
        <w:t>організацію та проведення публічних закупівель товарів, робіт і послуг</w:t>
      </w:r>
      <w:r w:rsidR="00EA0BEF" w:rsidRPr="00723B4F">
        <w:rPr>
          <w:rFonts w:ascii="Times New Roman" w:hAnsi="Times New Roman"/>
        </w:rPr>
        <w:t xml:space="preserve"> </w:t>
      </w:r>
      <w:r w:rsidR="0088389D" w:rsidRPr="00723B4F">
        <w:rPr>
          <w:rFonts w:ascii="Times New Roman" w:hAnsi="Times New Roman"/>
        </w:rPr>
        <w:t xml:space="preserve">та затвердження </w:t>
      </w:r>
      <w:r w:rsidR="0088389D" w:rsidRPr="00723B4F">
        <w:rPr>
          <w:rFonts w:ascii="Times New Roman" w:hAnsi="Times New Roman"/>
          <w:color w:val="000000"/>
        </w:rPr>
        <w:t>положення про уповноважену особу</w:t>
      </w:r>
      <w:r w:rsidRPr="00723B4F">
        <w:rPr>
          <w:rFonts w:ascii="Times New Roman" w:hAnsi="Times New Roman"/>
        </w:rPr>
        <w:t xml:space="preserve">» </w:t>
      </w:r>
      <w:r w:rsidRPr="00723B4F">
        <w:rPr>
          <w:rFonts w:ascii="Times New Roman" w:hAnsi="Times New Roman"/>
          <w:bCs/>
        </w:rPr>
        <w:t xml:space="preserve"> </w:t>
      </w:r>
    </w:p>
    <w:p w14:paraId="49B52431" w14:textId="27896606" w:rsidR="008241FB" w:rsidRPr="00723B4F" w:rsidRDefault="008241FB" w:rsidP="00723B4F">
      <w:pPr>
        <w:spacing w:after="0" w:line="240" w:lineRule="auto"/>
        <w:jc w:val="both"/>
        <w:rPr>
          <w:rFonts w:ascii="Times New Roman" w:eastAsia="Times New Roman" w:hAnsi="Times New Roman"/>
          <w:b/>
          <w:u w:val="single"/>
          <w:lang w:eastAsia="ru-RU"/>
        </w:rPr>
      </w:pPr>
      <w:r w:rsidRPr="00723B4F">
        <w:rPr>
          <w:rFonts w:ascii="Times New Roman" w:eastAsia="Times New Roman" w:hAnsi="Times New Roman"/>
          <w:b/>
          <w:u w:val="single"/>
          <w:lang w:eastAsia="ru-RU"/>
        </w:rPr>
        <w:t>Обґрунтування очікуваної вартості предмета закупівлі:</w:t>
      </w:r>
    </w:p>
    <w:p w14:paraId="548EF53A" w14:textId="020BF329" w:rsidR="00832D42" w:rsidRPr="00723B4F" w:rsidRDefault="00832D42" w:rsidP="00723B4F">
      <w:pPr>
        <w:spacing w:after="0" w:line="240" w:lineRule="auto"/>
        <w:jc w:val="both"/>
        <w:rPr>
          <w:rFonts w:ascii="Times New Roman" w:hAnsi="Times New Roman"/>
        </w:rPr>
      </w:pPr>
      <w:r w:rsidRPr="00723B4F">
        <w:rPr>
          <w:rFonts w:ascii="Times New Roman" w:hAnsi="Times New Roman"/>
        </w:rPr>
        <w:t>Очікувана вартість предмета закупівлі сформована на підставі</w:t>
      </w:r>
      <w:r w:rsidR="001F413B" w:rsidRPr="00723B4F">
        <w:rPr>
          <w:rFonts w:ascii="Times New Roman" w:hAnsi="Times New Roman"/>
        </w:rPr>
        <w:t xml:space="preserve"> </w:t>
      </w:r>
      <w:r w:rsidR="00F62656" w:rsidRPr="00723B4F">
        <w:rPr>
          <w:rFonts w:ascii="Times New Roman" w:hAnsi="Times New Roman"/>
        </w:rPr>
        <w:t>отриманих цінових пропозицій</w:t>
      </w:r>
      <w:r w:rsidR="005B1693" w:rsidRPr="00723B4F">
        <w:rPr>
          <w:rFonts w:ascii="Times New Roman" w:hAnsi="Times New Roman"/>
        </w:rPr>
        <w:t xml:space="preserve">. </w:t>
      </w:r>
    </w:p>
    <w:p w14:paraId="0B62A144" w14:textId="0AC80168" w:rsidR="00832D42" w:rsidRPr="00723B4F" w:rsidRDefault="00832D42" w:rsidP="00723B4F">
      <w:pPr>
        <w:spacing w:after="0" w:line="240" w:lineRule="auto"/>
        <w:rPr>
          <w:rFonts w:ascii="Times New Roman" w:eastAsia="Times New Roman" w:hAnsi="Times New Roman"/>
          <w:bCs/>
          <w:lang w:eastAsia="ru-RU"/>
        </w:rPr>
      </w:pPr>
      <w:r w:rsidRPr="00723B4F">
        <w:rPr>
          <w:rFonts w:ascii="Times New Roman" w:eastAsia="Times New Roman" w:hAnsi="Times New Roman"/>
          <w:bCs/>
          <w:lang w:eastAsia="ru-RU"/>
        </w:rPr>
        <w:t xml:space="preserve">В річний план внесено: </w:t>
      </w:r>
      <w:r w:rsidR="00723B4F" w:rsidRPr="00723B4F">
        <w:rPr>
          <w:rFonts w:ascii="Times New Roman" w:eastAsia="Times New Roman" w:hAnsi="Times New Roman"/>
          <w:bCs/>
          <w:lang w:eastAsia="ru-RU"/>
        </w:rPr>
        <w:t>2 000 450</w:t>
      </w:r>
      <w:r w:rsidR="006E3D4C" w:rsidRPr="00723B4F">
        <w:rPr>
          <w:rFonts w:ascii="Times New Roman" w:eastAsia="Times New Roman" w:hAnsi="Times New Roman"/>
          <w:bCs/>
          <w:lang w:eastAsia="ru-RU"/>
        </w:rPr>
        <w:t>,00</w:t>
      </w:r>
      <w:r w:rsidR="00C24FFA" w:rsidRPr="00723B4F">
        <w:rPr>
          <w:rStyle w:val="ac"/>
          <w:rFonts w:ascii="Times New Roman" w:hAnsi="Times New Roman"/>
          <w:b w:val="0"/>
          <w:bCs w:val="0"/>
          <w:shd w:val="clear" w:color="auto" w:fill="F0F5F2"/>
        </w:rPr>
        <w:t xml:space="preserve"> </w:t>
      </w:r>
      <w:r w:rsidRPr="00723B4F">
        <w:rPr>
          <w:rFonts w:ascii="Times New Roman" w:hAnsi="Times New Roman"/>
        </w:rPr>
        <w:t>грн</w:t>
      </w:r>
      <w:r w:rsidRPr="00723B4F">
        <w:rPr>
          <w:rFonts w:ascii="Times New Roman" w:eastAsia="Times New Roman" w:hAnsi="Times New Roman"/>
          <w:bCs/>
          <w:lang w:eastAsia="ru-RU"/>
        </w:rPr>
        <w:t xml:space="preserve"> </w:t>
      </w:r>
    </w:p>
    <w:p w14:paraId="237D9166" w14:textId="33045868" w:rsidR="00656DAA" w:rsidRPr="00723B4F" w:rsidRDefault="008241FB" w:rsidP="00723B4F">
      <w:pPr>
        <w:tabs>
          <w:tab w:val="left" w:pos="795"/>
          <w:tab w:val="left" w:pos="851"/>
          <w:tab w:val="left" w:pos="993"/>
          <w:tab w:val="left" w:pos="5160"/>
        </w:tabs>
        <w:spacing w:after="0" w:line="240" w:lineRule="auto"/>
        <w:jc w:val="both"/>
        <w:rPr>
          <w:rFonts w:ascii="Times New Roman" w:hAnsi="Times New Roman"/>
        </w:rPr>
      </w:pPr>
      <w:r w:rsidRPr="00723B4F">
        <w:rPr>
          <w:rFonts w:ascii="Times New Roman" w:eastAsia="Times New Roman" w:hAnsi="Times New Roman"/>
          <w:b/>
          <w:bCs/>
          <w:lang w:eastAsia="ru-RU"/>
        </w:rPr>
        <w:t>Процедура закупівлі:</w:t>
      </w:r>
      <w:r w:rsidR="0088389D" w:rsidRPr="00723B4F">
        <w:rPr>
          <w:rFonts w:ascii="Times New Roman" w:eastAsia="Times New Roman" w:hAnsi="Times New Roman"/>
          <w:bCs/>
          <w:lang w:eastAsia="ru-RU"/>
        </w:rPr>
        <w:t xml:space="preserve"> </w:t>
      </w:r>
      <w:r w:rsidR="00902ACC" w:rsidRPr="00723B4F">
        <w:rPr>
          <w:rFonts w:ascii="Times New Roman" w:eastAsia="Times New Roman" w:hAnsi="Times New Roman"/>
          <w:bCs/>
          <w:lang w:eastAsia="ru-RU"/>
        </w:rPr>
        <w:t>відкриті торги з особливостями</w:t>
      </w:r>
    </w:p>
    <w:sectPr w:rsidR="00656DAA" w:rsidRPr="00723B4F"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5"/>
  </w:num>
  <w:num w:numId="6" w16cid:durableId="194391743">
    <w:abstractNumId w:val="6"/>
  </w:num>
  <w:num w:numId="7" w16cid:durableId="938686271">
    <w:abstractNumId w:val="3"/>
  </w:num>
  <w:num w:numId="8" w16cid:durableId="1280263514">
    <w:abstractNumId w:val="10"/>
  </w:num>
  <w:num w:numId="9" w16cid:durableId="1538660086">
    <w:abstractNumId w:val="2"/>
  </w:num>
  <w:num w:numId="10" w16cid:durableId="1102340697">
    <w:abstractNumId w:val="4"/>
  </w:num>
  <w:num w:numId="11" w16cid:durableId="1881670228">
    <w:abstractNumId w:val="8"/>
  </w:num>
  <w:num w:numId="12" w16cid:durableId="2064283828">
    <w:abstractNumId w:val="12"/>
  </w:num>
  <w:num w:numId="13" w16cid:durableId="1318459292">
    <w:abstractNumId w:val="11"/>
  </w:num>
  <w:num w:numId="14" w16cid:durableId="82046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2F5874"/>
    <w:rsid w:val="003F5FBA"/>
    <w:rsid w:val="005B1693"/>
    <w:rsid w:val="005F5415"/>
    <w:rsid w:val="00656DAA"/>
    <w:rsid w:val="0069681B"/>
    <w:rsid w:val="006E3D4C"/>
    <w:rsid w:val="00723B4F"/>
    <w:rsid w:val="00810651"/>
    <w:rsid w:val="008241FB"/>
    <w:rsid w:val="00832D42"/>
    <w:rsid w:val="00842A4F"/>
    <w:rsid w:val="00865416"/>
    <w:rsid w:val="0088389D"/>
    <w:rsid w:val="008B1CA1"/>
    <w:rsid w:val="00902ACC"/>
    <w:rsid w:val="009F6E89"/>
    <w:rsid w:val="00C24FFA"/>
    <w:rsid w:val="00C52D41"/>
    <w:rsid w:val="00C61B92"/>
    <w:rsid w:val="00CE3264"/>
    <w:rsid w:val="00D00783"/>
    <w:rsid w:val="00EA0BEF"/>
    <w:rsid w:val="00EA25FA"/>
    <w:rsid w:val="00F01B7E"/>
    <w:rsid w:val="00F53424"/>
    <w:rsid w:val="00F62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paragraph" w:styleId="af0">
    <w:name w:val="No Spacing"/>
    <w:aliases w:val="По центру,No Spacing1"/>
    <w:link w:val="af1"/>
    <w:qFormat/>
    <w:rsid w:val="00F62656"/>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rsid w:val="00F62656"/>
    <w:rPr>
      <w:rFonts w:ascii="Calibri" w:eastAsia="Calibri" w:hAnsi="Calibri" w:cs="Times New Roman"/>
      <w:lang w:val="ru-RU"/>
    </w:rPr>
  </w:style>
  <w:style w:type="paragraph" w:customStyle="1" w:styleId="af2">
    <w:name w:val="Без интервала"/>
    <w:rsid w:val="00723B4F"/>
    <w:pPr>
      <w:suppressAutoHyphens/>
      <w:spacing w:after="0" w:line="100" w:lineRule="atLeast"/>
    </w:pPr>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3462</Words>
  <Characters>1974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23</cp:revision>
  <cp:lastPrinted>2023-02-24T10:47:00Z</cp:lastPrinted>
  <dcterms:created xsi:type="dcterms:W3CDTF">2022-01-21T14:13:00Z</dcterms:created>
  <dcterms:modified xsi:type="dcterms:W3CDTF">2025-03-05T06:49:00Z</dcterms:modified>
</cp:coreProperties>
</file>