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050F9F" w:rsidRDefault="008241FB" w:rsidP="00C24FFA">
      <w:pPr>
        <w:spacing w:after="0" w:line="240" w:lineRule="auto"/>
        <w:jc w:val="center"/>
        <w:rPr>
          <w:rFonts w:ascii="Times New Roman" w:hAnsi="Times New Roman"/>
          <w:b/>
          <w:sz w:val="24"/>
          <w:szCs w:val="24"/>
        </w:rPr>
      </w:pPr>
      <w:r w:rsidRPr="00050F9F">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408B7A7" w14:textId="3694A289" w:rsidR="00C65208" w:rsidRPr="00050F9F" w:rsidRDefault="00474C6D" w:rsidP="00474C6D">
      <w:pPr>
        <w:tabs>
          <w:tab w:val="left" w:pos="4820"/>
        </w:tabs>
        <w:spacing w:after="0" w:line="240" w:lineRule="auto"/>
        <w:jc w:val="center"/>
        <w:outlineLvl w:val="0"/>
        <w:rPr>
          <w:rFonts w:ascii="Times New Roman" w:eastAsia="Dotum" w:hAnsi="Times New Roman"/>
          <w:b/>
          <w:color w:val="000000" w:themeColor="text1"/>
          <w:sz w:val="24"/>
          <w:szCs w:val="24"/>
          <w:u w:val="single"/>
          <w:lang w:eastAsia="uk-UA"/>
        </w:rPr>
      </w:pPr>
      <w:r w:rsidRPr="00050F9F">
        <w:rPr>
          <w:rFonts w:ascii="Times New Roman" w:hAnsi="Times New Roman"/>
          <w:b/>
          <w:bCs/>
          <w:sz w:val="24"/>
          <w:szCs w:val="24"/>
          <w:u w:val="single"/>
        </w:rPr>
        <w:t xml:space="preserve">«Медичні матеріали» за </w:t>
      </w:r>
      <w:r w:rsidRPr="00050F9F">
        <w:rPr>
          <w:rFonts w:ascii="Times New Roman" w:eastAsia="Dotum" w:hAnsi="Times New Roman"/>
          <w:b/>
          <w:bCs/>
          <w:color w:val="000000" w:themeColor="text1"/>
          <w:sz w:val="24"/>
          <w:szCs w:val="24"/>
          <w:u w:val="single"/>
        </w:rPr>
        <w:t>«</w:t>
      </w:r>
      <w:r w:rsidRPr="00050F9F">
        <w:rPr>
          <w:rFonts w:ascii="Times New Roman" w:hAnsi="Times New Roman"/>
          <w:b/>
          <w:bCs/>
          <w:color w:val="000000" w:themeColor="text1"/>
          <w:sz w:val="24"/>
          <w:szCs w:val="24"/>
          <w:u w:val="single"/>
        </w:rPr>
        <w:t xml:space="preserve">ДК 021:2015 - </w:t>
      </w:r>
      <w:r w:rsidRPr="00050F9F">
        <w:rPr>
          <w:rFonts w:ascii="Times New Roman" w:hAnsi="Times New Roman"/>
          <w:b/>
          <w:bCs/>
          <w:sz w:val="24"/>
          <w:szCs w:val="24"/>
          <w:u w:val="single"/>
        </w:rPr>
        <w:t>33140000-3 - Медичні матеріали</w:t>
      </w:r>
      <w:r w:rsidRPr="00050F9F">
        <w:rPr>
          <w:rFonts w:ascii="Times New Roman" w:hAnsi="Times New Roman"/>
          <w:b/>
          <w:bCs/>
          <w:color w:val="000000" w:themeColor="text1"/>
          <w:sz w:val="24"/>
          <w:szCs w:val="24"/>
          <w:u w:val="single"/>
        </w:rPr>
        <w:t>»</w:t>
      </w:r>
    </w:p>
    <w:p w14:paraId="57E91648" w14:textId="77777777" w:rsidR="00C65208" w:rsidRPr="00050F9F" w:rsidRDefault="00C65208" w:rsidP="00C24FFA">
      <w:pPr>
        <w:spacing w:after="0" w:line="240" w:lineRule="auto"/>
        <w:jc w:val="center"/>
        <w:rPr>
          <w:rFonts w:ascii="Times New Roman" w:hAnsi="Times New Roman"/>
          <w:b/>
          <w:sz w:val="24"/>
          <w:szCs w:val="24"/>
        </w:rPr>
      </w:pPr>
    </w:p>
    <w:p w14:paraId="1C7D636B" w14:textId="77777777" w:rsidR="008241FB" w:rsidRPr="00050F9F" w:rsidRDefault="008241FB" w:rsidP="00474C6D">
      <w:pPr>
        <w:tabs>
          <w:tab w:val="left" w:pos="851"/>
        </w:tabs>
        <w:spacing w:after="0" w:line="240" w:lineRule="auto"/>
        <w:jc w:val="both"/>
        <w:rPr>
          <w:rFonts w:ascii="Times New Roman" w:eastAsia="Times New Roman" w:hAnsi="Times New Roman"/>
          <w:sz w:val="24"/>
          <w:szCs w:val="24"/>
          <w:u w:val="single"/>
          <w:lang w:eastAsia="ru-RU"/>
        </w:rPr>
      </w:pPr>
      <w:r w:rsidRPr="00050F9F">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50F9F"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050F9F">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50F9F"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050F9F">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050F9F" w:rsidRDefault="008241FB" w:rsidP="00C24FFA">
      <w:pPr>
        <w:spacing w:after="0" w:line="240" w:lineRule="auto"/>
        <w:ind w:firstLine="851"/>
        <w:jc w:val="both"/>
        <w:rPr>
          <w:rFonts w:ascii="Times New Roman" w:eastAsia="Times New Roman" w:hAnsi="Times New Roman"/>
          <w:sz w:val="24"/>
          <w:szCs w:val="24"/>
          <w:lang w:eastAsia="ru-RU"/>
        </w:rPr>
      </w:pPr>
      <w:r w:rsidRPr="00050F9F">
        <w:rPr>
          <w:rFonts w:ascii="Times New Roman" w:eastAsia="Times New Roman" w:hAnsi="Times New Roman"/>
          <w:sz w:val="24"/>
          <w:szCs w:val="24"/>
          <w:lang w:eastAsia="ru-RU"/>
        </w:rPr>
        <w:t>код за ЄДРПОУ – 26353256;</w:t>
      </w:r>
    </w:p>
    <w:p w14:paraId="7B90C6C9" w14:textId="77777777" w:rsidR="008241FB" w:rsidRPr="00050F9F"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050F9F">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050F9F" w:rsidRDefault="008241FB" w:rsidP="00474C6D">
      <w:pPr>
        <w:tabs>
          <w:tab w:val="left" w:pos="851"/>
        </w:tabs>
        <w:spacing w:after="0" w:line="240" w:lineRule="auto"/>
        <w:jc w:val="both"/>
        <w:rPr>
          <w:rFonts w:ascii="Times New Roman" w:eastAsia="Times New Roman" w:hAnsi="Times New Roman"/>
          <w:sz w:val="24"/>
          <w:szCs w:val="24"/>
          <w:u w:val="single"/>
          <w:lang w:eastAsia="ru-RU"/>
        </w:rPr>
      </w:pPr>
      <w:r w:rsidRPr="00050F9F">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E312F9A" w14:textId="18955EEA" w:rsidR="00C65208" w:rsidRPr="00050F9F" w:rsidRDefault="00474C6D" w:rsidP="00C65208">
      <w:pPr>
        <w:tabs>
          <w:tab w:val="left" w:pos="4820"/>
        </w:tabs>
        <w:spacing w:after="0" w:line="240" w:lineRule="auto"/>
        <w:jc w:val="both"/>
        <w:outlineLvl w:val="0"/>
        <w:rPr>
          <w:rFonts w:ascii="Times New Roman" w:hAnsi="Times New Roman"/>
          <w:color w:val="000000" w:themeColor="text1"/>
          <w:sz w:val="24"/>
          <w:szCs w:val="24"/>
        </w:rPr>
      </w:pPr>
      <w:r w:rsidRPr="00050F9F">
        <w:rPr>
          <w:rFonts w:ascii="Times New Roman" w:hAnsi="Times New Roman"/>
          <w:b/>
          <w:bCs/>
          <w:sz w:val="24"/>
          <w:szCs w:val="24"/>
          <w:u w:val="single"/>
        </w:rPr>
        <w:t xml:space="preserve">«Медичні матеріали» за </w:t>
      </w:r>
      <w:r w:rsidRPr="00050F9F">
        <w:rPr>
          <w:rFonts w:ascii="Times New Roman" w:eastAsia="Dotum" w:hAnsi="Times New Roman"/>
          <w:b/>
          <w:bCs/>
          <w:color w:val="000000" w:themeColor="text1"/>
          <w:sz w:val="24"/>
          <w:szCs w:val="24"/>
          <w:u w:val="single"/>
        </w:rPr>
        <w:t>«</w:t>
      </w:r>
      <w:r w:rsidRPr="00050F9F">
        <w:rPr>
          <w:rFonts w:ascii="Times New Roman" w:hAnsi="Times New Roman"/>
          <w:b/>
          <w:bCs/>
          <w:color w:val="000000" w:themeColor="text1"/>
          <w:sz w:val="24"/>
          <w:szCs w:val="24"/>
          <w:u w:val="single"/>
        </w:rPr>
        <w:t xml:space="preserve">ДК 021:2015 - </w:t>
      </w:r>
      <w:r w:rsidRPr="00050F9F">
        <w:rPr>
          <w:rFonts w:ascii="Times New Roman" w:hAnsi="Times New Roman"/>
          <w:b/>
          <w:bCs/>
          <w:sz w:val="24"/>
          <w:szCs w:val="24"/>
          <w:u w:val="single"/>
        </w:rPr>
        <w:t>33140000-3 - Медичні матеріали</w:t>
      </w:r>
      <w:r w:rsidRPr="00050F9F">
        <w:rPr>
          <w:rFonts w:ascii="Times New Roman" w:hAnsi="Times New Roman"/>
          <w:b/>
          <w:bCs/>
          <w:color w:val="000000" w:themeColor="text1"/>
          <w:sz w:val="24"/>
          <w:szCs w:val="24"/>
          <w:u w:val="single"/>
        </w:rPr>
        <w:t>»</w:t>
      </w:r>
      <w:r w:rsidRPr="00050F9F">
        <w:rPr>
          <w:rFonts w:ascii="Times New Roman" w:eastAsia="Times New Roman" w:hAnsi="Times New Roman"/>
          <w:b/>
          <w:bCs/>
          <w:color w:val="000000"/>
          <w:lang w:eastAsia="uk-UA"/>
        </w:rPr>
        <w:t xml:space="preserve"> </w:t>
      </w:r>
      <w:r w:rsidR="00C65208" w:rsidRPr="00050F9F">
        <w:rPr>
          <w:rFonts w:ascii="Times New Roman" w:hAnsi="Times New Roman"/>
          <w:b/>
          <w:color w:val="000000" w:themeColor="text1"/>
          <w:sz w:val="24"/>
          <w:szCs w:val="24"/>
        </w:rPr>
        <w:t>Місце поставки товару</w:t>
      </w:r>
      <w:r w:rsidR="00C65208" w:rsidRPr="00050F9F">
        <w:rPr>
          <w:rFonts w:ascii="Times New Roman" w:hAnsi="Times New Roman"/>
          <w:color w:val="000000" w:themeColor="text1"/>
          <w:sz w:val="24"/>
          <w:szCs w:val="24"/>
        </w:rPr>
        <w:t xml:space="preserve"> – Комунальне підприємство «Обласний центр екстреної медичної допомоги та медицини катастроф» Рівненської обласної ради </w:t>
      </w:r>
      <w:r w:rsidRPr="00050F9F">
        <w:rPr>
          <w:rFonts w:ascii="Times New Roman" w:hAnsi="Times New Roman"/>
          <w:color w:val="000000" w:themeColor="text1"/>
          <w:sz w:val="24"/>
          <w:szCs w:val="24"/>
        </w:rPr>
        <w:t>–</w:t>
      </w:r>
      <w:r w:rsidR="00C65208" w:rsidRPr="00050F9F">
        <w:rPr>
          <w:rFonts w:ascii="Times New Roman" w:hAnsi="Times New Roman"/>
          <w:color w:val="000000" w:themeColor="text1"/>
          <w:sz w:val="24"/>
          <w:szCs w:val="24"/>
        </w:rPr>
        <w:t xml:space="preserve"> </w:t>
      </w:r>
      <w:r w:rsidRPr="00050F9F">
        <w:rPr>
          <w:rFonts w:ascii="Times New Roman" w:hAnsi="Times New Roman"/>
          <w:color w:val="000000" w:themeColor="text1"/>
          <w:sz w:val="24"/>
          <w:szCs w:val="24"/>
        </w:rPr>
        <w:t>Україна</w:t>
      </w:r>
      <w:r w:rsidR="00C65208" w:rsidRPr="00050F9F">
        <w:rPr>
          <w:rFonts w:ascii="Times New Roman" w:hAnsi="Times New Roman"/>
          <w:color w:val="000000" w:themeColor="text1"/>
          <w:sz w:val="24"/>
          <w:szCs w:val="24"/>
        </w:rPr>
        <w:t xml:space="preserve">, 33028, </w:t>
      </w:r>
      <w:r w:rsidR="00C65208" w:rsidRPr="00050F9F">
        <w:rPr>
          <w:rFonts w:ascii="Times New Roman" w:hAnsi="Times New Roman"/>
          <w:color w:val="000000" w:themeColor="text1"/>
          <w:sz w:val="24"/>
          <w:szCs w:val="24"/>
          <w:lang w:eastAsia="ru-RU"/>
        </w:rPr>
        <w:t xml:space="preserve">Рівненська область, </w:t>
      </w:r>
      <w:proofErr w:type="spellStart"/>
      <w:r w:rsidR="00C65208" w:rsidRPr="00050F9F">
        <w:rPr>
          <w:rFonts w:ascii="Times New Roman" w:hAnsi="Times New Roman"/>
          <w:color w:val="000000" w:themeColor="text1"/>
          <w:sz w:val="24"/>
          <w:szCs w:val="24"/>
          <w:lang w:eastAsia="ru-RU"/>
        </w:rPr>
        <w:t>м.Рівне</w:t>
      </w:r>
      <w:proofErr w:type="spellEnd"/>
      <w:r w:rsidR="00C65208" w:rsidRPr="00050F9F">
        <w:rPr>
          <w:rFonts w:ascii="Times New Roman" w:hAnsi="Times New Roman"/>
          <w:color w:val="000000" w:themeColor="text1"/>
          <w:sz w:val="24"/>
          <w:szCs w:val="24"/>
          <w:lang w:eastAsia="ru-RU"/>
        </w:rPr>
        <w:t xml:space="preserve">, </w:t>
      </w:r>
      <w:proofErr w:type="spellStart"/>
      <w:r w:rsidR="00C65208" w:rsidRPr="00050F9F">
        <w:rPr>
          <w:rFonts w:ascii="Times New Roman" w:hAnsi="Times New Roman"/>
          <w:color w:val="000000" w:themeColor="text1"/>
          <w:sz w:val="24"/>
          <w:szCs w:val="24"/>
          <w:lang w:eastAsia="ru-RU"/>
        </w:rPr>
        <w:t>вул.Котляревського</w:t>
      </w:r>
      <w:proofErr w:type="spellEnd"/>
      <w:r w:rsidR="00C65208" w:rsidRPr="00050F9F">
        <w:rPr>
          <w:rFonts w:ascii="Times New Roman" w:hAnsi="Times New Roman"/>
          <w:color w:val="000000" w:themeColor="text1"/>
          <w:sz w:val="24"/>
          <w:szCs w:val="24"/>
          <w:lang w:eastAsia="ru-RU"/>
        </w:rPr>
        <w:t xml:space="preserve"> 5</w:t>
      </w:r>
      <w:r w:rsidR="00C65208" w:rsidRPr="00050F9F">
        <w:rPr>
          <w:rFonts w:ascii="Times New Roman" w:hAnsi="Times New Roman"/>
          <w:color w:val="000000" w:themeColor="text1"/>
          <w:sz w:val="24"/>
          <w:szCs w:val="24"/>
        </w:rPr>
        <w:t>.</w:t>
      </w:r>
    </w:p>
    <w:p w14:paraId="344C1306" w14:textId="578C9575" w:rsidR="00C65208" w:rsidRPr="00050F9F" w:rsidRDefault="00C65208" w:rsidP="00C65208">
      <w:pPr>
        <w:tabs>
          <w:tab w:val="left" w:pos="4820"/>
        </w:tabs>
        <w:spacing w:after="0" w:line="240" w:lineRule="auto"/>
        <w:jc w:val="both"/>
        <w:outlineLvl w:val="0"/>
        <w:rPr>
          <w:rFonts w:ascii="Times New Roman" w:hAnsi="Times New Roman"/>
          <w:color w:val="000000" w:themeColor="text1"/>
          <w:sz w:val="24"/>
          <w:szCs w:val="24"/>
        </w:rPr>
      </w:pPr>
      <w:r w:rsidRPr="00050F9F">
        <w:rPr>
          <w:rFonts w:ascii="Times New Roman" w:hAnsi="Times New Roman"/>
          <w:b/>
          <w:bCs/>
          <w:color w:val="000000" w:themeColor="text1"/>
          <w:sz w:val="24"/>
          <w:szCs w:val="24"/>
        </w:rPr>
        <w:t>Строк поставки товару:</w:t>
      </w:r>
      <w:r w:rsidRPr="00050F9F">
        <w:rPr>
          <w:rFonts w:ascii="Times New Roman" w:hAnsi="Times New Roman"/>
          <w:color w:val="000000" w:themeColor="text1"/>
          <w:sz w:val="24"/>
          <w:szCs w:val="24"/>
        </w:rPr>
        <w:t xml:space="preserve"> до 29.12.2025 р. </w:t>
      </w:r>
    </w:p>
    <w:p w14:paraId="0F6B79D2" w14:textId="77777777" w:rsidR="00050F9F" w:rsidRPr="00050F9F" w:rsidRDefault="00050F9F" w:rsidP="00050F9F">
      <w:pPr>
        <w:tabs>
          <w:tab w:val="left" w:pos="284"/>
        </w:tabs>
        <w:spacing w:after="0" w:line="240" w:lineRule="auto"/>
        <w:ind w:left="284" w:hanging="284"/>
        <w:contextualSpacing/>
        <w:jc w:val="both"/>
        <w:rPr>
          <w:rFonts w:ascii="Times New Roman" w:hAnsi="Times New Roman"/>
          <w:b/>
          <w:u w:val="single"/>
          <w:lang w:eastAsia="ru-RU"/>
        </w:rPr>
      </w:pPr>
    </w:p>
    <w:p w14:paraId="6EFA369D" w14:textId="646846A8" w:rsidR="00050F9F" w:rsidRPr="00050F9F" w:rsidRDefault="00050F9F" w:rsidP="00050F9F">
      <w:pPr>
        <w:tabs>
          <w:tab w:val="left" w:pos="284"/>
        </w:tabs>
        <w:spacing w:after="0" w:line="240" w:lineRule="auto"/>
        <w:ind w:left="284" w:hanging="284"/>
        <w:contextualSpacing/>
        <w:jc w:val="both"/>
        <w:rPr>
          <w:rFonts w:ascii="Times New Roman" w:hAnsi="Times New Roman"/>
          <w:bCs/>
          <w:u w:val="single"/>
          <w:lang w:eastAsia="ru-RU" w:bidi="uk-UA"/>
        </w:rPr>
      </w:pPr>
      <w:r w:rsidRPr="00050F9F">
        <w:rPr>
          <w:rFonts w:ascii="Times New Roman" w:hAnsi="Times New Roman"/>
          <w:b/>
          <w:u w:val="single"/>
          <w:lang w:eastAsia="ru-RU"/>
        </w:rPr>
        <w:t>Обґрунтування технічних та якісних характеристик предмета закупівлі:</w:t>
      </w:r>
    </w:p>
    <w:p w14:paraId="45638295" w14:textId="77777777" w:rsidR="00991F94" w:rsidRPr="00050F9F" w:rsidRDefault="00991F94" w:rsidP="00991F94">
      <w:pPr>
        <w:tabs>
          <w:tab w:val="left" w:pos="4820"/>
        </w:tabs>
        <w:spacing w:after="0" w:line="240" w:lineRule="auto"/>
        <w:jc w:val="both"/>
        <w:outlineLvl w:val="0"/>
        <w:rPr>
          <w:rFonts w:ascii="Times New Roman" w:hAnsi="Times New Roman"/>
          <w:b/>
          <w:bCs/>
          <w:color w:val="000000" w:themeColor="text1"/>
          <w:sz w:val="24"/>
          <w:szCs w:val="24"/>
        </w:rPr>
      </w:pPr>
      <w:r w:rsidRPr="00050F9F">
        <w:rPr>
          <w:rFonts w:ascii="Times New Roman" w:hAnsi="Times New Roman"/>
          <w:b/>
          <w:color w:val="000000" w:themeColor="text1"/>
          <w:sz w:val="24"/>
          <w:szCs w:val="24"/>
        </w:rPr>
        <w:t>Кількість</w:t>
      </w:r>
      <w:r w:rsidRPr="00050F9F">
        <w:rPr>
          <w:rFonts w:ascii="Times New Roman" w:hAnsi="Times New Roman"/>
          <w:color w:val="000000" w:themeColor="text1"/>
          <w:sz w:val="24"/>
          <w:szCs w:val="24"/>
        </w:rPr>
        <w:t xml:space="preserve">: </w:t>
      </w:r>
    </w:p>
    <w:tbl>
      <w:tblPr>
        <w:tblW w:w="10064" w:type="dxa"/>
        <w:tblInd w:w="250" w:type="dxa"/>
        <w:tblLook w:val="04A0" w:firstRow="1" w:lastRow="0" w:firstColumn="1" w:lastColumn="0" w:noHBand="0" w:noVBand="1"/>
      </w:tblPr>
      <w:tblGrid>
        <w:gridCol w:w="709"/>
        <w:gridCol w:w="6662"/>
        <w:gridCol w:w="1276"/>
        <w:gridCol w:w="1417"/>
      </w:tblGrid>
      <w:tr w:rsidR="00991F94" w:rsidRPr="00050F9F" w14:paraId="424A6A93" w14:textId="77777777" w:rsidTr="00D66886">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57409"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з/п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219131F2"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Найменування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35DEFD"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Одиниця виміру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B87416"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Потреба в закупівлі</w:t>
            </w:r>
          </w:p>
        </w:tc>
      </w:tr>
      <w:tr w:rsidR="00991F94" w:rsidRPr="00050F9F" w14:paraId="24B0F150" w14:textId="77777777" w:rsidTr="00D66886">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BE76989"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w:t>
            </w:r>
          </w:p>
        </w:tc>
        <w:tc>
          <w:tcPr>
            <w:tcW w:w="6662" w:type="dxa"/>
            <w:tcBorders>
              <w:top w:val="nil"/>
              <w:left w:val="nil"/>
              <w:bottom w:val="single" w:sz="4" w:space="0" w:color="auto"/>
              <w:right w:val="single" w:sz="4" w:space="0" w:color="auto"/>
            </w:tcBorders>
            <w:shd w:val="clear" w:color="auto" w:fill="auto"/>
            <w:vAlign w:val="center"/>
            <w:hideMark/>
          </w:tcPr>
          <w:p w14:paraId="37C88855"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Хустка фіксуюча, 90х90см (44850)</w:t>
            </w:r>
          </w:p>
        </w:tc>
        <w:tc>
          <w:tcPr>
            <w:tcW w:w="1276" w:type="dxa"/>
            <w:tcBorders>
              <w:top w:val="nil"/>
              <w:left w:val="nil"/>
              <w:bottom w:val="single" w:sz="4" w:space="0" w:color="auto"/>
              <w:right w:val="single" w:sz="4" w:space="0" w:color="auto"/>
            </w:tcBorders>
            <w:shd w:val="clear" w:color="auto" w:fill="auto"/>
            <w:noWrap/>
            <w:vAlign w:val="center"/>
            <w:hideMark/>
          </w:tcPr>
          <w:p w14:paraId="2322FD5F"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105EECD9"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100</w:t>
            </w:r>
          </w:p>
        </w:tc>
      </w:tr>
      <w:tr w:rsidR="00991F94" w:rsidRPr="00050F9F" w14:paraId="154FB1E3" w14:textId="77777777" w:rsidTr="00D66886">
        <w:trPr>
          <w:trHeight w:val="570"/>
        </w:trPr>
        <w:tc>
          <w:tcPr>
            <w:tcW w:w="709" w:type="dxa"/>
            <w:tcBorders>
              <w:top w:val="nil"/>
              <w:left w:val="single" w:sz="4" w:space="0" w:color="auto"/>
              <w:bottom w:val="single" w:sz="4" w:space="0" w:color="auto"/>
              <w:right w:val="single" w:sz="4" w:space="0" w:color="auto"/>
            </w:tcBorders>
            <w:shd w:val="clear" w:color="auto" w:fill="auto"/>
            <w:vAlign w:val="center"/>
          </w:tcPr>
          <w:p w14:paraId="3326518C"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2</w:t>
            </w:r>
          </w:p>
        </w:tc>
        <w:tc>
          <w:tcPr>
            <w:tcW w:w="6662" w:type="dxa"/>
            <w:tcBorders>
              <w:top w:val="nil"/>
              <w:left w:val="nil"/>
              <w:bottom w:val="single" w:sz="4" w:space="0" w:color="auto"/>
              <w:right w:val="single" w:sz="4" w:space="0" w:color="auto"/>
            </w:tcBorders>
            <w:shd w:val="clear" w:color="auto" w:fill="auto"/>
            <w:vAlign w:val="center"/>
            <w:hideMark/>
          </w:tcPr>
          <w:p w14:paraId="60132646"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Шина мед. фіксуюча металева(тип Крамера) р.  60*10 см(12) (62041) </w:t>
            </w:r>
          </w:p>
        </w:tc>
        <w:tc>
          <w:tcPr>
            <w:tcW w:w="1276" w:type="dxa"/>
            <w:tcBorders>
              <w:top w:val="nil"/>
              <w:left w:val="nil"/>
              <w:bottom w:val="single" w:sz="4" w:space="0" w:color="auto"/>
              <w:right w:val="single" w:sz="4" w:space="0" w:color="auto"/>
            </w:tcBorders>
            <w:shd w:val="clear" w:color="auto" w:fill="auto"/>
            <w:noWrap/>
            <w:vAlign w:val="center"/>
            <w:hideMark/>
          </w:tcPr>
          <w:p w14:paraId="59B03108"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5755E56F"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100</w:t>
            </w:r>
          </w:p>
        </w:tc>
      </w:tr>
      <w:tr w:rsidR="00991F94" w:rsidRPr="00050F9F" w14:paraId="490093FF" w14:textId="77777777" w:rsidTr="00D66886">
        <w:trPr>
          <w:trHeight w:val="750"/>
        </w:trPr>
        <w:tc>
          <w:tcPr>
            <w:tcW w:w="709" w:type="dxa"/>
            <w:tcBorders>
              <w:top w:val="nil"/>
              <w:left w:val="single" w:sz="4" w:space="0" w:color="auto"/>
              <w:bottom w:val="single" w:sz="4" w:space="0" w:color="auto"/>
              <w:right w:val="single" w:sz="4" w:space="0" w:color="auto"/>
            </w:tcBorders>
            <w:shd w:val="clear" w:color="auto" w:fill="auto"/>
            <w:vAlign w:val="center"/>
          </w:tcPr>
          <w:p w14:paraId="2D680DC9"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3</w:t>
            </w:r>
          </w:p>
        </w:tc>
        <w:tc>
          <w:tcPr>
            <w:tcW w:w="6662" w:type="dxa"/>
            <w:tcBorders>
              <w:top w:val="nil"/>
              <w:left w:val="nil"/>
              <w:bottom w:val="single" w:sz="4" w:space="0" w:color="auto"/>
              <w:right w:val="single" w:sz="4" w:space="0" w:color="auto"/>
            </w:tcBorders>
            <w:shd w:val="clear" w:color="auto" w:fill="auto"/>
            <w:vAlign w:val="center"/>
            <w:hideMark/>
          </w:tcPr>
          <w:p w14:paraId="0BE593F7"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Шина мед. фіксуюча металева(тип Крамера) р. 100*10 см (12) (62041) </w:t>
            </w:r>
          </w:p>
        </w:tc>
        <w:tc>
          <w:tcPr>
            <w:tcW w:w="1276" w:type="dxa"/>
            <w:tcBorders>
              <w:top w:val="nil"/>
              <w:left w:val="nil"/>
              <w:bottom w:val="single" w:sz="4" w:space="0" w:color="auto"/>
              <w:right w:val="single" w:sz="4" w:space="0" w:color="auto"/>
            </w:tcBorders>
            <w:shd w:val="clear" w:color="auto" w:fill="auto"/>
            <w:noWrap/>
            <w:vAlign w:val="center"/>
            <w:hideMark/>
          </w:tcPr>
          <w:p w14:paraId="016A2A33"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60E1943B"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100</w:t>
            </w:r>
          </w:p>
        </w:tc>
      </w:tr>
      <w:tr w:rsidR="00991F94" w:rsidRPr="00050F9F" w14:paraId="2E66ADC7" w14:textId="77777777" w:rsidTr="00D66886">
        <w:trPr>
          <w:trHeight w:val="555"/>
        </w:trPr>
        <w:tc>
          <w:tcPr>
            <w:tcW w:w="709" w:type="dxa"/>
            <w:tcBorders>
              <w:top w:val="nil"/>
              <w:left w:val="single" w:sz="4" w:space="0" w:color="auto"/>
              <w:bottom w:val="single" w:sz="4" w:space="0" w:color="auto"/>
              <w:right w:val="single" w:sz="4" w:space="0" w:color="auto"/>
            </w:tcBorders>
            <w:shd w:val="clear" w:color="auto" w:fill="auto"/>
            <w:vAlign w:val="center"/>
          </w:tcPr>
          <w:p w14:paraId="363A668B"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4</w:t>
            </w:r>
          </w:p>
        </w:tc>
        <w:tc>
          <w:tcPr>
            <w:tcW w:w="6662" w:type="dxa"/>
            <w:tcBorders>
              <w:top w:val="nil"/>
              <w:left w:val="nil"/>
              <w:bottom w:val="single" w:sz="4" w:space="0" w:color="auto"/>
              <w:right w:val="single" w:sz="4" w:space="0" w:color="auto"/>
            </w:tcBorders>
            <w:shd w:val="clear" w:color="auto" w:fill="auto"/>
            <w:vAlign w:val="center"/>
            <w:hideMark/>
          </w:tcPr>
          <w:p w14:paraId="797CB237"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Шина мед. фіксуюча металева(тип Крамера) р. 120 см *10см(12) (62041) </w:t>
            </w:r>
          </w:p>
        </w:tc>
        <w:tc>
          <w:tcPr>
            <w:tcW w:w="1276" w:type="dxa"/>
            <w:tcBorders>
              <w:top w:val="nil"/>
              <w:left w:val="nil"/>
              <w:bottom w:val="single" w:sz="4" w:space="0" w:color="auto"/>
              <w:right w:val="single" w:sz="4" w:space="0" w:color="auto"/>
            </w:tcBorders>
            <w:shd w:val="clear" w:color="auto" w:fill="auto"/>
            <w:noWrap/>
            <w:vAlign w:val="center"/>
            <w:hideMark/>
          </w:tcPr>
          <w:p w14:paraId="3FCDF260"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5AD8133B"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100</w:t>
            </w:r>
          </w:p>
        </w:tc>
      </w:tr>
      <w:tr w:rsidR="00991F94" w:rsidRPr="00050F9F" w14:paraId="1A6357F6" w14:textId="77777777" w:rsidTr="00D66886">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14:paraId="342581FC"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5</w:t>
            </w:r>
          </w:p>
        </w:tc>
        <w:tc>
          <w:tcPr>
            <w:tcW w:w="6662" w:type="dxa"/>
            <w:tcBorders>
              <w:top w:val="nil"/>
              <w:left w:val="nil"/>
              <w:bottom w:val="single" w:sz="4" w:space="0" w:color="auto"/>
              <w:right w:val="single" w:sz="4" w:space="0" w:color="auto"/>
            </w:tcBorders>
            <w:shd w:val="clear" w:color="auto" w:fill="auto"/>
            <w:vAlign w:val="center"/>
            <w:hideMark/>
          </w:tcPr>
          <w:p w14:paraId="1DF88075" w14:textId="77777777" w:rsidR="00991F94" w:rsidRPr="00050F9F" w:rsidRDefault="00991F94" w:rsidP="00D66886">
            <w:pPr>
              <w:spacing w:after="0" w:line="240" w:lineRule="auto"/>
              <w:rPr>
                <w:rFonts w:ascii="Times New Roman" w:eastAsia="Times New Roman" w:hAnsi="Times New Roman"/>
                <w:sz w:val="20"/>
                <w:szCs w:val="20"/>
                <w:lang w:eastAsia="uk-UA"/>
              </w:rPr>
            </w:pPr>
            <w:proofErr w:type="spellStart"/>
            <w:r w:rsidRPr="00050F9F">
              <w:rPr>
                <w:rFonts w:ascii="Times New Roman" w:eastAsia="Times New Roman" w:hAnsi="Times New Roman"/>
                <w:sz w:val="20"/>
                <w:szCs w:val="20"/>
                <w:lang w:eastAsia="uk-UA"/>
              </w:rPr>
              <w:t>Оклюзійна</w:t>
            </w:r>
            <w:proofErr w:type="spellEnd"/>
            <w:r w:rsidRPr="00050F9F">
              <w:rPr>
                <w:rFonts w:ascii="Times New Roman" w:eastAsia="Times New Roman" w:hAnsi="Times New Roman"/>
                <w:sz w:val="20"/>
                <w:szCs w:val="20"/>
                <w:lang w:eastAsia="uk-UA"/>
              </w:rPr>
              <w:t xml:space="preserve"> пов'язка 16см*16см,</w:t>
            </w:r>
            <w:r w:rsidRPr="00050F9F">
              <w:rPr>
                <w:rFonts w:ascii="Times New Roman" w:hAnsi="Times New Roman"/>
                <w:sz w:val="20"/>
                <w:szCs w:val="20"/>
                <w:lang w:eastAsia="uk-UA"/>
              </w:rPr>
              <w:t xml:space="preserve">з </w:t>
            </w:r>
            <w:r w:rsidRPr="00050F9F">
              <w:rPr>
                <w:rFonts w:ascii="Times New Roman" w:hAnsi="Times New Roman"/>
                <w:sz w:val="20"/>
                <w:szCs w:val="20"/>
              </w:rPr>
              <w:t>кровоспинною серветкою</w:t>
            </w:r>
            <w:r w:rsidRPr="00050F9F">
              <w:rPr>
                <w:rFonts w:ascii="Times New Roman" w:eastAsia="Times New Roman" w:hAnsi="Times New Roman"/>
                <w:sz w:val="20"/>
                <w:szCs w:val="20"/>
                <w:lang w:eastAsia="uk-UA"/>
              </w:rPr>
              <w:t xml:space="preserve"> (46424)</w:t>
            </w:r>
          </w:p>
        </w:tc>
        <w:tc>
          <w:tcPr>
            <w:tcW w:w="1276" w:type="dxa"/>
            <w:tcBorders>
              <w:top w:val="nil"/>
              <w:left w:val="nil"/>
              <w:bottom w:val="single" w:sz="4" w:space="0" w:color="auto"/>
              <w:right w:val="single" w:sz="4" w:space="0" w:color="auto"/>
            </w:tcBorders>
            <w:shd w:val="clear" w:color="auto" w:fill="auto"/>
            <w:noWrap/>
            <w:vAlign w:val="center"/>
            <w:hideMark/>
          </w:tcPr>
          <w:p w14:paraId="6164CF29"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736C3CBF"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100</w:t>
            </w:r>
          </w:p>
        </w:tc>
      </w:tr>
      <w:tr w:rsidR="00991F94" w:rsidRPr="00050F9F" w14:paraId="3403D1AE" w14:textId="77777777" w:rsidTr="00D66886">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14:paraId="7032337C"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6</w:t>
            </w:r>
          </w:p>
        </w:tc>
        <w:tc>
          <w:tcPr>
            <w:tcW w:w="6662" w:type="dxa"/>
            <w:tcBorders>
              <w:top w:val="nil"/>
              <w:left w:val="nil"/>
              <w:bottom w:val="single" w:sz="4" w:space="0" w:color="auto"/>
              <w:right w:val="single" w:sz="4" w:space="0" w:color="auto"/>
            </w:tcBorders>
            <w:shd w:val="clear" w:color="auto" w:fill="auto"/>
            <w:vAlign w:val="center"/>
            <w:hideMark/>
          </w:tcPr>
          <w:p w14:paraId="50EE01F3"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Пристрій для </w:t>
            </w:r>
            <w:proofErr w:type="spellStart"/>
            <w:r w:rsidRPr="00050F9F">
              <w:rPr>
                <w:rFonts w:ascii="Times New Roman" w:eastAsia="Times New Roman" w:hAnsi="Times New Roman"/>
                <w:sz w:val="20"/>
                <w:szCs w:val="20"/>
                <w:lang w:eastAsia="uk-UA"/>
              </w:rPr>
              <w:t>внутрішньокісткового</w:t>
            </w:r>
            <w:proofErr w:type="spellEnd"/>
            <w:r w:rsidRPr="00050F9F">
              <w:rPr>
                <w:rFonts w:ascii="Times New Roman" w:eastAsia="Times New Roman" w:hAnsi="Times New Roman"/>
                <w:sz w:val="20"/>
                <w:szCs w:val="20"/>
                <w:lang w:eastAsia="uk-UA"/>
              </w:rPr>
              <w:t xml:space="preserve"> доступу (для дітей) (62075)</w:t>
            </w:r>
          </w:p>
        </w:tc>
        <w:tc>
          <w:tcPr>
            <w:tcW w:w="1276" w:type="dxa"/>
            <w:tcBorders>
              <w:top w:val="nil"/>
              <w:left w:val="nil"/>
              <w:bottom w:val="single" w:sz="4" w:space="0" w:color="auto"/>
              <w:right w:val="single" w:sz="4" w:space="0" w:color="auto"/>
            </w:tcBorders>
            <w:shd w:val="clear" w:color="auto" w:fill="auto"/>
            <w:noWrap/>
            <w:vAlign w:val="center"/>
            <w:hideMark/>
          </w:tcPr>
          <w:p w14:paraId="55CDA250"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CD8CB80"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10</w:t>
            </w:r>
          </w:p>
        </w:tc>
      </w:tr>
      <w:tr w:rsidR="00991F94" w:rsidRPr="00050F9F" w14:paraId="668175B6" w14:textId="77777777" w:rsidTr="00D66886">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14:paraId="118FD46F"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7</w:t>
            </w:r>
          </w:p>
        </w:tc>
        <w:tc>
          <w:tcPr>
            <w:tcW w:w="6662" w:type="dxa"/>
            <w:tcBorders>
              <w:top w:val="nil"/>
              <w:left w:val="nil"/>
              <w:bottom w:val="single" w:sz="4" w:space="0" w:color="auto"/>
              <w:right w:val="single" w:sz="4" w:space="0" w:color="auto"/>
            </w:tcBorders>
            <w:shd w:val="clear" w:color="auto" w:fill="auto"/>
            <w:vAlign w:val="center"/>
            <w:hideMark/>
          </w:tcPr>
          <w:p w14:paraId="55D56018" w14:textId="77777777" w:rsidR="00991F94" w:rsidRPr="00050F9F" w:rsidRDefault="00991F94" w:rsidP="00D66886">
            <w:pPr>
              <w:spacing w:after="0" w:line="240" w:lineRule="auto"/>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 xml:space="preserve">Пристрій для </w:t>
            </w:r>
            <w:proofErr w:type="spellStart"/>
            <w:r w:rsidRPr="00050F9F">
              <w:rPr>
                <w:rFonts w:ascii="Times New Roman" w:eastAsia="Times New Roman" w:hAnsi="Times New Roman"/>
                <w:sz w:val="20"/>
                <w:szCs w:val="20"/>
                <w:lang w:eastAsia="uk-UA"/>
              </w:rPr>
              <w:t>внутрішньокісткового</w:t>
            </w:r>
            <w:proofErr w:type="spellEnd"/>
            <w:r w:rsidRPr="00050F9F">
              <w:rPr>
                <w:rFonts w:ascii="Times New Roman" w:eastAsia="Times New Roman" w:hAnsi="Times New Roman"/>
                <w:sz w:val="20"/>
                <w:szCs w:val="20"/>
                <w:lang w:eastAsia="uk-UA"/>
              </w:rPr>
              <w:t xml:space="preserve"> доступу (для дорослих) (62075)</w:t>
            </w:r>
          </w:p>
        </w:tc>
        <w:tc>
          <w:tcPr>
            <w:tcW w:w="1276" w:type="dxa"/>
            <w:tcBorders>
              <w:top w:val="nil"/>
              <w:left w:val="nil"/>
              <w:bottom w:val="single" w:sz="4" w:space="0" w:color="auto"/>
              <w:right w:val="single" w:sz="4" w:space="0" w:color="auto"/>
            </w:tcBorders>
            <w:shd w:val="clear" w:color="auto" w:fill="auto"/>
            <w:noWrap/>
            <w:vAlign w:val="center"/>
            <w:hideMark/>
          </w:tcPr>
          <w:p w14:paraId="75D45447"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6DB226A5" w14:textId="77777777" w:rsidR="00991F94" w:rsidRPr="00050F9F" w:rsidRDefault="00991F94" w:rsidP="00D66886">
            <w:pPr>
              <w:spacing w:after="0" w:line="240" w:lineRule="auto"/>
              <w:jc w:val="center"/>
              <w:rPr>
                <w:rFonts w:ascii="Times New Roman" w:eastAsia="Times New Roman" w:hAnsi="Times New Roman"/>
                <w:sz w:val="20"/>
                <w:szCs w:val="20"/>
                <w:lang w:eastAsia="uk-UA"/>
              </w:rPr>
            </w:pPr>
            <w:r w:rsidRPr="00050F9F">
              <w:rPr>
                <w:rFonts w:ascii="Times New Roman" w:eastAsia="Times New Roman" w:hAnsi="Times New Roman"/>
                <w:sz w:val="20"/>
                <w:szCs w:val="20"/>
                <w:lang w:eastAsia="uk-UA"/>
              </w:rPr>
              <w:t>20</w:t>
            </w:r>
          </w:p>
        </w:tc>
      </w:tr>
    </w:tbl>
    <w:p w14:paraId="0F8DA501" w14:textId="77777777" w:rsidR="00991F94" w:rsidRPr="00050F9F" w:rsidRDefault="00991F94" w:rsidP="00991F94">
      <w:pPr>
        <w:tabs>
          <w:tab w:val="left" w:pos="4820"/>
        </w:tabs>
        <w:spacing w:after="0" w:line="240" w:lineRule="auto"/>
        <w:jc w:val="both"/>
        <w:outlineLvl w:val="0"/>
        <w:rPr>
          <w:rFonts w:ascii="Times New Roman" w:hAnsi="Times New Roman"/>
          <w:b/>
          <w:bCs/>
          <w:sz w:val="24"/>
          <w:szCs w:val="24"/>
        </w:rPr>
      </w:pPr>
    </w:p>
    <w:p w14:paraId="47FFE1B1" w14:textId="77777777" w:rsidR="00991F94" w:rsidRPr="00050F9F" w:rsidRDefault="00991F94" w:rsidP="00991F94">
      <w:pPr>
        <w:tabs>
          <w:tab w:val="left" w:pos="4820"/>
        </w:tabs>
        <w:spacing w:after="0" w:line="240" w:lineRule="auto"/>
        <w:jc w:val="both"/>
        <w:outlineLvl w:val="0"/>
        <w:rPr>
          <w:rFonts w:ascii="Times New Roman" w:hAnsi="Times New Roman"/>
          <w:color w:val="000000" w:themeColor="text1"/>
          <w:sz w:val="24"/>
          <w:szCs w:val="24"/>
        </w:rPr>
      </w:pPr>
      <w:r w:rsidRPr="00050F9F">
        <w:rPr>
          <w:rFonts w:ascii="Times New Roman" w:hAnsi="Times New Roman"/>
          <w:b/>
          <w:bCs/>
          <w:color w:val="000000" w:themeColor="text1"/>
          <w:sz w:val="24"/>
          <w:szCs w:val="24"/>
        </w:rPr>
        <w:t>Строк поставки товару:</w:t>
      </w:r>
      <w:r w:rsidRPr="00050F9F">
        <w:rPr>
          <w:rFonts w:ascii="Times New Roman" w:hAnsi="Times New Roman"/>
          <w:color w:val="000000" w:themeColor="text1"/>
          <w:sz w:val="24"/>
          <w:szCs w:val="24"/>
        </w:rPr>
        <w:t xml:space="preserve"> до 29.12.2025 р.</w:t>
      </w:r>
    </w:p>
    <w:p w14:paraId="3E822455" w14:textId="77777777" w:rsidR="00991F94" w:rsidRPr="00050F9F" w:rsidRDefault="00991F94" w:rsidP="00991F94">
      <w:pPr>
        <w:tabs>
          <w:tab w:val="left" w:pos="4820"/>
        </w:tabs>
        <w:spacing w:after="0" w:line="240" w:lineRule="auto"/>
        <w:jc w:val="both"/>
        <w:outlineLvl w:val="0"/>
        <w:rPr>
          <w:rFonts w:ascii="Times New Roman" w:hAnsi="Times New Roman"/>
          <w:color w:val="000000" w:themeColor="text1"/>
          <w:sz w:val="24"/>
          <w:szCs w:val="24"/>
        </w:rPr>
      </w:pPr>
    </w:p>
    <w:p w14:paraId="21B8B356" w14:textId="77777777" w:rsidR="00991F94" w:rsidRPr="00050F9F" w:rsidRDefault="00991F94" w:rsidP="00991F94">
      <w:pPr>
        <w:spacing w:after="0" w:line="240" w:lineRule="auto"/>
        <w:rPr>
          <w:rFonts w:ascii="Times New Roman" w:hAnsi="Times New Roman"/>
          <w:b/>
          <w:bCs/>
          <w:sz w:val="24"/>
          <w:szCs w:val="24"/>
        </w:rPr>
      </w:pPr>
      <w:r w:rsidRPr="00050F9F">
        <w:rPr>
          <w:rFonts w:ascii="Times New Roman" w:hAnsi="Times New Roman"/>
          <w:b/>
          <w:bCs/>
          <w:sz w:val="24"/>
          <w:szCs w:val="24"/>
        </w:rPr>
        <w:t>Загальні вимоги</w:t>
      </w:r>
    </w:p>
    <w:p w14:paraId="45C4B7A5" w14:textId="77777777" w:rsidR="00991F94" w:rsidRPr="00050F9F" w:rsidRDefault="00991F94" w:rsidP="00991F94">
      <w:pPr>
        <w:pStyle w:val="a4"/>
        <w:numPr>
          <w:ilvl w:val="0"/>
          <w:numId w:val="15"/>
        </w:numPr>
        <w:spacing w:after="0"/>
        <w:rPr>
          <w:rFonts w:ascii="Times New Roman" w:hAnsi="Times New Roman"/>
        </w:rPr>
      </w:pPr>
      <w:r w:rsidRPr="00050F9F">
        <w:rPr>
          <w:rFonts w:ascii="Times New Roman" w:hAnsi="Times New Roman"/>
          <w:sz w:val="24"/>
          <w:szCs w:val="24"/>
        </w:rPr>
        <w:t xml:space="preserve">Учасник надає довідку </w:t>
      </w:r>
      <w:r w:rsidRPr="00050F9F">
        <w:rPr>
          <w:rFonts w:ascii="Times New Roman" w:hAnsi="Times New Roman"/>
        </w:rPr>
        <w:t>в якій зазначає детальний опис товару за наступним взірцем :</w:t>
      </w:r>
    </w:p>
    <w:tbl>
      <w:tblPr>
        <w:tblStyle w:val="a5"/>
        <w:tblW w:w="0" w:type="auto"/>
        <w:tblInd w:w="534" w:type="dxa"/>
        <w:tblLook w:val="04A0" w:firstRow="1" w:lastRow="0" w:firstColumn="1" w:lastColumn="0" w:noHBand="0" w:noVBand="1"/>
      </w:tblPr>
      <w:tblGrid>
        <w:gridCol w:w="513"/>
        <w:gridCol w:w="1480"/>
        <w:gridCol w:w="2596"/>
        <w:gridCol w:w="2284"/>
        <w:gridCol w:w="2900"/>
      </w:tblGrid>
      <w:tr w:rsidR="00991F94" w:rsidRPr="00050F9F" w14:paraId="26CFA4A9" w14:textId="77777777" w:rsidTr="00D66886">
        <w:tc>
          <w:tcPr>
            <w:tcW w:w="513" w:type="dxa"/>
          </w:tcPr>
          <w:p w14:paraId="26C600C5" w14:textId="77777777" w:rsidR="00991F94" w:rsidRPr="00050F9F" w:rsidRDefault="00991F94" w:rsidP="00D66886">
            <w:pPr>
              <w:rPr>
                <w:rFonts w:ascii="Times New Roman" w:hAnsi="Times New Roman"/>
              </w:rPr>
            </w:pPr>
            <w:r w:rsidRPr="00050F9F">
              <w:rPr>
                <w:rFonts w:ascii="Times New Roman" w:hAnsi="Times New Roman"/>
              </w:rPr>
              <w:t>№ п/п</w:t>
            </w:r>
          </w:p>
        </w:tc>
        <w:tc>
          <w:tcPr>
            <w:tcW w:w="1480" w:type="dxa"/>
          </w:tcPr>
          <w:p w14:paraId="15185884" w14:textId="77777777" w:rsidR="00991F94" w:rsidRPr="00050F9F" w:rsidRDefault="00991F94" w:rsidP="00D66886">
            <w:pPr>
              <w:rPr>
                <w:rFonts w:ascii="Times New Roman" w:hAnsi="Times New Roman"/>
              </w:rPr>
            </w:pPr>
            <w:r w:rsidRPr="00050F9F">
              <w:rPr>
                <w:rFonts w:ascii="Times New Roman" w:hAnsi="Times New Roman"/>
              </w:rPr>
              <w:t>Назва товару</w:t>
            </w:r>
          </w:p>
        </w:tc>
        <w:tc>
          <w:tcPr>
            <w:tcW w:w="2596" w:type="dxa"/>
          </w:tcPr>
          <w:p w14:paraId="62087659" w14:textId="77777777" w:rsidR="00991F94" w:rsidRPr="00050F9F" w:rsidRDefault="00991F94" w:rsidP="00D66886">
            <w:pPr>
              <w:rPr>
                <w:rFonts w:ascii="Times New Roman" w:hAnsi="Times New Roman"/>
              </w:rPr>
            </w:pPr>
            <w:r w:rsidRPr="00050F9F">
              <w:rPr>
                <w:rFonts w:ascii="Times New Roman" w:hAnsi="Times New Roman"/>
              </w:rPr>
              <w:t>Виробник (торгова марка), країна походження</w:t>
            </w:r>
          </w:p>
        </w:tc>
        <w:tc>
          <w:tcPr>
            <w:tcW w:w="2284" w:type="dxa"/>
          </w:tcPr>
          <w:p w14:paraId="79B12F96" w14:textId="77777777" w:rsidR="00991F94" w:rsidRPr="00050F9F" w:rsidRDefault="00991F94" w:rsidP="00D66886">
            <w:pPr>
              <w:rPr>
                <w:rFonts w:ascii="Times New Roman" w:hAnsi="Times New Roman"/>
              </w:rPr>
            </w:pPr>
            <w:r w:rsidRPr="00050F9F">
              <w:rPr>
                <w:rFonts w:ascii="Times New Roman" w:hAnsi="Times New Roman"/>
              </w:rPr>
              <w:t>Технічні характеристики товару</w:t>
            </w:r>
          </w:p>
        </w:tc>
        <w:tc>
          <w:tcPr>
            <w:tcW w:w="2900" w:type="dxa"/>
          </w:tcPr>
          <w:p w14:paraId="1D7B85FB" w14:textId="77777777" w:rsidR="00991F94" w:rsidRPr="00050F9F" w:rsidRDefault="00991F94" w:rsidP="00D66886">
            <w:pPr>
              <w:rPr>
                <w:rFonts w:ascii="Times New Roman" w:hAnsi="Times New Roman"/>
              </w:rPr>
            </w:pPr>
            <w:r w:rsidRPr="00050F9F">
              <w:rPr>
                <w:rFonts w:ascii="Times New Roman" w:hAnsi="Times New Roman"/>
              </w:rPr>
              <w:t>Назва документу, яким підтверджується відповідність товару технічним вимогам,  посилання на сторінку документа</w:t>
            </w:r>
          </w:p>
        </w:tc>
      </w:tr>
    </w:tbl>
    <w:p w14:paraId="06EC9CE6"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sz w:val="24"/>
          <w:szCs w:val="24"/>
        </w:rPr>
        <w:t xml:space="preserve">Відповідність технічним вимогам має бути підтверджено технічним документом, виданим виробником або його офіційним представником на території України. У випадку надання такого документу від представника, статус представника має бути підтверджений документом, виданим виробником. Учасник надає </w:t>
      </w:r>
      <w:proofErr w:type="spellStart"/>
      <w:r w:rsidRPr="00050F9F">
        <w:rPr>
          <w:rFonts w:ascii="Times New Roman" w:hAnsi="Times New Roman"/>
          <w:sz w:val="24"/>
          <w:szCs w:val="24"/>
        </w:rPr>
        <w:t>сканкопію</w:t>
      </w:r>
      <w:proofErr w:type="spellEnd"/>
      <w:r w:rsidRPr="00050F9F">
        <w:rPr>
          <w:rFonts w:ascii="Times New Roman" w:hAnsi="Times New Roman"/>
          <w:sz w:val="24"/>
          <w:szCs w:val="24"/>
        </w:rPr>
        <w:t xml:space="preserve"> оригіналу або належним чином завірену копію.</w:t>
      </w:r>
    </w:p>
    <w:p w14:paraId="3E4BCB31"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sz w:val="24"/>
          <w:szCs w:val="24"/>
        </w:rPr>
        <w:t xml:space="preserve">Можливість постачання в визначені терміни має бути підтверджена гарантійним листом з зазначенням номеру оголошення про закупівлю, виданим виробником, або його офіційним представником на території України. У випадку надання такого листа від представника, статус </w:t>
      </w:r>
      <w:r w:rsidRPr="00050F9F">
        <w:rPr>
          <w:rFonts w:ascii="Times New Roman" w:hAnsi="Times New Roman"/>
          <w:sz w:val="24"/>
          <w:szCs w:val="24"/>
        </w:rPr>
        <w:lastRenderedPageBreak/>
        <w:t xml:space="preserve">представника має бути підтверджений документом, виданим виробником. Учасник надає </w:t>
      </w:r>
      <w:proofErr w:type="spellStart"/>
      <w:r w:rsidRPr="00050F9F">
        <w:rPr>
          <w:rFonts w:ascii="Times New Roman" w:hAnsi="Times New Roman"/>
          <w:sz w:val="24"/>
          <w:szCs w:val="24"/>
        </w:rPr>
        <w:t>сканкопію</w:t>
      </w:r>
      <w:proofErr w:type="spellEnd"/>
      <w:r w:rsidRPr="00050F9F">
        <w:rPr>
          <w:rFonts w:ascii="Times New Roman" w:hAnsi="Times New Roman"/>
          <w:sz w:val="24"/>
          <w:szCs w:val="24"/>
        </w:rPr>
        <w:t xml:space="preserve"> оригіналу або належним чином завірену копію.</w:t>
      </w:r>
    </w:p>
    <w:p w14:paraId="7CBEF402"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sz w:val="24"/>
          <w:szCs w:val="24"/>
        </w:rPr>
        <w:t xml:space="preserve">Можливість введення в експлуатацію згідно призначення має бути підтверджена сертифікатом або декларацією відповідності Технічному регламенту щодо медичних виробів – надати </w:t>
      </w:r>
      <w:proofErr w:type="spellStart"/>
      <w:r w:rsidRPr="00050F9F">
        <w:rPr>
          <w:rFonts w:ascii="Times New Roman" w:hAnsi="Times New Roman"/>
          <w:sz w:val="24"/>
          <w:szCs w:val="24"/>
        </w:rPr>
        <w:t>сканкопію</w:t>
      </w:r>
      <w:proofErr w:type="spellEnd"/>
      <w:r w:rsidRPr="00050F9F">
        <w:rPr>
          <w:rFonts w:ascii="Times New Roman" w:hAnsi="Times New Roman"/>
          <w:sz w:val="24"/>
          <w:szCs w:val="24"/>
        </w:rPr>
        <w:t xml:space="preserve"> оригіналу або належним чином завірену копію</w:t>
      </w:r>
    </w:p>
    <w:p w14:paraId="44A3EF6E"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lang w:eastAsia="ru-RU"/>
        </w:rPr>
        <w:t>Учасник повинена надати копію ліцензії або дозволу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 У випадку, якщо вид діяльності не підлягає ліцензуванню – надати  пояснення.</w:t>
      </w:r>
    </w:p>
    <w:p w14:paraId="60252ECB"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rPr>
        <w:t>Поставка товару здійснюється за рахунок Учасника. На підтвердження учасник повинен надати гарантійний лист.</w:t>
      </w:r>
    </w:p>
    <w:p w14:paraId="0D8107CD" w14:textId="77777777" w:rsidR="00991F94" w:rsidRPr="00050F9F" w:rsidRDefault="00991F94" w:rsidP="00991F94">
      <w:pPr>
        <w:pStyle w:val="a4"/>
        <w:numPr>
          <w:ilvl w:val="0"/>
          <w:numId w:val="15"/>
        </w:numPr>
        <w:spacing w:after="0" w:line="240" w:lineRule="auto"/>
        <w:jc w:val="both"/>
        <w:rPr>
          <w:rFonts w:ascii="Times New Roman" w:hAnsi="Times New Roman"/>
          <w:sz w:val="24"/>
          <w:szCs w:val="24"/>
        </w:rPr>
      </w:pPr>
      <w:r w:rsidRPr="00050F9F">
        <w:rPr>
          <w:rFonts w:ascii="Times New Roman" w:hAnsi="Times New Roman"/>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050F9F">
        <w:rPr>
          <w:rFonts w:ascii="Times New Roman" w:hAnsi="Times New Roman"/>
          <w:i/>
          <w:iCs/>
        </w:rPr>
        <w:t xml:space="preserve"> </w:t>
      </w:r>
      <w:r w:rsidRPr="00050F9F">
        <w:rPr>
          <w:rFonts w:ascii="Times New Roman" w:hAnsi="Times New Roman"/>
          <w:iCs/>
        </w:rPr>
        <w:t>(надати гарантійний лист).</w:t>
      </w:r>
    </w:p>
    <w:p w14:paraId="2A150616" w14:textId="77777777" w:rsidR="00991F94" w:rsidRPr="00050F9F" w:rsidRDefault="00991F94" w:rsidP="00991F94">
      <w:pPr>
        <w:tabs>
          <w:tab w:val="left" w:pos="4820"/>
        </w:tabs>
        <w:spacing w:after="0" w:line="240" w:lineRule="auto"/>
        <w:jc w:val="both"/>
        <w:outlineLvl w:val="0"/>
        <w:rPr>
          <w:rFonts w:ascii="Times New Roman" w:hAnsi="Times New Roman"/>
          <w:color w:val="000000" w:themeColor="text1"/>
          <w:sz w:val="24"/>
          <w:szCs w:val="24"/>
        </w:rPr>
      </w:pPr>
    </w:p>
    <w:p w14:paraId="03973FD4" w14:textId="77777777" w:rsidR="00991F94" w:rsidRPr="00050F9F" w:rsidRDefault="00991F94" w:rsidP="00991F94">
      <w:pPr>
        <w:tabs>
          <w:tab w:val="left" w:pos="4820"/>
        </w:tabs>
        <w:spacing w:after="0" w:line="240" w:lineRule="auto"/>
        <w:jc w:val="center"/>
        <w:outlineLvl w:val="0"/>
        <w:rPr>
          <w:rFonts w:ascii="Times New Roman" w:hAnsi="Times New Roman"/>
          <w:b/>
          <w:bCs/>
          <w:color w:val="000000" w:themeColor="text1"/>
          <w:sz w:val="24"/>
          <w:szCs w:val="24"/>
          <w:u w:val="single"/>
        </w:rPr>
      </w:pPr>
      <w:r w:rsidRPr="00050F9F">
        <w:rPr>
          <w:rFonts w:ascii="Times New Roman" w:hAnsi="Times New Roman"/>
          <w:b/>
          <w:bCs/>
          <w:color w:val="000000" w:themeColor="text1"/>
          <w:sz w:val="24"/>
          <w:szCs w:val="24"/>
          <w:u w:val="single"/>
        </w:rPr>
        <w:t>Технічні вимоги:</w:t>
      </w:r>
    </w:p>
    <w:p w14:paraId="5C786694" w14:textId="77777777" w:rsidR="00991F94" w:rsidRPr="00050F9F" w:rsidRDefault="00991F94" w:rsidP="00991F94">
      <w:pPr>
        <w:spacing w:after="0" w:line="240" w:lineRule="auto"/>
        <w:jc w:val="both"/>
        <w:rPr>
          <w:rFonts w:ascii="Times New Roman" w:hAnsi="Times New Roman"/>
          <w:b/>
          <w:bCs/>
          <w:sz w:val="24"/>
          <w:szCs w:val="24"/>
          <w:u w:val="single"/>
        </w:rPr>
      </w:pPr>
      <w:r w:rsidRPr="00050F9F">
        <w:rPr>
          <w:rFonts w:ascii="Times New Roman" w:hAnsi="Times New Roman"/>
          <w:sz w:val="24"/>
          <w:szCs w:val="24"/>
          <w:u w:val="single"/>
        </w:rPr>
        <w:t xml:space="preserve">1. Пристрій для </w:t>
      </w:r>
      <w:proofErr w:type="spellStart"/>
      <w:r w:rsidRPr="00050F9F">
        <w:rPr>
          <w:rFonts w:ascii="Times New Roman" w:hAnsi="Times New Roman"/>
          <w:sz w:val="24"/>
          <w:szCs w:val="24"/>
          <w:u w:val="single"/>
        </w:rPr>
        <w:t>внутрішньокісткового</w:t>
      </w:r>
      <w:proofErr w:type="spellEnd"/>
      <w:r w:rsidRPr="00050F9F">
        <w:rPr>
          <w:rFonts w:ascii="Times New Roman" w:hAnsi="Times New Roman"/>
          <w:sz w:val="24"/>
          <w:szCs w:val="24"/>
          <w:u w:val="single"/>
        </w:rPr>
        <w:t xml:space="preserve"> доступу (для дорослих) (код НК 024:2023:</w:t>
      </w:r>
      <w:r w:rsidRPr="00050F9F">
        <w:rPr>
          <w:rFonts w:ascii="Times New Roman" w:eastAsia="Times New Roman" w:hAnsi="Times New Roman"/>
          <w:sz w:val="24"/>
          <w:szCs w:val="24"/>
          <w:u w:val="single"/>
          <w:lang w:eastAsia="uk-UA"/>
        </w:rPr>
        <w:t xml:space="preserve"> 62075 Руків’я для </w:t>
      </w:r>
      <w:proofErr w:type="spellStart"/>
      <w:r w:rsidRPr="00050F9F">
        <w:rPr>
          <w:rFonts w:ascii="Times New Roman" w:eastAsia="Times New Roman" w:hAnsi="Times New Roman"/>
          <w:sz w:val="24"/>
          <w:szCs w:val="24"/>
          <w:u w:val="single"/>
          <w:lang w:eastAsia="uk-UA"/>
        </w:rPr>
        <w:t>внутрішньокісткового</w:t>
      </w:r>
      <w:proofErr w:type="spellEnd"/>
      <w:r w:rsidRPr="00050F9F">
        <w:rPr>
          <w:rFonts w:ascii="Times New Roman" w:eastAsia="Times New Roman" w:hAnsi="Times New Roman"/>
          <w:sz w:val="24"/>
          <w:szCs w:val="24"/>
          <w:u w:val="single"/>
          <w:lang w:eastAsia="uk-UA"/>
        </w:rPr>
        <w:t xml:space="preserve"> доступу для </w:t>
      </w:r>
      <w:proofErr w:type="spellStart"/>
      <w:r w:rsidRPr="00050F9F">
        <w:rPr>
          <w:rFonts w:ascii="Times New Roman" w:eastAsia="Times New Roman" w:hAnsi="Times New Roman"/>
          <w:sz w:val="24"/>
          <w:szCs w:val="24"/>
          <w:u w:val="single"/>
          <w:lang w:eastAsia="uk-UA"/>
        </w:rPr>
        <w:t>інфузії</w:t>
      </w:r>
      <w:proofErr w:type="spellEnd"/>
      <w:r w:rsidRPr="00050F9F">
        <w:rPr>
          <w:rFonts w:ascii="Times New Roman" w:eastAsia="Times New Roman" w:hAnsi="Times New Roman"/>
          <w:sz w:val="24"/>
          <w:szCs w:val="24"/>
          <w:u w:val="single"/>
          <w:lang w:eastAsia="uk-UA"/>
        </w:rPr>
        <w:t xml:space="preserve"> )</w:t>
      </w:r>
      <w:r w:rsidRPr="00050F9F">
        <w:rPr>
          <w:rFonts w:ascii="Times New Roman" w:hAnsi="Times New Roman"/>
          <w:sz w:val="24"/>
          <w:szCs w:val="24"/>
          <w:u w:val="single"/>
        </w:rPr>
        <w:t xml:space="preserve"> </w:t>
      </w:r>
    </w:p>
    <w:p w14:paraId="12042F4F" w14:textId="77777777" w:rsidR="00991F94" w:rsidRPr="00050F9F" w:rsidRDefault="00991F94" w:rsidP="00991F94">
      <w:pPr>
        <w:spacing w:after="0" w:line="240" w:lineRule="auto"/>
        <w:rPr>
          <w:rFonts w:ascii="Times New Roman" w:hAnsi="Times New Roman"/>
          <w:sz w:val="24"/>
          <w:szCs w:val="24"/>
        </w:rPr>
      </w:pPr>
      <w:bookmarkStart w:id="0" w:name="_Hlk84580410"/>
      <w:r w:rsidRPr="00050F9F">
        <w:rPr>
          <w:rFonts w:ascii="Times New Roman" w:hAnsi="Times New Roman"/>
          <w:sz w:val="24"/>
          <w:szCs w:val="24"/>
        </w:rPr>
        <w:t>Призначення:</w:t>
      </w:r>
    </w:p>
    <w:p w14:paraId="4597A09F" w14:textId="77777777" w:rsidR="00991F94" w:rsidRPr="00050F9F" w:rsidRDefault="00991F94" w:rsidP="00991F94">
      <w:pPr>
        <w:spacing w:after="0" w:line="240" w:lineRule="auto"/>
        <w:ind w:left="284"/>
        <w:jc w:val="both"/>
        <w:rPr>
          <w:rFonts w:ascii="Times New Roman" w:hAnsi="Times New Roman"/>
          <w:sz w:val="24"/>
          <w:szCs w:val="24"/>
        </w:rPr>
      </w:pPr>
      <w:r w:rsidRPr="00050F9F">
        <w:rPr>
          <w:rFonts w:ascii="Times New Roman" w:hAnsi="Times New Roman"/>
          <w:sz w:val="24"/>
          <w:szCs w:val="24"/>
        </w:rPr>
        <w:t xml:space="preserve">Пристрій для </w:t>
      </w:r>
      <w:proofErr w:type="spellStart"/>
      <w:r w:rsidRPr="00050F9F">
        <w:rPr>
          <w:rFonts w:ascii="Times New Roman" w:hAnsi="Times New Roman"/>
          <w:sz w:val="24"/>
          <w:szCs w:val="24"/>
        </w:rPr>
        <w:t>внутрішньокісткового</w:t>
      </w:r>
      <w:proofErr w:type="spellEnd"/>
      <w:r w:rsidRPr="00050F9F">
        <w:rPr>
          <w:rFonts w:ascii="Times New Roman" w:hAnsi="Times New Roman"/>
          <w:sz w:val="24"/>
          <w:szCs w:val="24"/>
        </w:rPr>
        <w:t xml:space="preserve"> доступу (для дорослих) має бути призначений для </w:t>
      </w:r>
      <w:proofErr w:type="spellStart"/>
      <w:r w:rsidRPr="00050F9F">
        <w:rPr>
          <w:rFonts w:ascii="Times New Roman" w:hAnsi="Times New Roman"/>
          <w:sz w:val="24"/>
          <w:szCs w:val="24"/>
        </w:rPr>
        <w:t>внутрішньокісткового</w:t>
      </w:r>
      <w:proofErr w:type="spellEnd"/>
      <w:r w:rsidRPr="00050F9F">
        <w:rPr>
          <w:rFonts w:ascii="Times New Roman" w:hAnsi="Times New Roman"/>
          <w:sz w:val="24"/>
          <w:szCs w:val="24"/>
        </w:rPr>
        <w:t xml:space="preserve"> введення (В/К) в проксимальний відділ великогомілкової кістки та в головку плечової кістки, як альтернатива внутрішньовенному введенню (В/В) в екстрених ситуаціях.</w:t>
      </w:r>
    </w:p>
    <w:bookmarkEnd w:id="0"/>
    <w:p w14:paraId="64F9D312" w14:textId="77777777" w:rsidR="00991F94" w:rsidRPr="00050F9F" w:rsidRDefault="00991F94" w:rsidP="00991F94">
      <w:pPr>
        <w:spacing w:after="0" w:line="240" w:lineRule="auto"/>
        <w:rPr>
          <w:rFonts w:ascii="Times New Roman" w:hAnsi="Times New Roman"/>
          <w:sz w:val="24"/>
          <w:szCs w:val="24"/>
        </w:rPr>
      </w:pPr>
      <w:r w:rsidRPr="00050F9F">
        <w:rPr>
          <w:rFonts w:ascii="Times New Roman" w:hAnsi="Times New Roman"/>
          <w:sz w:val="24"/>
          <w:szCs w:val="24"/>
        </w:rPr>
        <w:t>Технічні вимоги:</w:t>
      </w:r>
    </w:p>
    <w:p w14:paraId="5F23352D"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r w:rsidRPr="00050F9F">
        <w:rPr>
          <w:rFonts w:ascii="Times New Roman" w:hAnsi="Times New Roman"/>
          <w:sz w:val="24"/>
          <w:szCs w:val="24"/>
        </w:rPr>
        <w:t xml:space="preserve">Пристрій має бути призначений для введення в проксимальний відділ великогомілкової кістки та в головку плечової кістки. </w:t>
      </w:r>
    </w:p>
    <w:p w14:paraId="64BBDECE"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bookmarkStart w:id="1" w:name="_Hlk78471688"/>
      <w:r w:rsidRPr="00050F9F">
        <w:rPr>
          <w:rFonts w:ascii="Times New Roman" w:hAnsi="Times New Roman"/>
          <w:sz w:val="24"/>
          <w:szCs w:val="24"/>
        </w:rPr>
        <w:t>Пристрій має бути стерильним, одноразового використання.</w:t>
      </w:r>
    </w:p>
    <w:bookmarkEnd w:id="1"/>
    <w:p w14:paraId="165F6E6A"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r w:rsidRPr="00050F9F">
        <w:rPr>
          <w:rFonts w:ascii="Times New Roman" w:hAnsi="Times New Roman"/>
          <w:sz w:val="24"/>
          <w:szCs w:val="24"/>
        </w:rPr>
        <w:t>Визначення осіб, для яких призначений пристрій -  для дорослих (старше 12-ти років).</w:t>
      </w:r>
    </w:p>
    <w:p w14:paraId="661B895C"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bookmarkStart w:id="2" w:name="_Hlk78471848"/>
      <w:r w:rsidRPr="00050F9F">
        <w:rPr>
          <w:rFonts w:ascii="Times New Roman" w:hAnsi="Times New Roman"/>
          <w:sz w:val="24"/>
          <w:szCs w:val="24"/>
        </w:rPr>
        <w:t>Тип пристрою (механізм дії) – пружинний.</w:t>
      </w:r>
    </w:p>
    <w:p w14:paraId="497178BF"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bookmarkStart w:id="3" w:name="_Hlk84585268"/>
      <w:r w:rsidRPr="00050F9F">
        <w:rPr>
          <w:rFonts w:ascii="Times New Roman" w:hAnsi="Times New Roman"/>
          <w:sz w:val="24"/>
          <w:szCs w:val="24"/>
        </w:rPr>
        <w:t>Пристрій повинен мати механізм захисту від випадкового спрацювання.</w:t>
      </w:r>
    </w:p>
    <w:p w14:paraId="21320790"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bookmarkStart w:id="4" w:name="_Hlk78471991"/>
      <w:bookmarkEnd w:id="3"/>
      <w:r w:rsidRPr="00050F9F">
        <w:rPr>
          <w:rFonts w:ascii="Times New Roman" w:hAnsi="Times New Roman"/>
          <w:sz w:val="24"/>
          <w:szCs w:val="24"/>
        </w:rPr>
        <w:t xml:space="preserve">Пристрій повинен мати допоміжний засіб для видалення троакара з </w:t>
      </w:r>
      <w:proofErr w:type="spellStart"/>
      <w:r w:rsidRPr="00050F9F">
        <w:rPr>
          <w:rFonts w:ascii="Times New Roman" w:hAnsi="Times New Roman"/>
          <w:sz w:val="24"/>
          <w:szCs w:val="24"/>
        </w:rPr>
        <w:t>канюлі</w:t>
      </w:r>
      <w:proofErr w:type="spellEnd"/>
      <w:r w:rsidRPr="00050F9F">
        <w:rPr>
          <w:rFonts w:ascii="Times New Roman" w:hAnsi="Times New Roman"/>
          <w:sz w:val="24"/>
          <w:szCs w:val="24"/>
        </w:rPr>
        <w:t>.</w:t>
      </w:r>
    </w:p>
    <w:p w14:paraId="1758E06E" w14:textId="77777777" w:rsidR="00991F94" w:rsidRPr="00050F9F" w:rsidRDefault="00991F94" w:rsidP="00991F94">
      <w:pPr>
        <w:pStyle w:val="a4"/>
        <w:numPr>
          <w:ilvl w:val="0"/>
          <w:numId w:val="16"/>
        </w:numPr>
        <w:spacing w:after="0" w:line="240" w:lineRule="auto"/>
        <w:rPr>
          <w:rFonts w:ascii="Times New Roman" w:hAnsi="Times New Roman"/>
          <w:sz w:val="24"/>
          <w:szCs w:val="24"/>
        </w:rPr>
      </w:pPr>
      <w:r w:rsidRPr="00050F9F">
        <w:rPr>
          <w:rFonts w:ascii="Times New Roman" w:hAnsi="Times New Roman"/>
          <w:sz w:val="24"/>
          <w:szCs w:val="24"/>
        </w:rPr>
        <w:t>Пристрій повинен мати засіб для фіксації стабільного положення встановленої голки на шкірі пацієнта.</w:t>
      </w:r>
    </w:p>
    <w:bookmarkEnd w:id="2"/>
    <w:bookmarkEnd w:id="4"/>
    <w:p w14:paraId="47A68984" w14:textId="77777777" w:rsidR="00991F94" w:rsidRPr="00050F9F" w:rsidRDefault="00991F94" w:rsidP="00991F94">
      <w:pPr>
        <w:spacing w:after="0" w:line="240" w:lineRule="auto"/>
        <w:rPr>
          <w:rFonts w:ascii="Times New Roman" w:hAnsi="Times New Roman"/>
          <w:sz w:val="24"/>
          <w:szCs w:val="24"/>
        </w:rPr>
      </w:pPr>
    </w:p>
    <w:p w14:paraId="5AF67793" w14:textId="77777777" w:rsidR="00991F94" w:rsidRPr="00050F9F" w:rsidRDefault="00991F94" w:rsidP="00991F94">
      <w:pPr>
        <w:spacing w:after="0" w:line="240" w:lineRule="auto"/>
        <w:jc w:val="both"/>
        <w:rPr>
          <w:rFonts w:ascii="Times New Roman" w:hAnsi="Times New Roman"/>
          <w:b/>
          <w:bCs/>
          <w:sz w:val="24"/>
          <w:szCs w:val="24"/>
          <w:u w:val="single"/>
        </w:rPr>
      </w:pPr>
      <w:r w:rsidRPr="00050F9F">
        <w:rPr>
          <w:rFonts w:ascii="Times New Roman" w:hAnsi="Times New Roman"/>
          <w:sz w:val="24"/>
          <w:szCs w:val="24"/>
          <w:u w:val="single"/>
        </w:rPr>
        <w:t xml:space="preserve">2.Пристрій для </w:t>
      </w:r>
      <w:proofErr w:type="spellStart"/>
      <w:r w:rsidRPr="00050F9F">
        <w:rPr>
          <w:rFonts w:ascii="Times New Roman" w:hAnsi="Times New Roman"/>
          <w:sz w:val="24"/>
          <w:szCs w:val="24"/>
          <w:u w:val="single"/>
        </w:rPr>
        <w:t>внутрішньокісткового</w:t>
      </w:r>
      <w:proofErr w:type="spellEnd"/>
      <w:r w:rsidRPr="00050F9F">
        <w:rPr>
          <w:rFonts w:ascii="Times New Roman" w:hAnsi="Times New Roman"/>
          <w:sz w:val="24"/>
          <w:szCs w:val="24"/>
          <w:u w:val="single"/>
        </w:rPr>
        <w:t xml:space="preserve"> доступу (для дітей) (код НК 024:2023:</w:t>
      </w:r>
      <w:r w:rsidRPr="00050F9F">
        <w:rPr>
          <w:rFonts w:ascii="Times New Roman" w:eastAsia="Times New Roman" w:hAnsi="Times New Roman"/>
          <w:sz w:val="24"/>
          <w:szCs w:val="24"/>
          <w:lang w:eastAsia="uk-UA"/>
        </w:rPr>
        <w:t xml:space="preserve"> 62075</w:t>
      </w:r>
      <w:r w:rsidRPr="00050F9F">
        <w:rPr>
          <w:rFonts w:ascii="Times New Roman" w:eastAsia="Times New Roman" w:hAnsi="Times New Roman"/>
          <w:sz w:val="20"/>
          <w:szCs w:val="20"/>
          <w:lang w:eastAsia="uk-UA"/>
        </w:rPr>
        <w:t xml:space="preserve"> </w:t>
      </w:r>
      <w:r w:rsidRPr="00050F9F">
        <w:rPr>
          <w:rFonts w:ascii="Times New Roman" w:hAnsi="Times New Roman"/>
          <w:sz w:val="24"/>
          <w:szCs w:val="24"/>
          <w:u w:val="single"/>
        </w:rPr>
        <w:t xml:space="preserve"> Руків’я для </w:t>
      </w:r>
      <w:proofErr w:type="spellStart"/>
      <w:r w:rsidRPr="00050F9F">
        <w:rPr>
          <w:rFonts w:ascii="Times New Roman" w:hAnsi="Times New Roman"/>
          <w:sz w:val="24"/>
          <w:szCs w:val="24"/>
          <w:u w:val="single"/>
        </w:rPr>
        <w:t>внутрішньокісткового</w:t>
      </w:r>
      <w:proofErr w:type="spellEnd"/>
      <w:r w:rsidRPr="00050F9F">
        <w:rPr>
          <w:rFonts w:ascii="Times New Roman" w:hAnsi="Times New Roman"/>
          <w:sz w:val="24"/>
          <w:szCs w:val="24"/>
          <w:u w:val="single"/>
        </w:rPr>
        <w:t xml:space="preserve"> доступу для </w:t>
      </w:r>
      <w:proofErr w:type="spellStart"/>
      <w:r w:rsidRPr="00050F9F">
        <w:rPr>
          <w:rFonts w:ascii="Times New Roman" w:hAnsi="Times New Roman"/>
          <w:sz w:val="24"/>
          <w:szCs w:val="24"/>
          <w:u w:val="single"/>
        </w:rPr>
        <w:t>інфузії</w:t>
      </w:r>
      <w:proofErr w:type="spellEnd"/>
      <w:r w:rsidRPr="00050F9F">
        <w:rPr>
          <w:rFonts w:ascii="Times New Roman" w:hAnsi="Times New Roman"/>
          <w:sz w:val="24"/>
          <w:szCs w:val="24"/>
          <w:u w:val="single"/>
        </w:rPr>
        <w:t>)</w:t>
      </w:r>
    </w:p>
    <w:p w14:paraId="3C562E73" w14:textId="77777777" w:rsidR="00991F94" w:rsidRPr="00050F9F" w:rsidRDefault="00991F94" w:rsidP="00991F94">
      <w:pPr>
        <w:spacing w:after="0" w:line="240" w:lineRule="auto"/>
        <w:rPr>
          <w:rFonts w:ascii="Times New Roman" w:hAnsi="Times New Roman"/>
          <w:sz w:val="24"/>
          <w:szCs w:val="24"/>
        </w:rPr>
      </w:pPr>
      <w:r w:rsidRPr="00050F9F">
        <w:rPr>
          <w:rFonts w:ascii="Times New Roman" w:hAnsi="Times New Roman"/>
          <w:sz w:val="24"/>
          <w:szCs w:val="24"/>
        </w:rPr>
        <w:t>Призначення:</w:t>
      </w:r>
    </w:p>
    <w:p w14:paraId="5140C8C5" w14:textId="77777777" w:rsidR="00991F94" w:rsidRPr="00050F9F" w:rsidRDefault="00991F94" w:rsidP="00991F94">
      <w:pPr>
        <w:spacing w:after="0" w:line="240" w:lineRule="auto"/>
        <w:ind w:left="284"/>
        <w:jc w:val="both"/>
        <w:rPr>
          <w:rFonts w:ascii="Times New Roman" w:hAnsi="Times New Roman"/>
          <w:sz w:val="24"/>
          <w:szCs w:val="24"/>
        </w:rPr>
      </w:pPr>
      <w:r w:rsidRPr="00050F9F">
        <w:rPr>
          <w:rFonts w:ascii="Times New Roman" w:hAnsi="Times New Roman"/>
          <w:sz w:val="24"/>
          <w:szCs w:val="24"/>
        </w:rPr>
        <w:t xml:space="preserve">Пристрій для </w:t>
      </w:r>
      <w:proofErr w:type="spellStart"/>
      <w:r w:rsidRPr="00050F9F">
        <w:rPr>
          <w:rFonts w:ascii="Times New Roman" w:hAnsi="Times New Roman"/>
          <w:sz w:val="24"/>
          <w:szCs w:val="24"/>
        </w:rPr>
        <w:t>внутрішньокісткового</w:t>
      </w:r>
      <w:proofErr w:type="spellEnd"/>
      <w:r w:rsidRPr="00050F9F">
        <w:rPr>
          <w:rFonts w:ascii="Times New Roman" w:hAnsi="Times New Roman"/>
          <w:sz w:val="24"/>
          <w:szCs w:val="24"/>
        </w:rPr>
        <w:t xml:space="preserve"> доступу (для дітей) має бути призначений для забезпечення </w:t>
      </w:r>
      <w:proofErr w:type="spellStart"/>
      <w:r w:rsidRPr="00050F9F">
        <w:rPr>
          <w:rFonts w:ascii="Times New Roman" w:hAnsi="Times New Roman"/>
          <w:sz w:val="24"/>
          <w:szCs w:val="24"/>
        </w:rPr>
        <w:t>внутрішньокісткового</w:t>
      </w:r>
      <w:proofErr w:type="spellEnd"/>
      <w:r w:rsidRPr="00050F9F">
        <w:rPr>
          <w:rFonts w:ascii="Times New Roman" w:hAnsi="Times New Roman"/>
          <w:sz w:val="24"/>
          <w:szCs w:val="24"/>
        </w:rPr>
        <w:t xml:space="preserve"> (В/К) доступу в проксимальний відділ великогомілкової кістки, як альтернатива внутрішньовенному введенню (В/В) в екстрених ситуаціях.</w:t>
      </w:r>
    </w:p>
    <w:p w14:paraId="3D6302FC" w14:textId="77777777" w:rsidR="00991F94" w:rsidRPr="00050F9F" w:rsidRDefault="00991F94" w:rsidP="00991F94">
      <w:pPr>
        <w:spacing w:after="0" w:line="240" w:lineRule="auto"/>
        <w:rPr>
          <w:rFonts w:ascii="Times New Roman" w:hAnsi="Times New Roman"/>
          <w:sz w:val="24"/>
          <w:szCs w:val="24"/>
        </w:rPr>
      </w:pPr>
      <w:r w:rsidRPr="00050F9F">
        <w:rPr>
          <w:rFonts w:ascii="Times New Roman" w:hAnsi="Times New Roman"/>
          <w:sz w:val="24"/>
          <w:szCs w:val="24"/>
        </w:rPr>
        <w:t>Технічні вимоги:</w:t>
      </w:r>
    </w:p>
    <w:p w14:paraId="1A765A16"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 xml:space="preserve">Пристрій має бути призначений для введення в проксимальний відділ великогомілкової кістки. </w:t>
      </w:r>
    </w:p>
    <w:p w14:paraId="496ABDFB"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 xml:space="preserve">Пристрій має бути стерильним, </w:t>
      </w:r>
      <w:bookmarkStart w:id="5" w:name="_Hlk78471717"/>
      <w:r w:rsidRPr="00050F9F">
        <w:rPr>
          <w:rFonts w:ascii="Times New Roman" w:hAnsi="Times New Roman"/>
          <w:sz w:val="24"/>
          <w:szCs w:val="24"/>
        </w:rPr>
        <w:t>одноразового використання</w:t>
      </w:r>
      <w:bookmarkEnd w:id="5"/>
      <w:r w:rsidRPr="00050F9F">
        <w:rPr>
          <w:rFonts w:ascii="Times New Roman" w:hAnsi="Times New Roman"/>
          <w:sz w:val="24"/>
          <w:szCs w:val="24"/>
        </w:rPr>
        <w:t>.</w:t>
      </w:r>
    </w:p>
    <w:p w14:paraId="1F0724AC"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Визначення осіб, для яких призначений пристрій -  для дітей від 3 до 12 років.</w:t>
      </w:r>
    </w:p>
    <w:p w14:paraId="70168FD5"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bookmarkStart w:id="6" w:name="_Hlk84584865"/>
      <w:r w:rsidRPr="00050F9F">
        <w:rPr>
          <w:rFonts w:ascii="Times New Roman" w:hAnsi="Times New Roman"/>
          <w:sz w:val="24"/>
          <w:szCs w:val="24"/>
        </w:rPr>
        <w:t>Тип пристрою (механізм дії) – пружинний.</w:t>
      </w:r>
    </w:p>
    <w:bookmarkEnd w:id="6"/>
    <w:p w14:paraId="2C98C4CF"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Пристрій повинен мати механізм захисту від випадкового спрацювання.</w:t>
      </w:r>
    </w:p>
    <w:p w14:paraId="7BC2F85C"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Пристрій повинен мати механізм для установки правильної глибини проникнення голки відповідно до віку пацієнта.</w:t>
      </w:r>
    </w:p>
    <w:p w14:paraId="01BEE659"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r w:rsidRPr="00050F9F">
        <w:rPr>
          <w:rFonts w:ascii="Times New Roman" w:hAnsi="Times New Roman"/>
          <w:sz w:val="24"/>
          <w:szCs w:val="24"/>
        </w:rPr>
        <w:t xml:space="preserve">Пристрій повинен мати допоміжний засіб для видалення троакара з </w:t>
      </w:r>
      <w:proofErr w:type="spellStart"/>
      <w:r w:rsidRPr="00050F9F">
        <w:rPr>
          <w:rFonts w:ascii="Times New Roman" w:hAnsi="Times New Roman"/>
          <w:sz w:val="24"/>
          <w:szCs w:val="24"/>
        </w:rPr>
        <w:t>канюлі</w:t>
      </w:r>
      <w:proofErr w:type="spellEnd"/>
      <w:r w:rsidRPr="00050F9F">
        <w:rPr>
          <w:rFonts w:ascii="Times New Roman" w:hAnsi="Times New Roman"/>
          <w:sz w:val="24"/>
          <w:szCs w:val="24"/>
        </w:rPr>
        <w:t>.</w:t>
      </w:r>
    </w:p>
    <w:p w14:paraId="1397A0CD" w14:textId="77777777" w:rsidR="00991F94" w:rsidRPr="00050F9F" w:rsidRDefault="00991F94" w:rsidP="00991F94">
      <w:pPr>
        <w:pStyle w:val="a4"/>
        <w:numPr>
          <w:ilvl w:val="0"/>
          <w:numId w:val="17"/>
        </w:numPr>
        <w:spacing w:after="0" w:line="240" w:lineRule="auto"/>
        <w:rPr>
          <w:rFonts w:ascii="Times New Roman" w:hAnsi="Times New Roman"/>
          <w:sz w:val="24"/>
          <w:szCs w:val="24"/>
        </w:rPr>
      </w:pPr>
      <w:bookmarkStart w:id="7" w:name="_Hlk84585956"/>
      <w:r w:rsidRPr="00050F9F">
        <w:rPr>
          <w:rFonts w:ascii="Times New Roman" w:hAnsi="Times New Roman"/>
          <w:sz w:val="24"/>
          <w:szCs w:val="24"/>
        </w:rPr>
        <w:t>Пристрій повинен мати засіб для фіксації стабільного положення встановленої голки на шкірі пацієнта.</w:t>
      </w:r>
    </w:p>
    <w:bookmarkEnd w:id="7"/>
    <w:p w14:paraId="3B00A25B" w14:textId="77777777" w:rsidR="00991F94" w:rsidRPr="00050F9F" w:rsidRDefault="00991F94" w:rsidP="00991F94">
      <w:pPr>
        <w:spacing w:after="0" w:line="240" w:lineRule="auto"/>
        <w:rPr>
          <w:rFonts w:ascii="Times New Roman" w:hAnsi="Times New Roman"/>
          <w:sz w:val="24"/>
          <w:szCs w:val="24"/>
        </w:rPr>
      </w:pPr>
    </w:p>
    <w:p w14:paraId="22614B49" w14:textId="77777777" w:rsidR="00991F94" w:rsidRPr="00050F9F" w:rsidRDefault="00991F94" w:rsidP="00991F94">
      <w:pPr>
        <w:pStyle w:val="a4"/>
        <w:numPr>
          <w:ilvl w:val="0"/>
          <w:numId w:val="18"/>
        </w:numPr>
        <w:spacing w:after="0" w:line="240" w:lineRule="auto"/>
        <w:rPr>
          <w:rFonts w:ascii="Times New Roman" w:hAnsi="Times New Roman"/>
          <w:sz w:val="24"/>
          <w:szCs w:val="24"/>
          <w:u w:val="single"/>
        </w:rPr>
      </w:pPr>
      <w:r w:rsidRPr="00050F9F">
        <w:rPr>
          <w:rFonts w:ascii="Times New Roman" w:hAnsi="Times New Roman"/>
          <w:sz w:val="24"/>
          <w:szCs w:val="24"/>
          <w:u w:val="single"/>
        </w:rPr>
        <w:t xml:space="preserve">Шина медична фіксуюча металева (за типом Крамера) 60 х 10(12) см (код НК 024:2023: </w:t>
      </w:r>
      <w:r w:rsidRPr="00050F9F">
        <w:rPr>
          <w:rFonts w:ascii="Times New Roman" w:eastAsia="Times New Roman" w:hAnsi="Times New Roman"/>
          <w:sz w:val="24"/>
          <w:szCs w:val="24"/>
          <w:u w:val="single"/>
          <w:lang w:eastAsia="uk-UA"/>
        </w:rPr>
        <w:t>62041 Шина на кінцівку для надання першої допомоги</w:t>
      </w:r>
      <w:r w:rsidRPr="00050F9F">
        <w:rPr>
          <w:rFonts w:ascii="Times New Roman" w:hAnsi="Times New Roman"/>
          <w:sz w:val="24"/>
          <w:szCs w:val="24"/>
          <w:u w:val="single"/>
        </w:rPr>
        <w:t>)</w:t>
      </w:r>
    </w:p>
    <w:p w14:paraId="0991FB47" w14:textId="77777777" w:rsidR="00991F94" w:rsidRPr="00050F9F" w:rsidRDefault="00991F94" w:rsidP="00991F94">
      <w:pPr>
        <w:pStyle w:val="a4"/>
        <w:ind w:left="0"/>
        <w:rPr>
          <w:rFonts w:ascii="Times New Roman" w:hAnsi="Times New Roman"/>
          <w:sz w:val="24"/>
          <w:szCs w:val="24"/>
        </w:rPr>
      </w:pPr>
      <w:r w:rsidRPr="00050F9F">
        <w:rPr>
          <w:rFonts w:ascii="Times New Roman" w:hAnsi="Times New Roman"/>
          <w:sz w:val="24"/>
          <w:szCs w:val="24"/>
        </w:rPr>
        <w:t xml:space="preserve">Призначення: </w:t>
      </w:r>
    </w:p>
    <w:p w14:paraId="40617868" w14:textId="77777777" w:rsidR="00991F94" w:rsidRPr="00050F9F" w:rsidRDefault="00991F94" w:rsidP="00991F94">
      <w:pPr>
        <w:pStyle w:val="a4"/>
        <w:ind w:left="284"/>
        <w:jc w:val="both"/>
        <w:rPr>
          <w:rFonts w:ascii="Times New Roman" w:hAnsi="Times New Roman"/>
          <w:sz w:val="24"/>
          <w:szCs w:val="24"/>
        </w:rPr>
      </w:pPr>
      <w:r w:rsidRPr="00050F9F">
        <w:rPr>
          <w:rFonts w:ascii="Times New Roman" w:hAnsi="Times New Roman"/>
          <w:sz w:val="24"/>
          <w:szCs w:val="24"/>
        </w:rPr>
        <w:lastRenderedPageBreak/>
        <w:t xml:space="preserve">Виріб добре моделюється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76550EA9" w14:textId="77777777" w:rsidR="00991F94" w:rsidRPr="00050F9F" w:rsidRDefault="00991F94" w:rsidP="00991F94">
      <w:pPr>
        <w:pStyle w:val="a4"/>
        <w:ind w:left="0"/>
        <w:rPr>
          <w:rFonts w:ascii="Times New Roman" w:hAnsi="Times New Roman"/>
          <w:sz w:val="24"/>
          <w:szCs w:val="24"/>
        </w:rPr>
      </w:pPr>
      <w:r w:rsidRPr="00050F9F">
        <w:rPr>
          <w:rFonts w:ascii="Times New Roman" w:hAnsi="Times New Roman"/>
          <w:sz w:val="24"/>
          <w:szCs w:val="24"/>
        </w:rPr>
        <w:t xml:space="preserve">Технічні вимоги: </w:t>
      </w:r>
    </w:p>
    <w:p w14:paraId="38206447" w14:textId="77777777" w:rsidR="00991F94" w:rsidRPr="00050F9F" w:rsidRDefault="00991F94" w:rsidP="00991F94">
      <w:pPr>
        <w:pStyle w:val="a4"/>
        <w:rPr>
          <w:rFonts w:ascii="Times New Roman" w:hAnsi="Times New Roman"/>
          <w:sz w:val="24"/>
          <w:szCs w:val="24"/>
        </w:rPr>
      </w:pPr>
      <w:r w:rsidRPr="00050F9F">
        <w:rPr>
          <w:rFonts w:ascii="Times New Roman" w:hAnsi="Times New Roman"/>
          <w:sz w:val="24"/>
          <w:szCs w:val="24"/>
        </w:rPr>
        <w:t xml:space="preserve">1. За конструкцією шина Крамера складається з довгих гнучких грат із дроту, скріплених у вигляді сходів. </w:t>
      </w:r>
    </w:p>
    <w:p w14:paraId="4DB3CD6F" w14:textId="77777777" w:rsidR="00991F94" w:rsidRPr="00050F9F" w:rsidRDefault="00991F94" w:rsidP="00991F94">
      <w:pPr>
        <w:pStyle w:val="a4"/>
        <w:rPr>
          <w:rFonts w:ascii="Times New Roman" w:hAnsi="Times New Roman"/>
          <w:sz w:val="24"/>
          <w:szCs w:val="24"/>
        </w:rPr>
      </w:pPr>
      <w:r w:rsidRPr="00050F9F">
        <w:rPr>
          <w:rFonts w:ascii="Times New Roman" w:hAnsi="Times New Roman"/>
          <w:sz w:val="24"/>
          <w:szCs w:val="24"/>
        </w:rPr>
        <w:t xml:space="preserve">2. Виготовлена відповідно до ТУ У 33.1-19246991-014-2002. </w:t>
      </w:r>
    </w:p>
    <w:p w14:paraId="05DD0CC5" w14:textId="77777777" w:rsidR="00991F94" w:rsidRPr="00050F9F" w:rsidRDefault="00991F94" w:rsidP="00991F94">
      <w:pPr>
        <w:pStyle w:val="a4"/>
        <w:rPr>
          <w:rFonts w:ascii="Times New Roman" w:hAnsi="Times New Roman"/>
          <w:sz w:val="24"/>
          <w:szCs w:val="24"/>
        </w:rPr>
      </w:pPr>
      <w:r w:rsidRPr="00050F9F">
        <w:rPr>
          <w:rFonts w:ascii="Times New Roman" w:hAnsi="Times New Roman"/>
          <w:sz w:val="24"/>
          <w:szCs w:val="24"/>
        </w:rPr>
        <w:t xml:space="preserve">3. Розмір виробу 60 х 10(12) см </w:t>
      </w:r>
    </w:p>
    <w:p w14:paraId="0C3F9532" w14:textId="77777777" w:rsidR="00991F94" w:rsidRPr="00050F9F" w:rsidRDefault="00991F94" w:rsidP="00991F94">
      <w:pPr>
        <w:pStyle w:val="a4"/>
        <w:rPr>
          <w:rFonts w:ascii="Times New Roman" w:hAnsi="Times New Roman"/>
          <w:sz w:val="24"/>
          <w:szCs w:val="24"/>
        </w:rPr>
      </w:pPr>
      <w:r w:rsidRPr="00050F9F">
        <w:rPr>
          <w:rFonts w:ascii="Times New Roman" w:hAnsi="Times New Roman"/>
          <w:sz w:val="24"/>
          <w:szCs w:val="24"/>
        </w:rPr>
        <w:t>4. Шина призначена для надання першої медичної допомоги у разі травм (перелом, вивих) верхніх кінцівок для забезпечення стану спокою (нерухомості) кісток (суглобових) у місці перелому (</w:t>
      </w:r>
      <w:proofErr w:type="spellStart"/>
      <w:r w:rsidRPr="00050F9F">
        <w:rPr>
          <w:rFonts w:ascii="Times New Roman" w:hAnsi="Times New Roman"/>
          <w:sz w:val="24"/>
          <w:szCs w:val="24"/>
        </w:rPr>
        <w:t>вививишка</w:t>
      </w:r>
      <w:proofErr w:type="spellEnd"/>
      <w:r w:rsidRPr="00050F9F">
        <w:rPr>
          <w:rFonts w:ascii="Times New Roman" w:hAnsi="Times New Roman"/>
          <w:sz w:val="24"/>
          <w:szCs w:val="24"/>
        </w:rPr>
        <w:t xml:space="preserve">). </w:t>
      </w:r>
    </w:p>
    <w:p w14:paraId="7E4B5868" w14:textId="77777777" w:rsidR="00991F94" w:rsidRPr="00050F9F" w:rsidRDefault="00991F94" w:rsidP="00991F94">
      <w:pPr>
        <w:pStyle w:val="a4"/>
        <w:rPr>
          <w:rFonts w:ascii="Times New Roman" w:hAnsi="Times New Roman"/>
          <w:sz w:val="24"/>
          <w:szCs w:val="24"/>
        </w:rPr>
      </w:pPr>
      <w:r w:rsidRPr="00050F9F">
        <w:rPr>
          <w:rFonts w:ascii="Times New Roman" w:hAnsi="Times New Roman"/>
          <w:sz w:val="24"/>
          <w:szCs w:val="24"/>
        </w:rPr>
        <w:t>5. Шина використовується для іммобілізації зап'ястя, передпліччя, в окремих випадках — плеча та шиї</w:t>
      </w:r>
    </w:p>
    <w:p w14:paraId="2B8B854B" w14:textId="77777777" w:rsidR="00991F94" w:rsidRPr="00050F9F" w:rsidRDefault="00991F94" w:rsidP="00991F94">
      <w:pPr>
        <w:pStyle w:val="a4"/>
        <w:rPr>
          <w:rFonts w:ascii="Times New Roman" w:hAnsi="Times New Roman"/>
          <w:sz w:val="24"/>
          <w:szCs w:val="24"/>
        </w:rPr>
      </w:pPr>
    </w:p>
    <w:p w14:paraId="22855D4C" w14:textId="77777777" w:rsidR="00991F94" w:rsidRPr="00050F9F" w:rsidRDefault="00991F94" w:rsidP="00991F94">
      <w:pPr>
        <w:pStyle w:val="a4"/>
        <w:numPr>
          <w:ilvl w:val="0"/>
          <w:numId w:val="18"/>
        </w:numPr>
        <w:spacing w:after="0" w:line="240" w:lineRule="auto"/>
        <w:rPr>
          <w:rFonts w:ascii="Times New Roman" w:eastAsia="Times New Roman" w:hAnsi="Times New Roman"/>
          <w:sz w:val="24"/>
          <w:szCs w:val="24"/>
          <w:u w:val="single"/>
          <w:lang w:eastAsia="uk-UA"/>
        </w:rPr>
      </w:pPr>
      <w:r w:rsidRPr="00050F9F">
        <w:rPr>
          <w:rFonts w:ascii="Times New Roman" w:hAnsi="Times New Roman"/>
          <w:sz w:val="24"/>
          <w:szCs w:val="24"/>
          <w:u w:val="single"/>
        </w:rPr>
        <w:t xml:space="preserve">Шина медична фіксуюча металева (за типом Крамера) 100х10(12)см. (код НК 024:2023: </w:t>
      </w:r>
      <w:r w:rsidRPr="00050F9F">
        <w:rPr>
          <w:rFonts w:ascii="Times New Roman" w:eastAsia="Times New Roman" w:hAnsi="Times New Roman"/>
          <w:sz w:val="24"/>
          <w:szCs w:val="24"/>
          <w:u w:val="single"/>
          <w:lang w:eastAsia="uk-UA"/>
        </w:rPr>
        <w:t>62041 Шина на кінцівку для надання першої допомоги</w:t>
      </w:r>
      <w:r w:rsidRPr="00050F9F">
        <w:rPr>
          <w:rFonts w:ascii="Times New Roman" w:hAnsi="Times New Roman"/>
          <w:sz w:val="24"/>
          <w:szCs w:val="24"/>
          <w:u w:val="single"/>
        </w:rPr>
        <w:t xml:space="preserve">) </w:t>
      </w:r>
    </w:p>
    <w:p w14:paraId="7158F849" w14:textId="77777777" w:rsidR="00991F94" w:rsidRPr="00050F9F" w:rsidRDefault="00991F94" w:rsidP="00991F94">
      <w:pPr>
        <w:spacing w:after="0" w:line="240" w:lineRule="auto"/>
        <w:rPr>
          <w:rFonts w:ascii="Times New Roman" w:hAnsi="Times New Roman"/>
          <w:sz w:val="24"/>
          <w:szCs w:val="24"/>
        </w:rPr>
      </w:pPr>
      <w:r w:rsidRPr="00050F9F">
        <w:rPr>
          <w:rFonts w:ascii="Times New Roman" w:hAnsi="Times New Roman"/>
          <w:sz w:val="24"/>
          <w:szCs w:val="24"/>
        </w:rPr>
        <w:t xml:space="preserve">Призначення: </w:t>
      </w:r>
    </w:p>
    <w:p w14:paraId="7D39F3E3" w14:textId="77777777" w:rsidR="00991F94" w:rsidRPr="00050F9F" w:rsidRDefault="00991F94" w:rsidP="00991F94">
      <w:pPr>
        <w:spacing w:after="0" w:line="240" w:lineRule="auto"/>
        <w:ind w:left="426"/>
        <w:jc w:val="both"/>
        <w:rPr>
          <w:rFonts w:ascii="Times New Roman" w:hAnsi="Times New Roman"/>
          <w:sz w:val="24"/>
          <w:szCs w:val="24"/>
        </w:rPr>
      </w:pPr>
      <w:r w:rsidRPr="00050F9F">
        <w:rPr>
          <w:rFonts w:ascii="Times New Roman" w:hAnsi="Times New Roman"/>
          <w:sz w:val="24"/>
          <w:szCs w:val="24"/>
        </w:rPr>
        <w:t xml:space="preserve">Виріб добре моделюється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334E56E8" w14:textId="77777777" w:rsidR="00991F94" w:rsidRPr="00050F9F" w:rsidRDefault="00991F94" w:rsidP="00991F94">
      <w:pPr>
        <w:spacing w:after="0" w:line="240" w:lineRule="auto"/>
        <w:jc w:val="both"/>
        <w:rPr>
          <w:rFonts w:ascii="Times New Roman" w:hAnsi="Times New Roman"/>
          <w:sz w:val="24"/>
          <w:szCs w:val="24"/>
        </w:rPr>
      </w:pPr>
      <w:r w:rsidRPr="00050F9F">
        <w:rPr>
          <w:rFonts w:ascii="Times New Roman" w:hAnsi="Times New Roman"/>
          <w:sz w:val="24"/>
          <w:szCs w:val="24"/>
        </w:rPr>
        <w:t xml:space="preserve">Технічні вимоги: </w:t>
      </w:r>
    </w:p>
    <w:p w14:paraId="5F68DD78" w14:textId="77777777" w:rsidR="00991F94" w:rsidRPr="00050F9F" w:rsidRDefault="00991F94" w:rsidP="00991F94">
      <w:pPr>
        <w:spacing w:after="0" w:line="240" w:lineRule="auto"/>
        <w:ind w:left="426"/>
        <w:jc w:val="both"/>
        <w:rPr>
          <w:rFonts w:ascii="Times New Roman" w:hAnsi="Times New Roman"/>
          <w:sz w:val="24"/>
          <w:szCs w:val="24"/>
        </w:rPr>
      </w:pPr>
      <w:r w:rsidRPr="00050F9F">
        <w:rPr>
          <w:rFonts w:ascii="Times New Roman" w:hAnsi="Times New Roman"/>
          <w:sz w:val="24"/>
          <w:szCs w:val="24"/>
        </w:rPr>
        <w:t xml:space="preserve">1. За конструкцією шина Крамера складається з довгих гнучких грат із дроту, скріплених у вигляді сходів. </w:t>
      </w:r>
    </w:p>
    <w:p w14:paraId="5505209B" w14:textId="77777777" w:rsidR="00991F94" w:rsidRPr="00050F9F" w:rsidRDefault="00991F94" w:rsidP="00991F94">
      <w:pPr>
        <w:spacing w:after="0" w:line="240" w:lineRule="auto"/>
        <w:ind w:left="426"/>
        <w:jc w:val="both"/>
        <w:rPr>
          <w:rFonts w:ascii="Times New Roman" w:hAnsi="Times New Roman"/>
          <w:sz w:val="24"/>
          <w:szCs w:val="24"/>
        </w:rPr>
      </w:pPr>
      <w:r w:rsidRPr="00050F9F">
        <w:rPr>
          <w:rFonts w:ascii="Times New Roman" w:hAnsi="Times New Roman"/>
          <w:sz w:val="24"/>
          <w:szCs w:val="24"/>
        </w:rPr>
        <w:t xml:space="preserve">2. Виготовлена відповідно до ТУ У 33.1-19246991-014-2002. </w:t>
      </w:r>
    </w:p>
    <w:p w14:paraId="40C0B63F" w14:textId="77777777" w:rsidR="00991F94" w:rsidRPr="00050F9F" w:rsidRDefault="00991F94" w:rsidP="00991F94">
      <w:pPr>
        <w:spacing w:after="0" w:line="240" w:lineRule="auto"/>
        <w:ind w:left="426"/>
        <w:jc w:val="both"/>
        <w:rPr>
          <w:rFonts w:ascii="Times New Roman" w:hAnsi="Times New Roman"/>
          <w:sz w:val="24"/>
          <w:szCs w:val="24"/>
        </w:rPr>
      </w:pPr>
      <w:r w:rsidRPr="00050F9F">
        <w:rPr>
          <w:rFonts w:ascii="Times New Roman" w:hAnsi="Times New Roman"/>
          <w:sz w:val="24"/>
          <w:szCs w:val="24"/>
        </w:rPr>
        <w:t xml:space="preserve">3. Розмір виробу 100х10(12)см. </w:t>
      </w:r>
    </w:p>
    <w:p w14:paraId="3C1C63DB" w14:textId="77777777" w:rsidR="00991F94" w:rsidRPr="00050F9F" w:rsidRDefault="00991F94" w:rsidP="00991F94">
      <w:pPr>
        <w:spacing w:after="0" w:line="240" w:lineRule="auto"/>
        <w:ind w:left="426"/>
        <w:jc w:val="both"/>
        <w:rPr>
          <w:rFonts w:ascii="Times New Roman" w:hAnsi="Times New Roman"/>
          <w:sz w:val="24"/>
          <w:szCs w:val="24"/>
        </w:rPr>
      </w:pPr>
      <w:r w:rsidRPr="00050F9F">
        <w:rPr>
          <w:rFonts w:ascii="Times New Roman" w:hAnsi="Times New Roman"/>
          <w:sz w:val="24"/>
          <w:szCs w:val="24"/>
        </w:rPr>
        <w:t>4. Шина призначена для надання першої медичної допомоги у разі травм (перелом, вивих) нижніх кінцівок для забезпечення стану спокою (нерухомості) кісток (суглобових) у місці перелому (</w:t>
      </w:r>
      <w:proofErr w:type="spellStart"/>
      <w:r w:rsidRPr="00050F9F">
        <w:rPr>
          <w:rFonts w:ascii="Times New Roman" w:hAnsi="Times New Roman"/>
          <w:sz w:val="24"/>
          <w:szCs w:val="24"/>
        </w:rPr>
        <w:t>вививишка</w:t>
      </w:r>
      <w:proofErr w:type="spellEnd"/>
      <w:r w:rsidRPr="00050F9F">
        <w:rPr>
          <w:rFonts w:ascii="Times New Roman" w:hAnsi="Times New Roman"/>
          <w:sz w:val="24"/>
          <w:szCs w:val="24"/>
        </w:rPr>
        <w:t>).Шина дозволяє створити нерухомість уламків кістки травмованої ноги.</w:t>
      </w:r>
    </w:p>
    <w:p w14:paraId="282FA1A6" w14:textId="77777777" w:rsidR="00991F94" w:rsidRPr="00050F9F" w:rsidRDefault="00991F94" w:rsidP="00991F94">
      <w:pPr>
        <w:spacing w:after="0" w:line="240" w:lineRule="auto"/>
        <w:ind w:left="426"/>
        <w:rPr>
          <w:rFonts w:ascii="Times New Roman" w:hAnsi="Times New Roman"/>
          <w:sz w:val="24"/>
          <w:szCs w:val="24"/>
        </w:rPr>
      </w:pPr>
    </w:p>
    <w:p w14:paraId="46593605" w14:textId="77777777" w:rsidR="00991F94" w:rsidRPr="00050F9F" w:rsidRDefault="00991F94" w:rsidP="00991F94">
      <w:pPr>
        <w:pStyle w:val="a4"/>
        <w:numPr>
          <w:ilvl w:val="0"/>
          <w:numId w:val="18"/>
        </w:numPr>
        <w:spacing w:after="0" w:line="240" w:lineRule="auto"/>
        <w:rPr>
          <w:rFonts w:ascii="Times New Roman" w:hAnsi="Times New Roman"/>
          <w:sz w:val="24"/>
          <w:szCs w:val="24"/>
          <w:u w:val="single"/>
        </w:rPr>
      </w:pPr>
      <w:r w:rsidRPr="00050F9F">
        <w:rPr>
          <w:rFonts w:ascii="Times New Roman" w:hAnsi="Times New Roman"/>
          <w:sz w:val="24"/>
          <w:szCs w:val="24"/>
          <w:u w:val="single"/>
        </w:rPr>
        <w:t xml:space="preserve">Шина медична фіксуюча металева (за типом Крамера) 120 х 10 см (+/- 2см) (код НК 024:2023: </w:t>
      </w:r>
      <w:r w:rsidRPr="00050F9F">
        <w:rPr>
          <w:rFonts w:ascii="Times New Roman" w:eastAsia="Times New Roman" w:hAnsi="Times New Roman"/>
          <w:sz w:val="24"/>
          <w:szCs w:val="24"/>
          <w:u w:val="single"/>
          <w:lang w:eastAsia="uk-UA"/>
        </w:rPr>
        <w:t>62041 Шина на кінцівку для надання першої допомоги</w:t>
      </w:r>
      <w:r w:rsidRPr="00050F9F">
        <w:rPr>
          <w:rFonts w:ascii="Times New Roman" w:hAnsi="Times New Roman"/>
          <w:sz w:val="24"/>
          <w:szCs w:val="24"/>
          <w:u w:val="single"/>
        </w:rPr>
        <w:t>)</w:t>
      </w:r>
    </w:p>
    <w:p w14:paraId="677A3A0D" w14:textId="77777777" w:rsidR="00991F94" w:rsidRPr="00050F9F" w:rsidRDefault="00991F94" w:rsidP="00991F94">
      <w:pPr>
        <w:spacing w:after="0" w:line="240" w:lineRule="auto"/>
        <w:ind w:left="360"/>
        <w:jc w:val="both"/>
        <w:rPr>
          <w:rFonts w:ascii="Times New Roman" w:hAnsi="Times New Roman"/>
          <w:sz w:val="24"/>
          <w:szCs w:val="24"/>
        </w:rPr>
      </w:pPr>
      <w:r w:rsidRPr="00050F9F">
        <w:rPr>
          <w:rFonts w:ascii="Times New Roman" w:hAnsi="Times New Roman"/>
          <w:sz w:val="24"/>
          <w:szCs w:val="24"/>
        </w:rPr>
        <w:t xml:space="preserve">Призначення: </w:t>
      </w:r>
    </w:p>
    <w:p w14:paraId="5711F590" w14:textId="77777777" w:rsidR="00991F94" w:rsidRPr="00050F9F" w:rsidRDefault="00991F94" w:rsidP="00991F94">
      <w:pPr>
        <w:spacing w:after="0" w:line="240" w:lineRule="auto"/>
        <w:ind w:left="709"/>
        <w:jc w:val="both"/>
        <w:rPr>
          <w:rFonts w:ascii="Times New Roman" w:hAnsi="Times New Roman"/>
          <w:sz w:val="24"/>
          <w:szCs w:val="24"/>
        </w:rPr>
      </w:pPr>
      <w:r w:rsidRPr="00050F9F">
        <w:rPr>
          <w:rFonts w:ascii="Times New Roman" w:hAnsi="Times New Roman"/>
          <w:sz w:val="24"/>
          <w:szCs w:val="24"/>
        </w:rPr>
        <w:t xml:space="preserve">Виріб добре моделюється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67068447" w14:textId="77777777" w:rsidR="00991F94" w:rsidRPr="00050F9F" w:rsidRDefault="00991F94" w:rsidP="00991F94">
      <w:pPr>
        <w:spacing w:after="0" w:line="240" w:lineRule="auto"/>
        <w:ind w:left="360"/>
        <w:jc w:val="both"/>
        <w:rPr>
          <w:rFonts w:ascii="Times New Roman" w:hAnsi="Times New Roman"/>
          <w:sz w:val="24"/>
          <w:szCs w:val="24"/>
        </w:rPr>
      </w:pPr>
      <w:r w:rsidRPr="00050F9F">
        <w:rPr>
          <w:rFonts w:ascii="Times New Roman" w:hAnsi="Times New Roman"/>
          <w:sz w:val="24"/>
          <w:szCs w:val="24"/>
        </w:rPr>
        <w:t xml:space="preserve">Технічні вимоги: </w:t>
      </w:r>
    </w:p>
    <w:p w14:paraId="000D9860" w14:textId="77777777" w:rsidR="00991F94" w:rsidRPr="00050F9F" w:rsidRDefault="00991F94" w:rsidP="00991F94">
      <w:pPr>
        <w:spacing w:after="0" w:line="240" w:lineRule="auto"/>
        <w:ind w:left="709"/>
        <w:jc w:val="both"/>
        <w:rPr>
          <w:rFonts w:ascii="Times New Roman" w:hAnsi="Times New Roman"/>
          <w:sz w:val="24"/>
          <w:szCs w:val="24"/>
        </w:rPr>
      </w:pPr>
      <w:r w:rsidRPr="00050F9F">
        <w:rPr>
          <w:rFonts w:ascii="Times New Roman" w:hAnsi="Times New Roman"/>
          <w:sz w:val="24"/>
          <w:szCs w:val="24"/>
        </w:rPr>
        <w:t xml:space="preserve">1. За конструкцією шина Крамера складається з довгих гнучких грат із дроту, скріплених у вигляді сходів. </w:t>
      </w:r>
    </w:p>
    <w:p w14:paraId="249B42AA" w14:textId="77777777" w:rsidR="00991F94" w:rsidRPr="00050F9F" w:rsidRDefault="00991F94" w:rsidP="00991F94">
      <w:pPr>
        <w:spacing w:after="0" w:line="240" w:lineRule="auto"/>
        <w:ind w:left="709"/>
        <w:jc w:val="both"/>
        <w:rPr>
          <w:rFonts w:ascii="Times New Roman" w:hAnsi="Times New Roman"/>
          <w:sz w:val="24"/>
          <w:szCs w:val="24"/>
        </w:rPr>
      </w:pPr>
      <w:r w:rsidRPr="00050F9F">
        <w:rPr>
          <w:rFonts w:ascii="Times New Roman" w:hAnsi="Times New Roman"/>
          <w:sz w:val="24"/>
          <w:szCs w:val="24"/>
        </w:rPr>
        <w:t xml:space="preserve">2. Виготовлена відповідно до ТУ У 33.1-19246991-014-2002. </w:t>
      </w:r>
    </w:p>
    <w:p w14:paraId="7359388A" w14:textId="77777777" w:rsidR="00991F94" w:rsidRPr="00050F9F" w:rsidRDefault="00991F94" w:rsidP="00991F94">
      <w:pPr>
        <w:spacing w:after="0" w:line="240" w:lineRule="auto"/>
        <w:ind w:left="709"/>
        <w:jc w:val="both"/>
        <w:rPr>
          <w:rFonts w:ascii="Times New Roman" w:hAnsi="Times New Roman"/>
          <w:sz w:val="24"/>
          <w:szCs w:val="24"/>
        </w:rPr>
      </w:pPr>
      <w:r w:rsidRPr="00050F9F">
        <w:rPr>
          <w:rFonts w:ascii="Times New Roman" w:hAnsi="Times New Roman"/>
          <w:sz w:val="24"/>
          <w:szCs w:val="24"/>
        </w:rPr>
        <w:t xml:space="preserve">3. Розмір виробу 120 х 10 см (+/- 2см). </w:t>
      </w:r>
    </w:p>
    <w:p w14:paraId="40DB0A3B" w14:textId="77777777" w:rsidR="00991F94" w:rsidRPr="00050F9F" w:rsidRDefault="00991F94" w:rsidP="00991F94">
      <w:pPr>
        <w:spacing w:after="0" w:line="240" w:lineRule="auto"/>
        <w:ind w:left="709"/>
        <w:jc w:val="both"/>
        <w:rPr>
          <w:rFonts w:ascii="Times New Roman" w:hAnsi="Times New Roman"/>
          <w:sz w:val="24"/>
          <w:szCs w:val="24"/>
        </w:rPr>
      </w:pPr>
      <w:r w:rsidRPr="00050F9F">
        <w:rPr>
          <w:rFonts w:ascii="Times New Roman" w:hAnsi="Times New Roman"/>
          <w:sz w:val="24"/>
          <w:szCs w:val="24"/>
        </w:rPr>
        <w:t>4. Шина призначена для надання першої медичної допомоги у разі травм (перелом, вивих) нижніх кінцівок для забезпечення стану спокою (нерухомості) кісток (суглобових) у місці перелому (</w:t>
      </w:r>
      <w:proofErr w:type="spellStart"/>
      <w:r w:rsidRPr="00050F9F">
        <w:rPr>
          <w:rFonts w:ascii="Times New Roman" w:hAnsi="Times New Roman"/>
          <w:sz w:val="24"/>
          <w:szCs w:val="24"/>
        </w:rPr>
        <w:t>вививишка</w:t>
      </w:r>
      <w:proofErr w:type="spellEnd"/>
      <w:r w:rsidRPr="00050F9F">
        <w:rPr>
          <w:rFonts w:ascii="Times New Roman" w:hAnsi="Times New Roman"/>
          <w:sz w:val="24"/>
          <w:szCs w:val="24"/>
        </w:rPr>
        <w:t>).Шина дозволяє створити нерухомість уламків кістки травмованої ноги.</w:t>
      </w:r>
    </w:p>
    <w:p w14:paraId="2E245C44" w14:textId="77777777" w:rsidR="00991F94" w:rsidRPr="00050F9F" w:rsidRDefault="00991F94" w:rsidP="00991F94">
      <w:pPr>
        <w:pStyle w:val="a4"/>
        <w:rPr>
          <w:rFonts w:ascii="Times New Roman" w:hAnsi="Times New Roman"/>
          <w:sz w:val="24"/>
          <w:szCs w:val="24"/>
        </w:rPr>
      </w:pPr>
    </w:p>
    <w:p w14:paraId="43F46695" w14:textId="77777777" w:rsidR="00991F94" w:rsidRPr="00050F9F" w:rsidRDefault="00991F94" w:rsidP="00991F94">
      <w:pPr>
        <w:pStyle w:val="a4"/>
        <w:numPr>
          <w:ilvl w:val="0"/>
          <w:numId w:val="18"/>
        </w:numPr>
        <w:spacing w:after="0" w:line="240" w:lineRule="auto"/>
        <w:rPr>
          <w:rFonts w:ascii="Times New Roman" w:hAnsi="Times New Roman"/>
          <w:sz w:val="24"/>
          <w:szCs w:val="24"/>
          <w:u w:val="single"/>
        </w:rPr>
      </w:pPr>
      <w:proofErr w:type="spellStart"/>
      <w:r w:rsidRPr="00050F9F">
        <w:rPr>
          <w:rFonts w:ascii="Times New Roman" w:eastAsia="Times New Roman" w:hAnsi="Times New Roman"/>
          <w:sz w:val="24"/>
          <w:szCs w:val="24"/>
          <w:u w:val="single"/>
          <w:lang w:eastAsia="uk-UA"/>
        </w:rPr>
        <w:t>Оклюзійна</w:t>
      </w:r>
      <w:proofErr w:type="spellEnd"/>
      <w:r w:rsidRPr="00050F9F">
        <w:rPr>
          <w:rFonts w:ascii="Times New Roman" w:eastAsia="Times New Roman" w:hAnsi="Times New Roman"/>
          <w:sz w:val="24"/>
          <w:szCs w:val="24"/>
          <w:u w:val="single"/>
          <w:lang w:eastAsia="uk-UA"/>
        </w:rPr>
        <w:t xml:space="preserve"> пов'язка 16см*16см,</w:t>
      </w:r>
      <w:r w:rsidRPr="00050F9F">
        <w:rPr>
          <w:rFonts w:ascii="Times New Roman" w:hAnsi="Times New Roman"/>
          <w:sz w:val="24"/>
          <w:szCs w:val="24"/>
          <w:u w:val="single"/>
          <w:lang w:eastAsia="uk-UA"/>
        </w:rPr>
        <w:t xml:space="preserve">з </w:t>
      </w:r>
      <w:r w:rsidRPr="00050F9F">
        <w:rPr>
          <w:rFonts w:ascii="Times New Roman" w:hAnsi="Times New Roman"/>
          <w:sz w:val="24"/>
          <w:szCs w:val="24"/>
          <w:u w:val="single"/>
        </w:rPr>
        <w:t>кровоспинною серветкою</w:t>
      </w:r>
      <w:r w:rsidRPr="00050F9F">
        <w:rPr>
          <w:rFonts w:ascii="Times New Roman" w:eastAsia="Times New Roman" w:hAnsi="Times New Roman"/>
          <w:sz w:val="24"/>
          <w:szCs w:val="24"/>
          <w:u w:val="single"/>
          <w:lang w:eastAsia="uk-UA"/>
        </w:rPr>
        <w:t xml:space="preserve"> </w:t>
      </w:r>
      <w:r w:rsidRPr="00050F9F">
        <w:rPr>
          <w:rFonts w:ascii="Times New Roman" w:hAnsi="Times New Roman"/>
          <w:sz w:val="24"/>
          <w:szCs w:val="24"/>
          <w:u w:val="single"/>
        </w:rPr>
        <w:t>(код НК 024:2023: 46424 — Пов'язка в разі пневмотораксу)</w:t>
      </w:r>
    </w:p>
    <w:p w14:paraId="12103FB8" w14:textId="77777777" w:rsidR="00991F94" w:rsidRPr="00050F9F" w:rsidRDefault="00991F94" w:rsidP="00991F94">
      <w:pPr>
        <w:spacing w:after="0" w:line="240" w:lineRule="auto"/>
        <w:ind w:left="360"/>
        <w:jc w:val="both"/>
        <w:rPr>
          <w:rFonts w:ascii="Times New Roman" w:hAnsi="Times New Roman"/>
          <w:sz w:val="24"/>
          <w:szCs w:val="24"/>
        </w:rPr>
      </w:pPr>
      <w:r w:rsidRPr="00050F9F">
        <w:rPr>
          <w:rFonts w:ascii="Times New Roman" w:hAnsi="Times New Roman"/>
          <w:sz w:val="24"/>
          <w:szCs w:val="24"/>
        </w:rPr>
        <w:t xml:space="preserve">Призначення: </w:t>
      </w:r>
    </w:p>
    <w:p w14:paraId="1469244D" w14:textId="77777777" w:rsidR="00991F94" w:rsidRPr="00050F9F" w:rsidRDefault="00991F94" w:rsidP="00991F94">
      <w:pPr>
        <w:pStyle w:val="a4"/>
        <w:spacing w:after="0" w:line="240" w:lineRule="auto"/>
        <w:jc w:val="both"/>
        <w:rPr>
          <w:rFonts w:ascii="Times New Roman" w:hAnsi="Times New Roman"/>
          <w:sz w:val="24"/>
          <w:szCs w:val="24"/>
        </w:rPr>
      </w:pPr>
      <w:proofErr w:type="spellStart"/>
      <w:r w:rsidRPr="00050F9F">
        <w:rPr>
          <w:rFonts w:ascii="Times New Roman" w:hAnsi="Times New Roman"/>
          <w:sz w:val="24"/>
          <w:szCs w:val="24"/>
        </w:rPr>
        <w:t>Оклюзійна</w:t>
      </w:r>
      <w:proofErr w:type="spellEnd"/>
      <w:r w:rsidRPr="00050F9F">
        <w:rPr>
          <w:rFonts w:ascii="Times New Roman" w:hAnsi="Times New Roman"/>
          <w:sz w:val="24"/>
          <w:szCs w:val="24"/>
        </w:rPr>
        <w:t xml:space="preserve"> пов'язка з клапаном - це високоякісний медичний пристрій, розроблений для застосування в лікуванні різноманітних ушкоджень грудної клітки. Ця пов'язка має інноваційну конструкцію з клапаном, яка надає додаткові переваги та забезпечує оптимальні умови для швидкого і успішного одужання пацієнта. </w:t>
      </w:r>
    </w:p>
    <w:p w14:paraId="20A26921" w14:textId="77777777" w:rsidR="00991F94" w:rsidRPr="00050F9F" w:rsidRDefault="00991F94" w:rsidP="00991F94">
      <w:pPr>
        <w:spacing w:after="0" w:line="240" w:lineRule="auto"/>
        <w:ind w:left="426"/>
        <w:jc w:val="both"/>
        <w:rPr>
          <w:rFonts w:ascii="Times New Roman" w:hAnsi="Times New Roman"/>
          <w:b/>
          <w:bCs/>
          <w:sz w:val="24"/>
          <w:szCs w:val="24"/>
        </w:rPr>
      </w:pPr>
      <w:r w:rsidRPr="00050F9F">
        <w:rPr>
          <w:rFonts w:ascii="Times New Roman" w:hAnsi="Times New Roman"/>
          <w:b/>
          <w:bCs/>
          <w:sz w:val="24"/>
          <w:szCs w:val="24"/>
        </w:rPr>
        <w:t>Технічні вимоги:</w:t>
      </w:r>
    </w:p>
    <w:p w14:paraId="11A7D196" w14:textId="77777777" w:rsidR="00991F94" w:rsidRPr="00050F9F" w:rsidRDefault="00991F94" w:rsidP="00991F94">
      <w:pPr>
        <w:pStyle w:val="a4"/>
        <w:spacing w:after="0" w:line="240" w:lineRule="auto"/>
        <w:jc w:val="both"/>
        <w:rPr>
          <w:rFonts w:ascii="Times New Roman" w:hAnsi="Times New Roman"/>
          <w:sz w:val="24"/>
          <w:szCs w:val="24"/>
        </w:rPr>
      </w:pPr>
      <w:r w:rsidRPr="00050F9F">
        <w:rPr>
          <w:rFonts w:ascii="Times New Roman" w:hAnsi="Times New Roman"/>
          <w:sz w:val="24"/>
          <w:szCs w:val="24"/>
        </w:rPr>
        <w:t xml:space="preserve">Повинна бути виготовлена з повітронепроникних матеріалів високої щільності на </w:t>
      </w:r>
      <w:proofErr w:type="spellStart"/>
      <w:r w:rsidRPr="00050F9F">
        <w:rPr>
          <w:rFonts w:ascii="Times New Roman" w:hAnsi="Times New Roman"/>
          <w:sz w:val="24"/>
          <w:szCs w:val="24"/>
        </w:rPr>
        <w:t>гелевій</w:t>
      </w:r>
      <w:proofErr w:type="spellEnd"/>
      <w:r w:rsidRPr="00050F9F">
        <w:rPr>
          <w:rFonts w:ascii="Times New Roman" w:hAnsi="Times New Roman"/>
          <w:sz w:val="24"/>
          <w:szCs w:val="24"/>
        </w:rPr>
        <w:t xml:space="preserve"> основі, діаметром 16 см. - ТУ и ТР 24.4-19246991-023: 2011 - Сертифікат  «Засоби для обробки ран» №UA.8O092-021-21, Сертифікат перевірки проекту №UA.TR.118.0044-1.22 №UA.TR.118.  </w:t>
      </w:r>
      <w:r w:rsidRPr="00050F9F">
        <w:rPr>
          <w:rFonts w:ascii="Times New Roman" w:hAnsi="Times New Roman"/>
          <w:sz w:val="24"/>
          <w:szCs w:val="24"/>
        </w:rPr>
        <w:lastRenderedPageBreak/>
        <w:t xml:space="preserve">Декларація відповідності ІІІ клас № 011/1 від 29.12.2018р., </w:t>
      </w:r>
      <w:proofErr w:type="spellStart"/>
      <w:r w:rsidRPr="00050F9F">
        <w:rPr>
          <w:rFonts w:ascii="Times New Roman" w:hAnsi="Times New Roman"/>
          <w:sz w:val="24"/>
          <w:szCs w:val="24"/>
        </w:rPr>
        <w:t>ІІа</w:t>
      </w:r>
      <w:proofErr w:type="spellEnd"/>
      <w:r w:rsidRPr="00050F9F">
        <w:rPr>
          <w:rFonts w:ascii="Times New Roman" w:hAnsi="Times New Roman"/>
          <w:sz w:val="24"/>
          <w:szCs w:val="24"/>
        </w:rPr>
        <w:t xml:space="preserve"> клас № 011/3 від 03.08.2018р і </w:t>
      </w:r>
      <w:proofErr w:type="spellStart"/>
      <w:r w:rsidRPr="00050F9F">
        <w:rPr>
          <w:rFonts w:ascii="Times New Roman" w:hAnsi="Times New Roman"/>
          <w:sz w:val="24"/>
          <w:szCs w:val="24"/>
        </w:rPr>
        <w:t>ІІб</w:t>
      </w:r>
      <w:proofErr w:type="spellEnd"/>
      <w:r w:rsidRPr="00050F9F">
        <w:rPr>
          <w:rFonts w:ascii="Times New Roman" w:hAnsi="Times New Roman"/>
          <w:sz w:val="24"/>
          <w:szCs w:val="24"/>
        </w:rPr>
        <w:t xml:space="preserve"> клас № 011/2 від 03.08.2018р . - </w:t>
      </w:r>
      <w:proofErr w:type="spellStart"/>
      <w:r w:rsidRPr="00050F9F">
        <w:rPr>
          <w:rFonts w:ascii="Times New Roman" w:hAnsi="Times New Roman"/>
          <w:sz w:val="24"/>
          <w:szCs w:val="24"/>
        </w:rPr>
        <w:t>Доклінічні</w:t>
      </w:r>
      <w:proofErr w:type="spellEnd"/>
      <w:r w:rsidRPr="00050F9F">
        <w:rPr>
          <w:rFonts w:ascii="Times New Roman" w:hAnsi="Times New Roman"/>
          <w:sz w:val="24"/>
          <w:szCs w:val="24"/>
        </w:rPr>
        <w:t xml:space="preserve"> випробування Протокол № 3/28-А-205-24 від 01.05.2024р Гарантія якості 10 років. Розмір у пакуванні 18х20 см, вага у пакуванні 50 г.</w:t>
      </w:r>
    </w:p>
    <w:p w14:paraId="6E201C9D" w14:textId="77777777" w:rsidR="00991F94" w:rsidRPr="00050F9F" w:rsidRDefault="00991F94" w:rsidP="00991F94">
      <w:pPr>
        <w:ind w:left="709"/>
        <w:rPr>
          <w:rFonts w:ascii="Times New Roman" w:hAnsi="Times New Roman"/>
          <w:sz w:val="24"/>
          <w:szCs w:val="24"/>
        </w:rPr>
      </w:pPr>
    </w:p>
    <w:p w14:paraId="60F6AAEB" w14:textId="77777777" w:rsidR="00991F94" w:rsidRPr="00050F9F" w:rsidRDefault="00991F94" w:rsidP="00991F94">
      <w:pPr>
        <w:pStyle w:val="a4"/>
        <w:numPr>
          <w:ilvl w:val="0"/>
          <w:numId w:val="18"/>
        </w:numPr>
        <w:spacing w:after="0" w:line="240" w:lineRule="auto"/>
        <w:jc w:val="both"/>
        <w:rPr>
          <w:rFonts w:ascii="Times New Roman" w:hAnsi="Times New Roman"/>
          <w:sz w:val="24"/>
          <w:szCs w:val="24"/>
          <w:u w:val="single"/>
        </w:rPr>
      </w:pPr>
      <w:r w:rsidRPr="00050F9F">
        <w:rPr>
          <w:rFonts w:ascii="Times New Roman" w:hAnsi="Times New Roman"/>
          <w:sz w:val="24"/>
          <w:szCs w:val="24"/>
          <w:u w:val="single"/>
        </w:rPr>
        <w:t xml:space="preserve"> Хустка фіксуюча, 90 x 90 см, н/т (бинти трикутні) (НК 024:2023: 44850 Бандаж на ключицю)</w:t>
      </w:r>
    </w:p>
    <w:p w14:paraId="7207EB2F" w14:textId="77777777" w:rsidR="00991F94" w:rsidRPr="00050F9F" w:rsidRDefault="00991F94" w:rsidP="00991F94">
      <w:pPr>
        <w:spacing w:after="0" w:line="240" w:lineRule="auto"/>
        <w:ind w:left="360"/>
        <w:jc w:val="both"/>
        <w:rPr>
          <w:rFonts w:ascii="Times New Roman" w:hAnsi="Times New Roman"/>
          <w:b/>
          <w:bCs/>
          <w:sz w:val="24"/>
          <w:szCs w:val="24"/>
        </w:rPr>
      </w:pPr>
      <w:r w:rsidRPr="00050F9F">
        <w:rPr>
          <w:rFonts w:ascii="Times New Roman" w:hAnsi="Times New Roman"/>
          <w:b/>
          <w:bCs/>
          <w:sz w:val="24"/>
          <w:szCs w:val="24"/>
        </w:rPr>
        <w:t>Технічні вимоги</w:t>
      </w:r>
    </w:p>
    <w:p w14:paraId="34D666E8" w14:textId="77777777" w:rsidR="00991F94" w:rsidRPr="00050F9F" w:rsidRDefault="00991F94" w:rsidP="00991F94">
      <w:pPr>
        <w:spacing w:after="0" w:line="240" w:lineRule="auto"/>
        <w:ind w:left="851"/>
        <w:jc w:val="both"/>
        <w:rPr>
          <w:rFonts w:ascii="Times New Roman" w:hAnsi="Times New Roman"/>
          <w:sz w:val="24"/>
          <w:szCs w:val="24"/>
        </w:rPr>
      </w:pPr>
      <w:r w:rsidRPr="00050F9F">
        <w:rPr>
          <w:rFonts w:ascii="Times New Roman" w:hAnsi="Times New Roman"/>
          <w:sz w:val="24"/>
          <w:szCs w:val="24"/>
        </w:rPr>
        <w:t>Косинка захисна універсальна (фіксуюча) виготовлена з не тканинного матеріалу. Розмір 90 x 90 см. ТУ У ТУ У 21.2-19246991-031:2016. Гарантія якості - 10 років. Використовується як засіб для надання першої допомоги потерпілим.</w:t>
      </w:r>
    </w:p>
    <w:p w14:paraId="20369D70" w14:textId="77777777" w:rsidR="00991F94" w:rsidRPr="00050F9F" w:rsidRDefault="00991F94" w:rsidP="00991F94">
      <w:pPr>
        <w:spacing w:after="0" w:line="240" w:lineRule="auto"/>
        <w:jc w:val="both"/>
        <w:rPr>
          <w:rFonts w:ascii="Times New Roman" w:hAnsi="Times New Roman"/>
          <w:sz w:val="24"/>
          <w:szCs w:val="24"/>
        </w:rPr>
      </w:pPr>
      <w:r w:rsidRPr="00050F9F">
        <w:rPr>
          <w:rFonts w:ascii="Times New Roman" w:hAnsi="Times New Roman"/>
          <w:sz w:val="24"/>
          <w:szCs w:val="24"/>
        </w:rPr>
        <w:t xml:space="preserve">       Призначення:</w:t>
      </w:r>
    </w:p>
    <w:p w14:paraId="6A428C47" w14:textId="77777777" w:rsidR="00991F94" w:rsidRPr="00050F9F" w:rsidRDefault="00991F94" w:rsidP="00991F94">
      <w:pPr>
        <w:spacing w:after="0" w:line="240" w:lineRule="auto"/>
        <w:ind w:left="851"/>
        <w:jc w:val="both"/>
        <w:rPr>
          <w:rFonts w:ascii="Times New Roman" w:hAnsi="Times New Roman"/>
          <w:strike/>
          <w:color w:val="EE0000"/>
          <w:sz w:val="24"/>
          <w:szCs w:val="24"/>
        </w:rPr>
      </w:pPr>
      <w:r w:rsidRPr="00050F9F">
        <w:rPr>
          <w:rFonts w:ascii="Times New Roman" w:hAnsi="Times New Roman"/>
          <w:sz w:val="24"/>
          <w:szCs w:val="24"/>
        </w:rPr>
        <w:t xml:space="preserve">Застосовують при переломах, вивихах для іммобілізації (досягнення нерухомості кісток у місці перелому, вивиху). Наприклад, підвіс руки на косинку, закріплення шин і тощо. При розтягненні зв’язок за допомогою косинки накладають тугу пов’язку на суглоб і таким чином забезпечують спокій та нерухомість пошкодженого місця. При відсутності головного убору, косинки може бути застосована як засіб для захисту від сонячного удару. Захисну косинку також можна використовувати при обмороженні кінцівок, у якості пов’язки для покриття обмороженої поверхні, як маску на обличчя для захисту органів дихання. </w:t>
      </w:r>
    </w:p>
    <w:p w14:paraId="2CDC4D08" w14:textId="76A412A1" w:rsidR="00474C6D" w:rsidRPr="00050F9F" w:rsidRDefault="00991F94" w:rsidP="00991F94">
      <w:pPr>
        <w:tabs>
          <w:tab w:val="left" w:pos="284"/>
        </w:tabs>
        <w:spacing w:after="0" w:line="240" w:lineRule="auto"/>
        <w:ind w:left="284" w:hanging="284"/>
        <w:contextualSpacing/>
        <w:jc w:val="both"/>
        <w:rPr>
          <w:rFonts w:ascii="Times New Roman" w:eastAsia="Times New Roman" w:hAnsi="Times New Roman"/>
          <w:b/>
          <w:i/>
          <w:lang w:eastAsia="uk-UA"/>
        </w:rPr>
      </w:pPr>
      <w:r w:rsidRPr="00050F9F">
        <w:rPr>
          <w:rFonts w:ascii="Times New Roman" w:hAnsi="Times New Roman"/>
          <w:lang w:eastAsia="ru-RU"/>
        </w:rPr>
        <w:t xml:space="preserve"> </w:t>
      </w:r>
    </w:p>
    <w:p w14:paraId="3D51A047" w14:textId="77777777" w:rsidR="001E3006" w:rsidRPr="00050F9F" w:rsidRDefault="008241FB" w:rsidP="00C0369E">
      <w:pPr>
        <w:tabs>
          <w:tab w:val="left" w:pos="4820"/>
        </w:tabs>
        <w:spacing w:after="0" w:line="240" w:lineRule="auto"/>
        <w:jc w:val="both"/>
        <w:outlineLvl w:val="0"/>
        <w:rPr>
          <w:rFonts w:ascii="Times New Roman" w:hAnsi="Times New Roman"/>
          <w:b/>
          <w:bCs/>
          <w:sz w:val="24"/>
          <w:szCs w:val="24"/>
          <w:u w:val="single"/>
        </w:rPr>
      </w:pPr>
      <w:r w:rsidRPr="00050F9F">
        <w:rPr>
          <w:rFonts w:ascii="Times New Roman" w:hAnsi="Times New Roman"/>
          <w:b/>
          <w:sz w:val="24"/>
          <w:szCs w:val="24"/>
          <w:u w:val="single"/>
        </w:rPr>
        <w:t>Обґрунтування розміру бюджетного призначення:</w:t>
      </w:r>
      <w:r w:rsidRPr="00050F9F">
        <w:rPr>
          <w:rFonts w:ascii="Times New Roman" w:hAnsi="Times New Roman"/>
          <w:b/>
          <w:sz w:val="24"/>
          <w:szCs w:val="24"/>
        </w:rPr>
        <w:t xml:space="preserve"> </w:t>
      </w:r>
      <w:r w:rsidRPr="00050F9F">
        <w:rPr>
          <w:rFonts w:ascii="Times New Roman" w:hAnsi="Times New Roman"/>
          <w:sz w:val="24"/>
          <w:szCs w:val="24"/>
        </w:rPr>
        <w:t>розмір бюджетного призначення дл</w:t>
      </w:r>
      <w:r w:rsidR="00D00783" w:rsidRPr="00050F9F">
        <w:rPr>
          <w:rFonts w:ascii="Times New Roman" w:hAnsi="Times New Roman"/>
          <w:sz w:val="24"/>
          <w:szCs w:val="24"/>
        </w:rPr>
        <w:t>я</w:t>
      </w:r>
      <w:r w:rsidR="005F5415" w:rsidRPr="00050F9F">
        <w:rPr>
          <w:rFonts w:ascii="Times New Roman" w:hAnsi="Times New Roman"/>
          <w:sz w:val="24"/>
          <w:szCs w:val="24"/>
        </w:rPr>
        <w:t xml:space="preserve"> </w:t>
      </w:r>
      <w:r w:rsidRPr="00050F9F">
        <w:rPr>
          <w:rFonts w:ascii="Times New Roman" w:hAnsi="Times New Roman"/>
          <w:sz w:val="24"/>
          <w:szCs w:val="24"/>
        </w:rPr>
        <w:t xml:space="preserve">предмета закупівлі </w:t>
      </w:r>
      <w:r w:rsidR="001E3006" w:rsidRPr="00050F9F">
        <w:rPr>
          <w:rFonts w:ascii="Times New Roman" w:hAnsi="Times New Roman"/>
          <w:b/>
          <w:bCs/>
          <w:sz w:val="24"/>
          <w:szCs w:val="24"/>
          <w:u w:val="single"/>
          <w:lang w:eastAsia="ru-RU"/>
        </w:rPr>
        <w:t>«</w:t>
      </w:r>
      <w:r w:rsidR="001E3006" w:rsidRPr="00050F9F">
        <w:rPr>
          <w:rFonts w:ascii="Times New Roman" w:hAnsi="Times New Roman"/>
          <w:b/>
          <w:bCs/>
          <w:sz w:val="24"/>
          <w:szCs w:val="24"/>
          <w:u w:val="single"/>
        </w:rPr>
        <w:t>Комп’ютерне обладнання</w:t>
      </w:r>
      <w:r w:rsidR="001E3006" w:rsidRPr="00050F9F">
        <w:rPr>
          <w:rFonts w:ascii="Times New Roman" w:eastAsia="Dotum" w:hAnsi="Times New Roman"/>
          <w:b/>
          <w:bCs/>
          <w:sz w:val="24"/>
          <w:szCs w:val="24"/>
          <w:u w:val="single"/>
        </w:rPr>
        <w:t xml:space="preserve">» за </w:t>
      </w:r>
      <w:r w:rsidR="001E3006" w:rsidRPr="00050F9F">
        <w:rPr>
          <w:rFonts w:ascii="Times New Roman" w:hAnsi="Times New Roman"/>
          <w:b/>
          <w:bCs/>
          <w:sz w:val="24"/>
          <w:szCs w:val="24"/>
          <w:u w:val="single"/>
        </w:rPr>
        <w:t>ДК 021:2015 — «30230000-0 Комп’ютерне обладнання»</w:t>
      </w:r>
    </w:p>
    <w:p w14:paraId="5D1BC8D9" w14:textId="7F7EA4F9" w:rsidR="00902ACC" w:rsidRPr="00050F9F" w:rsidRDefault="008241FB" w:rsidP="00C0369E">
      <w:pPr>
        <w:jc w:val="both"/>
        <w:rPr>
          <w:rFonts w:ascii="Times New Roman" w:eastAsia="Times New Roman" w:hAnsi="Times New Roman"/>
          <w:b/>
          <w:i/>
          <w:sz w:val="24"/>
          <w:szCs w:val="24"/>
          <w:lang w:eastAsia="uk-UA"/>
        </w:rPr>
      </w:pPr>
      <w:r w:rsidRPr="00050F9F">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50F9F">
        <w:rPr>
          <w:rFonts w:ascii="Times New Roman" w:hAnsi="Times New Roman"/>
          <w:bCs/>
          <w:sz w:val="24"/>
          <w:szCs w:val="24"/>
        </w:rPr>
        <w:t>12</w:t>
      </w:r>
      <w:r w:rsidRPr="00050F9F">
        <w:rPr>
          <w:rFonts w:ascii="Times New Roman" w:hAnsi="Times New Roman"/>
          <w:bCs/>
          <w:sz w:val="24"/>
          <w:szCs w:val="24"/>
        </w:rPr>
        <w:t xml:space="preserve">-од від </w:t>
      </w:r>
      <w:r w:rsidR="00086E19" w:rsidRPr="00050F9F">
        <w:rPr>
          <w:rFonts w:ascii="Times New Roman" w:hAnsi="Times New Roman"/>
          <w:bCs/>
          <w:sz w:val="24"/>
          <w:szCs w:val="24"/>
        </w:rPr>
        <w:t>1</w:t>
      </w:r>
      <w:r w:rsidR="0088389D" w:rsidRPr="00050F9F">
        <w:rPr>
          <w:rFonts w:ascii="Times New Roman" w:hAnsi="Times New Roman"/>
          <w:bCs/>
          <w:sz w:val="24"/>
          <w:szCs w:val="24"/>
        </w:rPr>
        <w:t>7</w:t>
      </w:r>
      <w:r w:rsidRPr="00050F9F">
        <w:rPr>
          <w:rFonts w:ascii="Times New Roman" w:hAnsi="Times New Roman"/>
          <w:bCs/>
          <w:sz w:val="24"/>
          <w:szCs w:val="24"/>
        </w:rPr>
        <w:t>.0</w:t>
      </w:r>
      <w:r w:rsidR="00086E19" w:rsidRPr="00050F9F">
        <w:rPr>
          <w:rFonts w:ascii="Times New Roman" w:hAnsi="Times New Roman"/>
          <w:bCs/>
          <w:sz w:val="24"/>
          <w:szCs w:val="24"/>
        </w:rPr>
        <w:t>1</w:t>
      </w:r>
      <w:r w:rsidRPr="00050F9F">
        <w:rPr>
          <w:rFonts w:ascii="Times New Roman" w:hAnsi="Times New Roman"/>
          <w:bCs/>
          <w:sz w:val="24"/>
          <w:szCs w:val="24"/>
        </w:rPr>
        <w:t>.202</w:t>
      </w:r>
      <w:r w:rsidR="0088389D" w:rsidRPr="00050F9F">
        <w:rPr>
          <w:rFonts w:ascii="Times New Roman" w:hAnsi="Times New Roman"/>
          <w:bCs/>
          <w:sz w:val="24"/>
          <w:szCs w:val="24"/>
        </w:rPr>
        <w:t>3</w:t>
      </w:r>
      <w:r w:rsidR="00086E19" w:rsidRPr="00050F9F">
        <w:rPr>
          <w:rFonts w:ascii="Times New Roman" w:hAnsi="Times New Roman"/>
          <w:bCs/>
          <w:sz w:val="24"/>
          <w:szCs w:val="24"/>
        </w:rPr>
        <w:t xml:space="preserve"> </w:t>
      </w:r>
      <w:r w:rsidRPr="00050F9F">
        <w:rPr>
          <w:rFonts w:ascii="Times New Roman" w:hAnsi="Times New Roman"/>
          <w:bCs/>
          <w:sz w:val="24"/>
          <w:szCs w:val="24"/>
        </w:rPr>
        <w:t>року «</w:t>
      </w:r>
      <w:r w:rsidR="0088389D" w:rsidRPr="00050F9F">
        <w:rPr>
          <w:rFonts w:ascii="Times New Roman" w:hAnsi="Times New Roman"/>
          <w:sz w:val="24"/>
          <w:szCs w:val="24"/>
        </w:rPr>
        <w:t>Про призначення уповноваженої особи,</w:t>
      </w:r>
      <w:r w:rsidR="00EA0BEF" w:rsidRPr="00050F9F">
        <w:rPr>
          <w:rFonts w:ascii="Times New Roman" w:hAnsi="Times New Roman"/>
          <w:sz w:val="24"/>
          <w:szCs w:val="24"/>
        </w:rPr>
        <w:t xml:space="preserve"> </w:t>
      </w:r>
      <w:r w:rsidR="0088389D" w:rsidRPr="00050F9F">
        <w:rPr>
          <w:rFonts w:ascii="Times New Roman" w:hAnsi="Times New Roman"/>
          <w:color w:val="000000"/>
          <w:sz w:val="24"/>
          <w:szCs w:val="24"/>
        </w:rPr>
        <w:t xml:space="preserve">відповідальної за </w:t>
      </w:r>
      <w:r w:rsidR="0088389D" w:rsidRPr="00050F9F">
        <w:rPr>
          <w:rFonts w:ascii="Times New Roman" w:hAnsi="Times New Roman"/>
          <w:sz w:val="24"/>
          <w:szCs w:val="24"/>
        </w:rPr>
        <w:t xml:space="preserve">організацію та проведення публічних </w:t>
      </w:r>
      <w:proofErr w:type="spellStart"/>
      <w:r w:rsidR="0088389D" w:rsidRPr="00050F9F">
        <w:rPr>
          <w:rFonts w:ascii="Times New Roman" w:hAnsi="Times New Roman"/>
          <w:sz w:val="24"/>
          <w:szCs w:val="24"/>
        </w:rPr>
        <w:t>закупівель</w:t>
      </w:r>
      <w:proofErr w:type="spellEnd"/>
      <w:r w:rsidR="0088389D" w:rsidRPr="00050F9F">
        <w:rPr>
          <w:rFonts w:ascii="Times New Roman" w:hAnsi="Times New Roman"/>
          <w:sz w:val="24"/>
          <w:szCs w:val="24"/>
        </w:rPr>
        <w:t xml:space="preserve"> товарів, робіт і послуг</w:t>
      </w:r>
      <w:r w:rsidR="00EA0BEF" w:rsidRPr="00050F9F">
        <w:rPr>
          <w:rFonts w:ascii="Times New Roman" w:hAnsi="Times New Roman"/>
          <w:sz w:val="24"/>
          <w:szCs w:val="24"/>
        </w:rPr>
        <w:t xml:space="preserve"> </w:t>
      </w:r>
      <w:r w:rsidR="0088389D" w:rsidRPr="00050F9F">
        <w:rPr>
          <w:rFonts w:ascii="Times New Roman" w:hAnsi="Times New Roman"/>
          <w:sz w:val="24"/>
          <w:szCs w:val="24"/>
        </w:rPr>
        <w:t xml:space="preserve">та затвердження </w:t>
      </w:r>
      <w:r w:rsidR="0088389D" w:rsidRPr="00050F9F">
        <w:rPr>
          <w:rFonts w:ascii="Times New Roman" w:hAnsi="Times New Roman"/>
          <w:color w:val="000000"/>
          <w:sz w:val="24"/>
          <w:szCs w:val="24"/>
        </w:rPr>
        <w:t>положення про уповноважену особу</w:t>
      </w:r>
      <w:r w:rsidRPr="00050F9F">
        <w:rPr>
          <w:rFonts w:ascii="Times New Roman" w:hAnsi="Times New Roman"/>
          <w:sz w:val="24"/>
          <w:szCs w:val="24"/>
        </w:rPr>
        <w:t xml:space="preserve">» </w:t>
      </w:r>
      <w:r w:rsidRPr="00050F9F">
        <w:rPr>
          <w:rFonts w:ascii="Times New Roman" w:hAnsi="Times New Roman"/>
          <w:bCs/>
          <w:sz w:val="24"/>
          <w:szCs w:val="24"/>
        </w:rPr>
        <w:t xml:space="preserve"> </w:t>
      </w:r>
    </w:p>
    <w:p w14:paraId="49B52431" w14:textId="27896606" w:rsidR="008241FB" w:rsidRPr="00050F9F" w:rsidRDefault="008241FB" w:rsidP="00C24FFA">
      <w:pPr>
        <w:spacing w:after="0" w:line="240" w:lineRule="auto"/>
        <w:jc w:val="both"/>
        <w:rPr>
          <w:rFonts w:ascii="Times New Roman" w:eastAsia="Times New Roman" w:hAnsi="Times New Roman"/>
          <w:b/>
          <w:sz w:val="24"/>
          <w:szCs w:val="24"/>
          <w:u w:val="single"/>
          <w:lang w:eastAsia="ru-RU"/>
        </w:rPr>
      </w:pPr>
      <w:r w:rsidRPr="00050F9F">
        <w:rPr>
          <w:rFonts w:ascii="Times New Roman" w:eastAsia="Times New Roman" w:hAnsi="Times New Roman"/>
          <w:b/>
          <w:sz w:val="24"/>
          <w:szCs w:val="24"/>
          <w:u w:val="single"/>
          <w:lang w:eastAsia="ru-RU"/>
        </w:rPr>
        <w:t>Обґрунтування очікуваної вартості предмета закупівлі:</w:t>
      </w:r>
    </w:p>
    <w:p w14:paraId="45A0C992" w14:textId="35D87677" w:rsidR="00C65208" w:rsidRPr="00050F9F" w:rsidRDefault="00832D42" w:rsidP="00C65208">
      <w:pPr>
        <w:spacing w:after="0" w:line="240" w:lineRule="auto"/>
        <w:rPr>
          <w:rFonts w:ascii="Times New Roman" w:hAnsi="Times New Roman"/>
          <w:color w:val="000000" w:themeColor="text1"/>
          <w:sz w:val="24"/>
          <w:szCs w:val="24"/>
        </w:rPr>
      </w:pPr>
      <w:r w:rsidRPr="00050F9F">
        <w:rPr>
          <w:rFonts w:ascii="Times New Roman" w:hAnsi="Times New Roman"/>
          <w:sz w:val="24"/>
          <w:szCs w:val="24"/>
        </w:rPr>
        <w:t xml:space="preserve">Очікувана вартість предмета закупівлі сформована </w:t>
      </w:r>
      <w:r w:rsidR="001E3006" w:rsidRPr="00050F9F">
        <w:rPr>
          <w:rFonts w:ascii="Times New Roman" w:hAnsi="Times New Roman"/>
          <w:color w:val="000000" w:themeColor="text1"/>
          <w:sz w:val="24"/>
          <w:szCs w:val="24"/>
        </w:rPr>
        <w:t xml:space="preserve">на підставі </w:t>
      </w:r>
      <w:r w:rsidR="00050F9F" w:rsidRPr="00050F9F">
        <w:rPr>
          <w:rFonts w:ascii="Times New Roman" w:hAnsi="Times New Roman"/>
          <w:color w:val="000000" w:themeColor="text1"/>
          <w:sz w:val="24"/>
          <w:szCs w:val="24"/>
        </w:rPr>
        <w:t>отриманих цінових пропозицій</w:t>
      </w:r>
    </w:p>
    <w:p w14:paraId="0B62A144" w14:textId="0CD5262C" w:rsidR="00832D42" w:rsidRPr="00050F9F" w:rsidRDefault="00832D42" w:rsidP="00C65208">
      <w:pPr>
        <w:spacing w:after="0" w:line="240" w:lineRule="auto"/>
        <w:jc w:val="both"/>
        <w:rPr>
          <w:rFonts w:ascii="Times New Roman" w:eastAsia="Times New Roman" w:hAnsi="Times New Roman"/>
          <w:bCs/>
          <w:sz w:val="24"/>
          <w:szCs w:val="24"/>
          <w:lang w:eastAsia="ru-RU"/>
        </w:rPr>
      </w:pPr>
      <w:r w:rsidRPr="00050F9F">
        <w:rPr>
          <w:rFonts w:ascii="Times New Roman" w:eastAsia="Times New Roman" w:hAnsi="Times New Roman"/>
          <w:bCs/>
          <w:sz w:val="24"/>
          <w:szCs w:val="24"/>
          <w:lang w:eastAsia="ru-RU"/>
        </w:rPr>
        <w:t xml:space="preserve">В річний план </w:t>
      </w:r>
      <w:proofErr w:type="spellStart"/>
      <w:r w:rsidRPr="00050F9F">
        <w:rPr>
          <w:rFonts w:ascii="Times New Roman" w:eastAsia="Times New Roman" w:hAnsi="Times New Roman"/>
          <w:bCs/>
          <w:sz w:val="24"/>
          <w:szCs w:val="24"/>
          <w:lang w:eastAsia="ru-RU"/>
        </w:rPr>
        <w:t>внесено</w:t>
      </w:r>
      <w:proofErr w:type="spellEnd"/>
      <w:r w:rsidRPr="00050F9F">
        <w:rPr>
          <w:rFonts w:ascii="Times New Roman" w:eastAsia="Times New Roman" w:hAnsi="Times New Roman"/>
          <w:bCs/>
          <w:sz w:val="24"/>
          <w:szCs w:val="24"/>
          <w:lang w:eastAsia="ru-RU"/>
        </w:rPr>
        <w:t xml:space="preserve">: </w:t>
      </w:r>
      <w:r w:rsidR="00474C6D" w:rsidRPr="00050F9F">
        <w:rPr>
          <w:rFonts w:ascii="Times New Roman" w:eastAsia="Times New Roman" w:hAnsi="Times New Roman"/>
          <w:bCs/>
          <w:sz w:val="24"/>
          <w:szCs w:val="24"/>
          <w:lang w:eastAsia="ru-RU"/>
        </w:rPr>
        <w:t xml:space="preserve">413 001,10 </w:t>
      </w:r>
      <w:r w:rsidRPr="00050F9F">
        <w:rPr>
          <w:rFonts w:ascii="Times New Roman" w:hAnsi="Times New Roman"/>
          <w:sz w:val="24"/>
          <w:szCs w:val="24"/>
        </w:rPr>
        <w:t>грн</w:t>
      </w:r>
      <w:r w:rsidRPr="00050F9F">
        <w:rPr>
          <w:rFonts w:ascii="Times New Roman" w:eastAsia="Times New Roman" w:hAnsi="Times New Roman"/>
          <w:bCs/>
          <w:sz w:val="24"/>
          <w:szCs w:val="24"/>
          <w:lang w:eastAsia="ru-RU"/>
        </w:rPr>
        <w:t xml:space="preserve"> </w:t>
      </w:r>
    </w:p>
    <w:p w14:paraId="7B0A197E" w14:textId="7F5B706E" w:rsidR="001E3006" w:rsidRPr="00050F9F" w:rsidRDefault="008241FB" w:rsidP="00C24FFA">
      <w:pPr>
        <w:tabs>
          <w:tab w:val="left" w:pos="795"/>
          <w:tab w:val="left" w:pos="851"/>
          <w:tab w:val="left" w:pos="993"/>
          <w:tab w:val="left" w:pos="5160"/>
        </w:tabs>
        <w:spacing w:after="0" w:line="240" w:lineRule="auto"/>
        <w:jc w:val="both"/>
        <w:rPr>
          <w:rFonts w:ascii="Times New Roman" w:eastAsia="Times New Roman" w:hAnsi="Times New Roman"/>
          <w:bCs/>
          <w:sz w:val="24"/>
          <w:szCs w:val="24"/>
          <w:lang w:eastAsia="ru-RU"/>
        </w:rPr>
      </w:pPr>
      <w:r w:rsidRPr="00050F9F">
        <w:rPr>
          <w:rFonts w:ascii="Times New Roman" w:eastAsia="Times New Roman" w:hAnsi="Times New Roman"/>
          <w:b/>
          <w:bCs/>
          <w:sz w:val="24"/>
          <w:szCs w:val="24"/>
          <w:lang w:eastAsia="ru-RU"/>
        </w:rPr>
        <w:t>Процедура закупівлі:</w:t>
      </w:r>
      <w:r w:rsidR="0088389D" w:rsidRPr="00050F9F">
        <w:rPr>
          <w:rFonts w:ascii="Times New Roman" w:eastAsia="Times New Roman" w:hAnsi="Times New Roman"/>
          <w:bCs/>
          <w:sz w:val="24"/>
          <w:szCs w:val="24"/>
          <w:lang w:eastAsia="ru-RU"/>
        </w:rPr>
        <w:t xml:space="preserve"> </w:t>
      </w:r>
      <w:r w:rsidR="00474C6D" w:rsidRPr="00050F9F">
        <w:rPr>
          <w:rFonts w:ascii="Times New Roman" w:eastAsia="Times New Roman" w:hAnsi="Times New Roman"/>
          <w:bCs/>
          <w:sz w:val="24"/>
          <w:szCs w:val="24"/>
          <w:lang w:eastAsia="ru-RU"/>
        </w:rPr>
        <w:t>відкриті торги з особливостями</w:t>
      </w:r>
    </w:p>
    <w:sectPr w:rsidR="001E3006" w:rsidRPr="00050F9F"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1D7319"/>
    <w:multiLevelType w:val="hybridMultilevel"/>
    <w:tmpl w:val="98B6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E96255"/>
    <w:multiLevelType w:val="hybridMultilevel"/>
    <w:tmpl w:val="5766712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1"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6" w15:restartNumberingAfterBreak="0">
    <w:nsid w:val="59B40C7F"/>
    <w:multiLevelType w:val="hybridMultilevel"/>
    <w:tmpl w:val="98B6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66E4590"/>
    <w:multiLevelType w:val="hybridMultilevel"/>
    <w:tmpl w:val="23CEE3C0"/>
    <w:lvl w:ilvl="0" w:tplc="BE78BA56">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21627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9"/>
  </w:num>
  <w:num w:numId="5" w16cid:durableId="2140607598">
    <w:abstractNumId w:val="5"/>
  </w:num>
  <w:num w:numId="6" w16cid:durableId="194391743">
    <w:abstractNumId w:val="8"/>
  </w:num>
  <w:num w:numId="7" w16cid:durableId="938686271">
    <w:abstractNumId w:val="2"/>
  </w:num>
  <w:num w:numId="8" w16cid:durableId="1280263514">
    <w:abstractNumId w:val="12"/>
  </w:num>
  <w:num w:numId="9" w16cid:durableId="1538660086">
    <w:abstractNumId w:val="1"/>
  </w:num>
  <w:num w:numId="10" w16cid:durableId="1102340697">
    <w:abstractNumId w:val="4"/>
  </w:num>
  <w:num w:numId="11" w16cid:durableId="1881670228">
    <w:abstractNumId w:val="10"/>
  </w:num>
  <w:num w:numId="12" w16cid:durableId="2064283828">
    <w:abstractNumId w:val="14"/>
  </w:num>
  <w:num w:numId="13" w16cid:durableId="1318459292">
    <w:abstractNumId w:val="13"/>
  </w:num>
  <w:num w:numId="14" w16cid:durableId="644775009">
    <w:abstractNumId w:val="7"/>
  </w:num>
  <w:num w:numId="15" w16cid:durableId="877163589">
    <w:abstractNumId w:val="17"/>
  </w:num>
  <w:num w:numId="16" w16cid:durableId="1035034888">
    <w:abstractNumId w:val="3"/>
  </w:num>
  <w:num w:numId="17" w16cid:durableId="66920723">
    <w:abstractNumId w:val="16"/>
  </w:num>
  <w:num w:numId="18" w16cid:durableId="1716393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50F9F"/>
    <w:rsid w:val="00086E19"/>
    <w:rsid w:val="00096C88"/>
    <w:rsid w:val="000B3226"/>
    <w:rsid w:val="001E07DC"/>
    <w:rsid w:val="001E3006"/>
    <w:rsid w:val="001F413B"/>
    <w:rsid w:val="00302AAB"/>
    <w:rsid w:val="003F5FBA"/>
    <w:rsid w:val="00474C6D"/>
    <w:rsid w:val="005B1693"/>
    <w:rsid w:val="005F5415"/>
    <w:rsid w:val="00656DAA"/>
    <w:rsid w:val="0069681B"/>
    <w:rsid w:val="006E3D4C"/>
    <w:rsid w:val="007355C4"/>
    <w:rsid w:val="00810651"/>
    <w:rsid w:val="008241FB"/>
    <w:rsid w:val="00832D42"/>
    <w:rsid w:val="00842A4F"/>
    <w:rsid w:val="00852FCA"/>
    <w:rsid w:val="00865416"/>
    <w:rsid w:val="0088389D"/>
    <w:rsid w:val="008B1CA1"/>
    <w:rsid w:val="00902ACC"/>
    <w:rsid w:val="00991F94"/>
    <w:rsid w:val="009957A8"/>
    <w:rsid w:val="009F6E89"/>
    <w:rsid w:val="00A563DE"/>
    <w:rsid w:val="00AE695B"/>
    <w:rsid w:val="00BF394B"/>
    <w:rsid w:val="00C0369E"/>
    <w:rsid w:val="00C24FFA"/>
    <w:rsid w:val="00C52D41"/>
    <w:rsid w:val="00C61B92"/>
    <w:rsid w:val="00C65208"/>
    <w:rsid w:val="00D00783"/>
    <w:rsid w:val="00D41EFE"/>
    <w:rsid w:val="00EA0BEF"/>
    <w:rsid w:val="00EA25FA"/>
    <w:rsid w:val="00F01B7E"/>
    <w:rsid w:val="00F53424"/>
    <w:rsid w:val="00F83E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975">
      <w:bodyDiv w:val="1"/>
      <w:marLeft w:val="0"/>
      <w:marRight w:val="0"/>
      <w:marTop w:val="0"/>
      <w:marBottom w:val="0"/>
      <w:divBdr>
        <w:top w:val="none" w:sz="0" w:space="0" w:color="auto"/>
        <w:left w:val="none" w:sz="0" w:space="0" w:color="auto"/>
        <w:bottom w:val="none" w:sz="0" w:space="0" w:color="auto"/>
        <w:right w:val="none" w:sz="0" w:space="0" w:color="auto"/>
      </w:divBdr>
    </w:div>
    <w:div w:id="638650787">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653488049">
      <w:bodyDiv w:val="1"/>
      <w:marLeft w:val="0"/>
      <w:marRight w:val="0"/>
      <w:marTop w:val="0"/>
      <w:marBottom w:val="0"/>
      <w:divBdr>
        <w:top w:val="none" w:sz="0" w:space="0" w:color="auto"/>
        <w:left w:val="none" w:sz="0" w:space="0" w:color="auto"/>
        <w:bottom w:val="none" w:sz="0" w:space="0" w:color="auto"/>
        <w:right w:val="none" w:sz="0" w:space="0" w:color="auto"/>
      </w:divBdr>
    </w:div>
    <w:div w:id="214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7238</Words>
  <Characters>4127</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36</cp:revision>
  <cp:lastPrinted>2023-02-24T10:47:00Z</cp:lastPrinted>
  <dcterms:created xsi:type="dcterms:W3CDTF">2022-01-21T14:13:00Z</dcterms:created>
  <dcterms:modified xsi:type="dcterms:W3CDTF">2025-06-12T08:59:00Z</dcterms:modified>
</cp:coreProperties>
</file>