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Pr="0015709D" w:rsidRDefault="008241FB" w:rsidP="00C24FFA">
      <w:pPr>
        <w:spacing w:after="0" w:line="240" w:lineRule="auto"/>
        <w:jc w:val="center"/>
        <w:rPr>
          <w:rFonts w:ascii="Times New Roman" w:hAnsi="Times New Roman"/>
          <w:b/>
          <w:sz w:val="24"/>
          <w:szCs w:val="24"/>
        </w:rPr>
      </w:pPr>
      <w:r w:rsidRPr="0015709D">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1C7D636B" w14:textId="77777777" w:rsidR="008241FB" w:rsidRPr="0015709D"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15709D">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15709D" w:rsidRDefault="008241FB" w:rsidP="005845E3">
      <w:pPr>
        <w:tabs>
          <w:tab w:val="left" w:pos="851"/>
        </w:tabs>
        <w:spacing w:after="0" w:line="240" w:lineRule="auto"/>
        <w:jc w:val="both"/>
        <w:rPr>
          <w:rFonts w:ascii="Times New Roman" w:eastAsia="Times New Roman" w:hAnsi="Times New Roman"/>
          <w:sz w:val="24"/>
          <w:szCs w:val="24"/>
          <w:lang w:eastAsia="ru-RU"/>
        </w:rPr>
      </w:pPr>
      <w:r w:rsidRPr="0015709D">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15709D" w:rsidRDefault="008241FB" w:rsidP="005845E3">
      <w:pPr>
        <w:tabs>
          <w:tab w:val="left" w:pos="851"/>
        </w:tabs>
        <w:spacing w:after="0" w:line="240" w:lineRule="auto"/>
        <w:jc w:val="both"/>
        <w:rPr>
          <w:rFonts w:ascii="Times New Roman" w:eastAsia="Times New Roman" w:hAnsi="Times New Roman"/>
          <w:sz w:val="24"/>
          <w:szCs w:val="24"/>
          <w:lang w:eastAsia="ru-RU"/>
        </w:rPr>
      </w:pPr>
      <w:r w:rsidRPr="0015709D">
        <w:rPr>
          <w:rFonts w:ascii="Times New Roman" w:eastAsia="Times New Roman" w:hAnsi="Times New Roman"/>
          <w:sz w:val="24"/>
          <w:szCs w:val="24"/>
          <w:lang w:eastAsia="ru-RU"/>
        </w:rPr>
        <w:t>вул. Котляревського, 5, м. Рівне, 33028;</w:t>
      </w:r>
    </w:p>
    <w:p w14:paraId="69ABB6CD" w14:textId="77777777" w:rsidR="008241FB" w:rsidRPr="0015709D" w:rsidRDefault="008241FB" w:rsidP="005845E3">
      <w:pPr>
        <w:spacing w:after="0" w:line="240" w:lineRule="auto"/>
        <w:jc w:val="both"/>
        <w:rPr>
          <w:rFonts w:ascii="Times New Roman" w:eastAsia="Times New Roman" w:hAnsi="Times New Roman"/>
          <w:sz w:val="24"/>
          <w:szCs w:val="24"/>
          <w:lang w:eastAsia="ru-RU"/>
        </w:rPr>
      </w:pPr>
      <w:r w:rsidRPr="0015709D">
        <w:rPr>
          <w:rFonts w:ascii="Times New Roman" w:eastAsia="Times New Roman" w:hAnsi="Times New Roman"/>
          <w:sz w:val="24"/>
          <w:szCs w:val="24"/>
          <w:lang w:eastAsia="ru-RU"/>
        </w:rPr>
        <w:t>код за ЄДРПОУ – 26353256;</w:t>
      </w:r>
    </w:p>
    <w:p w14:paraId="7B90C6C9" w14:textId="77777777" w:rsidR="008241FB" w:rsidRPr="0015709D" w:rsidRDefault="008241FB" w:rsidP="005845E3">
      <w:pPr>
        <w:tabs>
          <w:tab w:val="left" w:pos="851"/>
        </w:tabs>
        <w:spacing w:after="0" w:line="240" w:lineRule="auto"/>
        <w:jc w:val="both"/>
        <w:rPr>
          <w:rFonts w:ascii="Times New Roman" w:eastAsia="Times New Roman" w:hAnsi="Times New Roman"/>
          <w:sz w:val="24"/>
          <w:szCs w:val="24"/>
          <w:lang w:eastAsia="ru-RU"/>
        </w:rPr>
      </w:pPr>
      <w:r w:rsidRPr="0015709D">
        <w:rPr>
          <w:rFonts w:ascii="Times New Roman" w:eastAsia="Times New Roman" w:hAnsi="Times New Roman"/>
          <w:sz w:val="24"/>
          <w:szCs w:val="24"/>
          <w:lang w:eastAsia="ru-RU"/>
        </w:rPr>
        <w:t>категорія замовника – розпорядник бюджетних коштів нижчого рівня.</w:t>
      </w:r>
    </w:p>
    <w:p w14:paraId="02CE230A" w14:textId="77777777" w:rsidR="008241FB" w:rsidRPr="0015709D"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15709D">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30EB5651" w14:textId="76D01FE6" w:rsidR="001236F1" w:rsidRDefault="001236F1" w:rsidP="00C24FFA">
      <w:pPr>
        <w:tabs>
          <w:tab w:val="left" w:pos="426"/>
          <w:tab w:val="left" w:pos="851"/>
        </w:tabs>
        <w:spacing w:after="0" w:line="240" w:lineRule="auto"/>
        <w:jc w:val="both"/>
        <w:rPr>
          <w:rFonts w:ascii="Times New Roman" w:hAnsi="Times New Roman"/>
          <w:sz w:val="24"/>
          <w:szCs w:val="24"/>
          <w:u w:val="single"/>
          <w:lang w:eastAsia="ru-RU"/>
        </w:rPr>
      </w:pPr>
      <w:r w:rsidRPr="001236F1">
        <w:rPr>
          <w:rFonts w:ascii="Times New Roman" w:hAnsi="Times New Roman"/>
          <w:sz w:val="24"/>
          <w:szCs w:val="24"/>
          <w:u w:val="single"/>
          <w:lang w:eastAsia="ru-RU"/>
        </w:rPr>
        <w:t>«Системи реєстрації медичної інформації та дослідне обладнання» за ДК 021: 2015 «Єдиний закупівельний словник - 33120000-7 Системи реєстрації медичної інформації та дослідне обладнання</w:t>
      </w:r>
    </w:p>
    <w:p w14:paraId="76DF784C" w14:textId="4ED3DDA8" w:rsidR="008241FB" w:rsidRPr="0015709D" w:rsidRDefault="008241FB" w:rsidP="00C24FFA">
      <w:pPr>
        <w:tabs>
          <w:tab w:val="left" w:pos="426"/>
          <w:tab w:val="left" w:pos="851"/>
        </w:tabs>
        <w:spacing w:after="0" w:line="240" w:lineRule="auto"/>
        <w:jc w:val="both"/>
        <w:rPr>
          <w:rFonts w:ascii="Times New Roman" w:eastAsia="Times New Roman" w:hAnsi="Times New Roman"/>
          <w:bCs/>
          <w:sz w:val="24"/>
          <w:szCs w:val="24"/>
          <w:u w:val="single"/>
          <w:lang w:eastAsia="ru-RU" w:bidi="uk-UA"/>
        </w:rPr>
      </w:pPr>
      <w:r w:rsidRPr="0015709D">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p w14:paraId="7FCA2C9B" w14:textId="3727B5CB" w:rsidR="006A5E76" w:rsidRDefault="001236F1" w:rsidP="001236F1">
      <w:pPr>
        <w:pStyle w:val="a4"/>
        <w:widowControl w:val="0"/>
        <w:numPr>
          <w:ilvl w:val="0"/>
          <w:numId w:val="17"/>
        </w:numPr>
        <w:autoSpaceDE w:val="0"/>
        <w:autoSpaceDN w:val="0"/>
        <w:adjustRightInd w:val="0"/>
        <w:spacing w:after="0" w:line="240" w:lineRule="auto"/>
        <w:jc w:val="both"/>
        <w:rPr>
          <w:rFonts w:ascii="Times New Roman" w:hAnsi="Times New Roman"/>
          <w:sz w:val="24"/>
          <w:szCs w:val="24"/>
        </w:rPr>
      </w:pPr>
      <w:r w:rsidRPr="001236F1">
        <w:rPr>
          <w:rFonts w:ascii="Times New Roman" w:hAnsi="Times New Roman"/>
          <w:sz w:val="24"/>
          <w:szCs w:val="24"/>
        </w:rPr>
        <w:t>Гель для ЕКГ: 260 мл, водорозчинний, електропровідний, флакон, безбарвний/блакитний/зелений/рожевий</w:t>
      </w:r>
      <w:r>
        <w:rPr>
          <w:rFonts w:ascii="Times New Roman" w:hAnsi="Times New Roman"/>
          <w:sz w:val="24"/>
          <w:szCs w:val="24"/>
        </w:rPr>
        <w:t xml:space="preserve"> – 100 шт.</w:t>
      </w:r>
    </w:p>
    <w:p w14:paraId="3334C7D6" w14:textId="77777777" w:rsidR="001236F1" w:rsidRPr="00AB07AC" w:rsidRDefault="001236F1" w:rsidP="00AB07AC">
      <w:pPr>
        <w:widowControl w:val="0"/>
        <w:autoSpaceDE w:val="0"/>
        <w:autoSpaceDN w:val="0"/>
        <w:adjustRightInd w:val="0"/>
        <w:spacing w:after="0" w:line="240" w:lineRule="auto"/>
        <w:jc w:val="both"/>
        <w:rPr>
          <w:rFonts w:ascii="Times New Roman" w:hAnsi="Times New Roman"/>
          <w:sz w:val="24"/>
          <w:szCs w:val="24"/>
          <w:u w:val="single"/>
        </w:rPr>
      </w:pPr>
      <w:r w:rsidRPr="00AB07AC">
        <w:rPr>
          <w:rFonts w:ascii="Times New Roman" w:hAnsi="Times New Roman"/>
          <w:sz w:val="24"/>
          <w:szCs w:val="24"/>
          <w:u w:val="single"/>
        </w:rPr>
        <w:t>Технічні характеристики</w:t>
      </w:r>
    </w:p>
    <w:p w14:paraId="480856F1" w14:textId="0CC60703" w:rsidR="001236F1" w:rsidRPr="001236F1" w:rsidRDefault="001236F1" w:rsidP="00AB07AC">
      <w:pPr>
        <w:widowControl w:val="0"/>
        <w:autoSpaceDE w:val="0"/>
        <w:autoSpaceDN w:val="0"/>
        <w:adjustRightInd w:val="0"/>
        <w:spacing w:after="0" w:line="240" w:lineRule="auto"/>
        <w:jc w:val="both"/>
        <w:rPr>
          <w:rFonts w:ascii="Times New Roman" w:hAnsi="Times New Roman"/>
          <w:sz w:val="24"/>
          <w:szCs w:val="24"/>
        </w:rPr>
      </w:pPr>
      <w:r w:rsidRPr="001236F1">
        <w:rPr>
          <w:rFonts w:ascii="Times New Roman" w:hAnsi="Times New Roman"/>
          <w:sz w:val="24"/>
          <w:szCs w:val="24"/>
        </w:rPr>
        <w:t>Призначення</w:t>
      </w:r>
      <w:r w:rsidRPr="001236F1">
        <w:rPr>
          <w:rFonts w:ascii="Times New Roman" w:hAnsi="Times New Roman"/>
          <w:sz w:val="24"/>
          <w:szCs w:val="24"/>
        </w:rPr>
        <w:t xml:space="preserve"> </w:t>
      </w:r>
      <w:r>
        <w:rPr>
          <w:rFonts w:ascii="Times New Roman" w:hAnsi="Times New Roman"/>
          <w:sz w:val="24"/>
          <w:szCs w:val="24"/>
        </w:rPr>
        <w:t xml:space="preserve">- </w:t>
      </w:r>
      <w:r w:rsidRPr="001236F1">
        <w:rPr>
          <w:rFonts w:ascii="Times New Roman" w:hAnsi="Times New Roman"/>
          <w:sz w:val="24"/>
          <w:szCs w:val="24"/>
        </w:rPr>
        <w:t>Гель для ЕКГ</w:t>
      </w:r>
    </w:p>
    <w:p w14:paraId="1FF25681" w14:textId="5597026F" w:rsidR="001236F1" w:rsidRPr="001236F1" w:rsidRDefault="001236F1" w:rsidP="00AB07AC">
      <w:pPr>
        <w:widowControl w:val="0"/>
        <w:autoSpaceDE w:val="0"/>
        <w:autoSpaceDN w:val="0"/>
        <w:adjustRightInd w:val="0"/>
        <w:spacing w:after="0" w:line="240" w:lineRule="auto"/>
        <w:jc w:val="both"/>
        <w:rPr>
          <w:rFonts w:ascii="Times New Roman" w:hAnsi="Times New Roman"/>
          <w:sz w:val="24"/>
          <w:szCs w:val="24"/>
        </w:rPr>
      </w:pPr>
      <w:r w:rsidRPr="001236F1">
        <w:rPr>
          <w:rFonts w:ascii="Times New Roman" w:hAnsi="Times New Roman"/>
          <w:sz w:val="24"/>
          <w:szCs w:val="24"/>
        </w:rPr>
        <w:t>Об'єм</w:t>
      </w:r>
      <w:r>
        <w:rPr>
          <w:rFonts w:ascii="Times New Roman" w:hAnsi="Times New Roman"/>
          <w:sz w:val="24"/>
          <w:szCs w:val="24"/>
        </w:rPr>
        <w:t xml:space="preserve"> - </w:t>
      </w:r>
      <w:r w:rsidRPr="001236F1">
        <w:rPr>
          <w:rFonts w:ascii="Times New Roman" w:hAnsi="Times New Roman"/>
          <w:sz w:val="24"/>
          <w:szCs w:val="24"/>
        </w:rPr>
        <w:t xml:space="preserve"> </w:t>
      </w:r>
      <w:r w:rsidRPr="001236F1">
        <w:rPr>
          <w:rFonts w:ascii="Times New Roman" w:hAnsi="Times New Roman"/>
          <w:sz w:val="24"/>
          <w:szCs w:val="24"/>
        </w:rPr>
        <w:t xml:space="preserve">260 </w:t>
      </w:r>
      <w:proofErr w:type="spellStart"/>
      <w:r w:rsidRPr="001236F1">
        <w:rPr>
          <w:rFonts w:ascii="Times New Roman" w:hAnsi="Times New Roman"/>
          <w:sz w:val="24"/>
          <w:szCs w:val="24"/>
        </w:rPr>
        <w:t>мілілітр</w:t>
      </w:r>
      <w:proofErr w:type="spellEnd"/>
    </w:p>
    <w:p w14:paraId="60F251CB" w14:textId="03E5534E" w:rsidR="001236F1" w:rsidRPr="001236F1" w:rsidRDefault="001236F1" w:rsidP="00AB07AC">
      <w:pPr>
        <w:widowControl w:val="0"/>
        <w:autoSpaceDE w:val="0"/>
        <w:autoSpaceDN w:val="0"/>
        <w:adjustRightInd w:val="0"/>
        <w:spacing w:after="0" w:line="240" w:lineRule="auto"/>
        <w:jc w:val="both"/>
        <w:rPr>
          <w:rFonts w:ascii="Times New Roman" w:hAnsi="Times New Roman"/>
          <w:sz w:val="24"/>
          <w:szCs w:val="24"/>
        </w:rPr>
      </w:pPr>
      <w:r w:rsidRPr="001236F1">
        <w:rPr>
          <w:rFonts w:ascii="Times New Roman" w:hAnsi="Times New Roman"/>
          <w:sz w:val="24"/>
          <w:szCs w:val="24"/>
        </w:rPr>
        <w:t>Розчинність у воді</w:t>
      </w:r>
      <w:r w:rsidRPr="001236F1">
        <w:rPr>
          <w:rFonts w:ascii="Times New Roman" w:hAnsi="Times New Roman"/>
          <w:sz w:val="24"/>
          <w:szCs w:val="24"/>
        </w:rPr>
        <w:t xml:space="preserve"> </w:t>
      </w:r>
      <w:r>
        <w:rPr>
          <w:rFonts w:ascii="Times New Roman" w:hAnsi="Times New Roman"/>
          <w:sz w:val="24"/>
          <w:szCs w:val="24"/>
        </w:rPr>
        <w:t xml:space="preserve">- </w:t>
      </w:r>
      <w:r w:rsidRPr="001236F1">
        <w:rPr>
          <w:rFonts w:ascii="Times New Roman" w:hAnsi="Times New Roman"/>
          <w:sz w:val="24"/>
          <w:szCs w:val="24"/>
        </w:rPr>
        <w:t>Так</w:t>
      </w:r>
    </w:p>
    <w:p w14:paraId="5D4CA671" w14:textId="5A0C9662" w:rsidR="001236F1" w:rsidRPr="001236F1" w:rsidRDefault="001236F1" w:rsidP="00AB07AC">
      <w:pPr>
        <w:widowControl w:val="0"/>
        <w:autoSpaceDE w:val="0"/>
        <w:autoSpaceDN w:val="0"/>
        <w:adjustRightInd w:val="0"/>
        <w:spacing w:after="0" w:line="240" w:lineRule="auto"/>
        <w:jc w:val="both"/>
        <w:rPr>
          <w:rFonts w:ascii="Times New Roman" w:hAnsi="Times New Roman"/>
          <w:sz w:val="24"/>
          <w:szCs w:val="24"/>
        </w:rPr>
      </w:pPr>
      <w:r w:rsidRPr="001236F1">
        <w:rPr>
          <w:rFonts w:ascii="Times New Roman" w:hAnsi="Times New Roman"/>
          <w:sz w:val="24"/>
          <w:szCs w:val="24"/>
        </w:rPr>
        <w:t>Електропровідність</w:t>
      </w:r>
      <w:r w:rsidRPr="001236F1">
        <w:rPr>
          <w:rFonts w:ascii="Times New Roman" w:hAnsi="Times New Roman"/>
          <w:sz w:val="24"/>
          <w:szCs w:val="24"/>
        </w:rPr>
        <w:t xml:space="preserve"> </w:t>
      </w:r>
      <w:r>
        <w:rPr>
          <w:rFonts w:ascii="Times New Roman" w:hAnsi="Times New Roman"/>
          <w:sz w:val="24"/>
          <w:szCs w:val="24"/>
        </w:rPr>
        <w:t xml:space="preserve">- </w:t>
      </w:r>
      <w:r w:rsidRPr="001236F1">
        <w:rPr>
          <w:rFonts w:ascii="Times New Roman" w:hAnsi="Times New Roman"/>
          <w:sz w:val="24"/>
          <w:szCs w:val="24"/>
        </w:rPr>
        <w:t>Так</w:t>
      </w:r>
    </w:p>
    <w:p w14:paraId="146F835B" w14:textId="74535D5D" w:rsidR="001236F1" w:rsidRPr="001236F1" w:rsidRDefault="001236F1" w:rsidP="00AB07AC">
      <w:pPr>
        <w:widowControl w:val="0"/>
        <w:autoSpaceDE w:val="0"/>
        <w:autoSpaceDN w:val="0"/>
        <w:adjustRightInd w:val="0"/>
        <w:spacing w:after="0" w:line="240" w:lineRule="auto"/>
        <w:jc w:val="both"/>
        <w:rPr>
          <w:rFonts w:ascii="Times New Roman" w:hAnsi="Times New Roman"/>
          <w:sz w:val="24"/>
          <w:szCs w:val="24"/>
        </w:rPr>
      </w:pPr>
      <w:r w:rsidRPr="001236F1">
        <w:rPr>
          <w:rFonts w:ascii="Times New Roman" w:hAnsi="Times New Roman"/>
          <w:sz w:val="24"/>
          <w:szCs w:val="24"/>
        </w:rPr>
        <w:t>Пакування</w:t>
      </w:r>
      <w:r>
        <w:rPr>
          <w:rFonts w:ascii="Times New Roman" w:hAnsi="Times New Roman"/>
          <w:sz w:val="24"/>
          <w:szCs w:val="24"/>
        </w:rPr>
        <w:t xml:space="preserve"> -</w:t>
      </w:r>
      <w:r w:rsidRPr="001236F1">
        <w:rPr>
          <w:rFonts w:ascii="Times New Roman" w:hAnsi="Times New Roman"/>
          <w:sz w:val="24"/>
          <w:szCs w:val="24"/>
        </w:rPr>
        <w:t xml:space="preserve"> </w:t>
      </w:r>
      <w:r w:rsidRPr="001236F1">
        <w:rPr>
          <w:rFonts w:ascii="Times New Roman" w:hAnsi="Times New Roman"/>
          <w:sz w:val="24"/>
          <w:szCs w:val="24"/>
        </w:rPr>
        <w:t>Флакон</w:t>
      </w:r>
    </w:p>
    <w:p w14:paraId="7759E258" w14:textId="37F16F51" w:rsidR="001236F1" w:rsidRPr="001236F1" w:rsidRDefault="001236F1" w:rsidP="00AB07AC">
      <w:pPr>
        <w:widowControl w:val="0"/>
        <w:autoSpaceDE w:val="0"/>
        <w:autoSpaceDN w:val="0"/>
        <w:adjustRightInd w:val="0"/>
        <w:spacing w:after="0" w:line="240" w:lineRule="auto"/>
        <w:jc w:val="both"/>
        <w:rPr>
          <w:rFonts w:ascii="Times New Roman" w:hAnsi="Times New Roman"/>
          <w:sz w:val="24"/>
          <w:szCs w:val="24"/>
        </w:rPr>
      </w:pPr>
      <w:r w:rsidRPr="001236F1">
        <w:rPr>
          <w:rFonts w:ascii="Times New Roman" w:hAnsi="Times New Roman"/>
          <w:sz w:val="24"/>
          <w:szCs w:val="24"/>
        </w:rPr>
        <w:t>Колір</w:t>
      </w:r>
      <w:r>
        <w:rPr>
          <w:rFonts w:ascii="Times New Roman" w:hAnsi="Times New Roman"/>
          <w:sz w:val="24"/>
          <w:szCs w:val="24"/>
        </w:rPr>
        <w:t xml:space="preserve"> -</w:t>
      </w:r>
      <w:r w:rsidRPr="001236F1">
        <w:rPr>
          <w:rFonts w:ascii="Times New Roman" w:hAnsi="Times New Roman"/>
          <w:sz w:val="24"/>
          <w:szCs w:val="24"/>
        </w:rPr>
        <w:t xml:space="preserve"> </w:t>
      </w:r>
      <w:r w:rsidRPr="001236F1">
        <w:rPr>
          <w:rFonts w:ascii="Times New Roman" w:hAnsi="Times New Roman"/>
          <w:sz w:val="24"/>
          <w:szCs w:val="24"/>
        </w:rPr>
        <w:t>Блакитний, Рожевий, Безбарвний, Зелений</w:t>
      </w:r>
    </w:p>
    <w:p w14:paraId="0DB41384" w14:textId="79850DB9" w:rsidR="001236F1" w:rsidRPr="001236F1" w:rsidRDefault="001236F1" w:rsidP="001236F1">
      <w:pPr>
        <w:pStyle w:val="a4"/>
        <w:widowControl w:val="0"/>
        <w:numPr>
          <w:ilvl w:val="0"/>
          <w:numId w:val="17"/>
        </w:numPr>
        <w:autoSpaceDE w:val="0"/>
        <w:autoSpaceDN w:val="0"/>
        <w:adjustRightInd w:val="0"/>
        <w:spacing w:after="0" w:line="240" w:lineRule="auto"/>
        <w:jc w:val="both"/>
        <w:rPr>
          <w:rFonts w:ascii="Times New Roman" w:hAnsi="Times New Roman"/>
          <w:sz w:val="24"/>
          <w:szCs w:val="24"/>
        </w:rPr>
      </w:pPr>
      <w:r w:rsidRPr="001236F1">
        <w:rPr>
          <w:rFonts w:ascii="Times New Roman" w:hAnsi="Times New Roman"/>
          <w:sz w:val="24"/>
          <w:szCs w:val="24"/>
        </w:rPr>
        <w:t xml:space="preserve">Тести швидкі біохімічних показників сечі (відкрита система): тест-смужки, матеріал — сеча, визначення 10 параметрів (глюкози, білірубіну, кетонів, питомої ваги, крові, </w:t>
      </w:r>
      <w:proofErr w:type="spellStart"/>
      <w:r w:rsidRPr="001236F1">
        <w:rPr>
          <w:rFonts w:ascii="Times New Roman" w:hAnsi="Times New Roman"/>
          <w:sz w:val="24"/>
          <w:szCs w:val="24"/>
        </w:rPr>
        <w:t>pH</w:t>
      </w:r>
      <w:proofErr w:type="spellEnd"/>
      <w:r w:rsidRPr="001236F1">
        <w:rPr>
          <w:rFonts w:ascii="Times New Roman" w:hAnsi="Times New Roman"/>
          <w:sz w:val="24"/>
          <w:szCs w:val="24"/>
        </w:rPr>
        <w:t xml:space="preserve">, білка, </w:t>
      </w:r>
      <w:proofErr w:type="spellStart"/>
      <w:r w:rsidRPr="001236F1">
        <w:rPr>
          <w:rFonts w:ascii="Times New Roman" w:hAnsi="Times New Roman"/>
          <w:sz w:val="24"/>
          <w:szCs w:val="24"/>
        </w:rPr>
        <w:t>уробіліногену</w:t>
      </w:r>
      <w:proofErr w:type="spellEnd"/>
      <w:r w:rsidRPr="001236F1">
        <w:rPr>
          <w:rFonts w:ascii="Times New Roman" w:hAnsi="Times New Roman"/>
          <w:sz w:val="24"/>
          <w:szCs w:val="24"/>
        </w:rPr>
        <w:t>, нітритів, лейкоцитів)</w:t>
      </w:r>
      <w:r>
        <w:rPr>
          <w:rFonts w:ascii="Times New Roman" w:hAnsi="Times New Roman"/>
          <w:sz w:val="24"/>
          <w:szCs w:val="24"/>
        </w:rPr>
        <w:t xml:space="preserve"> – 90 шт.</w:t>
      </w:r>
    </w:p>
    <w:p w14:paraId="4B40400F" w14:textId="77777777" w:rsidR="001236F1" w:rsidRPr="00AB07AC" w:rsidRDefault="001236F1" w:rsidP="001236F1">
      <w:pPr>
        <w:widowControl w:val="0"/>
        <w:autoSpaceDE w:val="0"/>
        <w:autoSpaceDN w:val="0"/>
        <w:adjustRightInd w:val="0"/>
        <w:spacing w:after="0" w:line="240" w:lineRule="auto"/>
        <w:jc w:val="both"/>
        <w:rPr>
          <w:rFonts w:ascii="Times New Roman" w:hAnsi="Times New Roman"/>
          <w:sz w:val="24"/>
          <w:szCs w:val="24"/>
          <w:u w:val="single"/>
        </w:rPr>
      </w:pPr>
      <w:r w:rsidRPr="00AB07AC">
        <w:rPr>
          <w:rFonts w:ascii="Times New Roman" w:hAnsi="Times New Roman"/>
          <w:sz w:val="24"/>
          <w:szCs w:val="24"/>
          <w:u w:val="single"/>
        </w:rPr>
        <w:t>Технічні характеристики</w:t>
      </w:r>
    </w:p>
    <w:p w14:paraId="10B415B1" w14:textId="1388891E" w:rsidR="001236F1" w:rsidRPr="001236F1" w:rsidRDefault="001236F1" w:rsidP="00AB07AC">
      <w:pPr>
        <w:widowControl w:val="0"/>
        <w:autoSpaceDE w:val="0"/>
        <w:autoSpaceDN w:val="0"/>
        <w:adjustRightInd w:val="0"/>
        <w:spacing w:after="0" w:line="240" w:lineRule="auto"/>
        <w:jc w:val="both"/>
        <w:rPr>
          <w:rFonts w:ascii="Times New Roman" w:hAnsi="Times New Roman"/>
          <w:sz w:val="24"/>
          <w:szCs w:val="24"/>
        </w:rPr>
      </w:pPr>
      <w:r w:rsidRPr="001236F1">
        <w:rPr>
          <w:rFonts w:ascii="Times New Roman" w:hAnsi="Times New Roman"/>
          <w:sz w:val="24"/>
          <w:szCs w:val="24"/>
        </w:rPr>
        <w:t>Матеріал дослідження</w:t>
      </w:r>
      <w:r w:rsidRPr="001236F1">
        <w:rPr>
          <w:rFonts w:ascii="Times New Roman" w:hAnsi="Times New Roman"/>
          <w:sz w:val="24"/>
          <w:szCs w:val="24"/>
        </w:rPr>
        <w:t xml:space="preserve"> – </w:t>
      </w:r>
      <w:r w:rsidRPr="001236F1">
        <w:rPr>
          <w:rFonts w:ascii="Times New Roman" w:hAnsi="Times New Roman"/>
          <w:sz w:val="24"/>
          <w:szCs w:val="24"/>
        </w:rPr>
        <w:t>Сеча</w:t>
      </w:r>
      <w:r w:rsidRPr="001236F1">
        <w:rPr>
          <w:rFonts w:ascii="Times New Roman" w:hAnsi="Times New Roman"/>
          <w:sz w:val="24"/>
          <w:szCs w:val="24"/>
        </w:rPr>
        <w:t xml:space="preserve">; </w:t>
      </w:r>
      <w:proofErr w:type="spellStart"/>
      <w:r w:rsidRPr="001236F1">
        <w:rPr>
          <w:rFonts w:ascii="Times New Roman" w:hAnsi="Times New Roman"/>
          <w:sz w:val="24"/>
          <w:szCs w:val="24"/>
        </w:rPr>
        <w:t>Аналіт</w:t>
      </w:r>
      <w:proofErr w:type="spellEnd"/>
      <w:r w:rsidRPr="001236F1">
        <w:rPr>
          <w:rFonts w:ascii="Times New Roman" w:hAnsi="Times New Roman"/>
          <w:sz w:val="24"/>
          <w:szCs w:val="24"/>
        </w:rPr>
        <w:t xml:space="preserve"> кальцій</w:t>
      </w:r>
      <w:r w:rsidRPr="001236F1">
        <w:rPr>
          <w:rFonts w:ascii="Times New Roman" w:hAnsi="Times New Roman"/>
          <w:sz w:val="24"/>
          <w:szCs w:val="24"/>
        </w:rPr>
        <w:t xml:space="preserve"> – </w:t>
      </w:r>
      <w:r w:rsidRPr="001236F1">
        <w:rPr>
          <w:rFonts w:ascii="Times New Roman" w:hAnsi="Times New Roman"/>
          <w:sz w:val="24"/>
          <w:szCs w:val="24"/>
        </w:rPr>
        <w:t>Ні</w:t>
      </w:r>
      <w:r w:rsidRPr="001236F1">
        <w:rPr>
          <w:rFonts w:ascii="Times New Roman" w:hAnsi="Times New Roman"/>
          <w:sz w:val="24"/>
          <w:szCs w:val="24"/>
        </w:rPr>
        <w:t>;</w:t>
      </w:r>
      <w:r>
        <w:rPr>
          <w:rFonts w:ascii="Times New Roman" w:hAnsi="Times New Roman"/>
          <w:sz w:val="24"/>
          <w:szCs w:val="24"/>
        </w:rPr>
        <w:t xml:space="preserve"> </w:t>
      </w:r>
      <w:proofErr w:type="spellStart"/>
      <w:r w:rsidRPr="001236F1">
        <w:rPr>
          <w:rFonts w:ascii="Times New Roman" w:hAnsi="Times New Roman"/>
          <w:sz w:val="24"/>
          <w:szCs w:val="24"/>
        </w:rPr>
        <w:t>Аналіт</w:t>
      </w:r>
      <w:proofErr w:type="spellEnd"/>
      <w:r w:rsidRPr="001236F1">
        <w:rPr>
          <w:rFonts w:ascii="Times New Roman" w:hAnsi="Times New Roman"/>
          <w:sz w:val="24"/>
          <w:szCs w:val="24"/>
        </w:rPr>
        <w:t xml:space="preserve"> аскорбінова кислота</w:t>
      </w:r>
      <w:r w:rsidRPr="001236F1">
        <w:rPr>
          <w:rFonts w:ascii="Times New Roman" w:hAnsi="Times New Roman"/>
          <w:sz w:val="24"/>
          <w:szCs w:val="24"/>
        </w:rPr>
        <w:t xml:space="preserve"> </w:t>
      </w:r>
      <w:r>
        <w:rPr>
          <w:rFonts w:ascii="Times New Roman" w:hAnsi="Times New Roman"/>
          <w:sz w:val="24"/>
          <w:szCs w:val="24"/>
        </w:rPr>
        <w:t>–</w:t>
      </w:r>
      <w:r w:rsidRPr="001236F1">
        <w:rPr>
          <w:rFonts w:ascii="Times New Roman" w:hAnsi="Times New Roman"/>
          <w:sz w:val="24"/>
          <w:szCs w:val="24"/>
        </w:rPr>
        <w:t xml:space="preserve"> </w:t>
      </w:r>
      <w:r w:rsidRPr="001236F1">
        <w:rPr>
          <w:rFonts w:ascii="Times New Roman" w:hAnsi="Times New Roman"/>
          <w:sz w:val="24"/>
          <w:szCs w:val="24"/>
        </w:rPr>
        <w:t>Ні</w:t>
      </w:r>
      <w:r>
        <w:rPr>
          <w:rFonts w:ascii="Times New Roman" w:hAnsi="Times New Roman"/>
          <w:sz w:val="24"/>
          <w:szCs w:val="24"/>
        </w:rPr>
        <w:t>;</w:t>
      </w:r>
    </w:p>
    <w:p w14:paraId="07A2CB1D" w14:textId="6CD13B45" w:rsidR="001236F1" w:rsidRPr="001236F1" w:rsidRDefault="001236F1" w:rsidP="00AB07AC">
      <w:pPr>
        <w:widowControl w:val="0"/>
        <w:autoSpaceDE w:val="0"/>
        <w:autoSpaceDN w:val="0"/>
        <w:adjustRightInd w:val="0"/>
        <w:spacing w:after="0" w:line="240" w:lineRule="auto"/>
        <w:jc w:val="both"/>
        <w:rPr>
          <w:rFonts w:ascii="Times New Roman" w:hAnsi="Times New Roman"/>
          <w:sz w:val="24"/>
          <w:szCs w:val="24"/>
        </w:rPr>
      </w:pPr>
      <w:proofErr w:type="spellStart"/>
      <w:r w:rsidRPr="001236F1">
        <w:rPr>
          <w:rFonts w:ascii="Times New Roman" w:hAnsi="Times New Roman"/>
          <w:sz w:val="24"/>
          <w:szCs w:val="24"/>
        </w:rPr>
        <w:t>Аналіт</w:t>
      </w:r>
      <w:proofErr w:type="spellEnd"/>
      <w:r w:rsidRPr="001236F1">
        <w:rPr>
          <w:rFonts w:ascii="Times New Roman" w:hAnsi="Times New Roman"/>
          <w:sz w:val="24"/>
          <w:szCs w:val="24"/>
        </w:rPr>
        <w:t xml:space="preserve"> глюкоза</w:t>
      </w:r>
      <w:r w:rsidRPr="001236F1">
        <w:rPr>
          <w:rFonts w:ascii="Times New Roman" w:hAnsi="Times New Roman"/>
          <w:sz w:val="24"/>
          <w:szCs w:val="24"/>
        </w:rPr>
        <w:t xml:space="preserve"> – </w:t>
      </w:r>
      <w:r w:rsidRPr="001236F1">
        <w:rPr>
          <w:rFonts w:ascii="Times New Roman" w:hAnsi="Times New Roman"/>
          <w:sz w:val="24"/>
          <w:szCs w:val="24"/>
        </w:rPr>
        <w:t>Так</w:t>
      </w:r>
      <w:r w:rsidRPr="001236F1">
        <w:rPr>
          <w:rFonts w:ascii="Times New Roman" w:hAnsi="Times New Roman"/>
          <w:sz w:val="24"/>
          <w:szCs w:val="24"/>
        </w:rPr>
        <w:t xml:space="preserve">; </w:t>
      </w:r>
      <w:proofErr w:type="spellStart"/>
      <w:r w:rsidRPr="001236F1">
        <w:rPr>
          <w:rFonts w:ascii="Times New Roman" w:hAnsi="Times New Roman"/>
          <w:sz w:val="24"/>
          <w:szCs w:val="24"/>
        </w:rPr>
        <w:t>Аналіт</w:t>
      </w:r>
      <w:proofErr w:type="spellEnd"/>
      <w:r w:rsidRPr="001236F1">
        <w:rPr>
          <w:rFonts w:ascii="Times New Roman" w:hAnsi="Times New Roman"/>
          <w:sz w:val="24"/>
          <w:szCs w:val="24"/>
        </w:rPr>
        <w:t xml:space="preserve"> білірубін</w:t>
      </w:r>
      <w:r w:rsidRPr="001236F1">
        <w:rPr>
          <w:rFonts w:ascii="Times New Roman" w:hAnsi="Times New Roman"/>
          <w:sz w:val="24"/>
          <w:szCs w:val="24"/>
        </w:rPr>
        <w:t xml:space="preserve"> – </w:t>
      </w:r>
      <w:r w:rsidRPr="001236F1">
        <w:rPr>
          <w:rFonts w:ascii="Times New Roman" w:hAnsi="Times New Roman"/>
          <w:sz w:val="24"/>
          <w:szCs w:val="24"/>
        </w:rPr>
        <w:t>Так</w:t>
      </w:r>
      <w:r w:rsidRPr="001236F1">
        <w:rPr>
          <w:rFonts w:ascii="Times New Roman" w:hAnsi="Times New Roman"/>
          <w:sz w:val="24"/>
          <w:szCs w:val="24"/>
        </w:rPr>
        <w:t>;</w:t>
      </w:r>
      <w:r>
        <w:rPr>
          <w:rFonts w:ascii="Times New Roman" w:hAnsi="Times New Roman"/>
          <w:sz w:val="24"/>
          <w:szCs w:val="24"/>
        </w:rPr>
        <w:t xml:space="preserve"> </w:t>
      </w:r>
      <w:proofErr w:type="spellStart"/>
      <w:r w:rsidRPr="001236F1">
        <w:rPr>
          <w:rFonts w:ascii="Times New Roman" w:hAnsi="Times New Roman"/>
          <w:sz w:val="24"/>
          <w:szCs w:val="24"/>
        </w:rPr>
        <w:t>Аналіт</w:t>
      </w:r>
      <w:proofErr w:type="spellEnd"/>
      <w:r w:rsidRPr="001236F1">
        <w:rPr>
          <w:rFonts w:ascii="Times New Roman" w:hAnsi="Times New Roman"/>
          <w:sz w:val="24"/>
          <w:szCs w:val="24"/>
        </w:rPr>
        <w:t xml:space="preserve"> креатинін</w:t>
      </w:r>
      <w:r w:rsidRPr="001236F1">
        <w:rPr>
          <w:rFonts w:ascii="Times New Roman" w:hAnsi="Times New Roman"/>
          <w:sz w:val="24"/>
          <w:szCs w:val="24"/>
        </w:rPr>
        <w:t xml:space="preserve"> </w:t>
      </w:r>
      <w:r>
        <w:rPr>
          <w:rFonts w:ascii="Times New Roman" w:hAnsi="Times New Roman"/>
          <w:sz w:val="24"/>
          <w:szCs w:val="24"/>
        </w:rPr>
        <w:t>–</w:t>
      </w:r>
      <w:r w:rsidRPr="001236F1">
        <w:rPr>
          <w:rFonts w:ascii="Times New Roman" w:hAnsi="Times New Roman"/>
          <w:sz w:val="24"/>
          <w:szCs w:val="24"/>
        </w:rPr>
        <w:t xml:space="preserve"> </w:t>
      </w:r>
      <w:r w:rsidRPr="001236F1">
        <w:rPr>
          <w:rFonts w:ascii="Times New Roman" w:hAnsi="Times New Roman"/>
          <w:sz w:val="24"/>
          <w:szCs w:val="24"/>
        </w:rPr>
        <w:t>Ні</w:t>
      </w:r>
      <w:r>
        <w:rPr>
          <w:rFonts w:ascii="Times New Roman" w:hAnsi="Times New Roman"/>
          <w:sz w:val="24"/>
          <w:szCs w:val="24"/>
        </w:rPr>
        <w:t xml:space="preserve">; </w:t>
      </w:r>
    </w:p>
    <w:p w14:paraId="7A445557" w14:textId="0B289CB9" w:rsidR="001236F1" w:rsidRPr="00AB07AC" w:rsidRDefault="001236F1" w:rsidP="00AB07AC">
      <w:pPr>
        <w:widowControl w:val="0"/>
        <w:autoSpaceDE w:val="0"/>
        <w:autoSpaceDN w:val="0"/>
        <w:adjustRightInd w:val="0"/>
        <w:spacing w:after="0" w:line="240" w:lineRule="auto"/>
        <w:jc w:val="both"/>
        <w:rPr>
          <w:rFonts w:ascii="Times New Roman" w:hAnsi="Times New Roman"/>
          <w:sz w:val="24"/>
          <w:szCs w:val="24"/>
        </w:rPr>
      </w:pPr>
      <w:proofErr w:type="spellStart"/>
      <w:r w:rsidRPr="00AB07AC">
        <w:rPr>
          <w:rFonts w:ascii="Times New Roman" w:hAnsi="Times New Roman"/>
          <w:sz w:val="24"/>
          <w:szCs w:val="24"/>
        </w:rPr>
        <w:t>Аналіт</w:t>
      </w:r>
      <w:proofErr w:type="spellEnd"/>
      <w:r w:rsidRPr="00AB07AC">
        <w:rPr>
          <w:rFonts w:ascii="Times New Roman" w:hAnsi="Times New Roman"/>
          <w:sz w:val="24"/>
          <w:szCs w:val="24"/>
        </w:rPr>
        <w:t xml:space="preserve"> </w:t>
      </w:r>
      <w:proofErr w:type="spellStart"/>
      <w:r w:rsidRPr="00AB07AC">
        <w:rPr>
          <w:rFonts w:ascii="Times New Roman" w:hAnsi="Times New Roman"/>
          <w:sz w:val="24"/>
          <w:szCs w:val="24"/>
        </w:rPr>
        <w:t>кетон</w:t>
      </w:r>
      <w:proofErr w:type="spellEnd"/>
      <w:r w:rsidRPr="00AB07AC">
        <w:rPr>
          <w:rFonts w:ascii="Times New Roman" w:hAnsi="Times New Roman"/>
          <w:sz w:val="24"/>
          <w:szCs w:val="24"/>
        </w:rPr>
        <w:t xml:space="preserve"> – </w:t>
      </w:r>
      <w:r w:rsidRPr="00AB07AC">
        <w:rPr>
          <w:rFonts w:ascii="Times New Roman" w:hAnsi="Times New Roman"/>
          <w:sz w:val="24"/>
          <w:szCs w:val="24"/>
        </w:rPr>
        <w:t>Так</w:t>
      </w:r>
      <w:r w:rsidRPr="00AB07AC">
        <w:rPr>
          <w:rFonts w:ascii="Times New Roman" w:hAnsi="Times New Roman"/>
          <w:sz w:val="24"/>
          <w:szCs w:val="24"/>
        </w:rPr>
        <w:t xml:space="preserve">; </w:t>
      </w:r>
      <w:proofErr w:type="spellStart"/>
      <w:r w:rsidRPr="00AB07AC">
        <w:rPr>
          <w:rFonts w:ascii="Times New Roman" w:hAnsi="Times New Roman"/>
          <w:sz w:val="24"/>
          <w:szCs w:val="24"/>
        </w:rPr>
        <w:t>Аналіт</w:t>
      </w:r>
      <w:proofErr w:type="spellEnd"/>
      <w:r w:rsidRPr="00AB07AC">
        <w:rPr>
          <w:rFonts w:ascii="Times New Roman" w:hAnsi="Times New Roman"/>
          <w:sz w:val="24"/>
          <w:szCs w:val="24"/>
        </w:rPr>
        <w:t xml:space="preserve"> питома вага</w:t>
      </w:r>
      <w:r w:rsidRPr="00AB07AC">
        <w:rPr>
          <w:rFonts w:ascii="Times New Roman" w:hAnsi="Times New Roman"/>
          <w:sz w:val="24"/>
          <w:szCs w:val="24"/>
        </w:rPr>
        <w:t xml:space="preserve"> – </w:t>
      </w:r>
      <w:r w:rsidRPr="00AB07AC">
        <w:rPr>
          <w:rFonts w:ascii="Times New Roman" w:hAnsi="Times New Roman"/>
          <w:sz w:val="24"/>
          <w:szCs w:val="24"/>
        </w:rPr>
        <w:t>Так</w:t>
      </w:r>
      <w:r w:rsidRPr="00AB07AC">
        <w:rPr>
          <w:rFonts w:ascii="Times New Roman" w:hAnsi="Times New Roman"/>
          <w:sz w:val="24"/>
          <w:szCs w:val="24"/>
        </w:rPr>
        <w:t xml:space="preserve">; </w:t>
      </w:r>
      <w:proofErr w:type="spellStart"/>
      <w:r w:rsidRPr="00AB07AC">
        <w:rPr>
          <w:rFonts w:ascii="Times New Roman" w:hAnsi="Times New Roman"/>
          <w:sz w:val="24"/>
          <w:szCs w:val="24"/>
        </w:rPr>
        <w:t>Аналіт</w:t>
      </w:r>
      <w:proofErr w:type="spellEnd"/>
      <w:r w:rsidRPr="00AB07AC">
        <w:rPr>
          <w:rFonts w:ascii="Times New Roman" w:hAnsi="Times New Roman"/>
          <w:sz w:val="24"/>
          <w:szCs w:val="24"/>
        </w:rPr>
        <w:t xml:space="preserve"> кров</w:t>
      </w:r>
      <w:r w:rsidRPr="00AB07AC">
        <w:rPr>
          <w:rFonts w:ascii="Times New Roman" w:hAnsi="Times New Roman"/>
          <w:sz w:val="24"/>
          <w:szCs w:val="24"/>
        </w:rPr>
        <w:t xml:space="preserve"> – </w:t>
      </w:r>
      <w:r w:rsidRPr="00AB07AC">
        <w:rPr>
          <w:rFonts w:ascii="Times New Roman" w:hAnsi="Times New Roman"/>
          <w:sz w:val="24"/>
          <w:szCs w:val="24"/>
        </w:rPr>
        <w:t>Так</w:t>
      </w:r>
      <w:r w:rsidRPr="00AB07AC">
        <w:rPr>
          <w:rFonts w:ascii="Times New Roman" w:hAnsi="Times New Roman"/>
          <w:sz w:val="24"/>
          <w:szCs w:val="24"/>
        </w:rPr>
        <w:t>;</w:t>
      </w:r>
      <w:r w:rsidR="00AB07AC">
        <w:rPr>
          <w:rFonts w:ascii="Times New Roman" w:hAnsi="Times New Roman"/>
          <w:sz w:val="24"/>
          <w:szCs w:val="24"/>
        </w:rPr>
        <w:t xml:space="preserve"> </w:t>
      </w:r>
      <w:proofErr w:type="spellStart"/>
      <w:r w:rsidRPr="00AB07AC">
        <w:rPr>
          <w:rFonts w:ascii="Times New Roman" w:hAnsi="Times New Roman"/>
          <w:sz w:val="24"/>
          <w:szCs w:val="24"/>
        </w:rPr>
        <w:t>Аналіт</w:t>
      </w:r>
      <w:proofErr w:type="spellEnd"/>
      <w:r w:rsidRPr="00AB07AC">
        <w:rPr>
          <w:rFonts w:ascii="Times New Roman" w:hAnsi="Times New Roman"/>
          <w:sz w:val="24"/>
          <w:szCs w:val="24"/>
        </w:rPr>
        <w:t xml:space="preserve"> </w:t>
      </w:r>
      <w:proofErr w:type="spellStart"/>
      <w:r w:rsidRPr="00AB07AC">
        <w:rPr>
          <w:rFonts w:ascii="Times New Roman" w:hAnsi="Times New Roman"/>
          <w:sz w:val="24"/>
          <w:szCs w:val="24"/>
        </w:rPr>
        <w:t>pH</w:t>
      </w:r>
      <w:proofErr w:type="spellEnd"/>
      <w:r w:rsidRPr="00AB07AC">
        <w:rPr>
          <w:rFonts w:ascii="Times New Roman" w:hAnsi="Times New Roman"/>
          <w:sz w:val="24"/>
          <w:szCs w:val="24"/>
        </w:rPr>
        <w:t xml:space="preserve"> </w:t>
      </w:r>
      <w:r w:rsidR="00AB07AC">
        <w:rPr>
          <w:rFonts w:ascii="Times New Roman" w:hAnsi="Times New Roman"/>
          <w:sz w:val="24"/>
          <w:szCs w:val="24"/>
        </w:rPr>
        <w:t>–</w:t>
      </w:r>
      <w:r w:rsidRPr="00AB07AC">
        <w:rPr>
          <w:rFonts w:ascii="Times New Roman" w:hAnsi="Times New Roman"/>
          <w:sz w:val="24"/>
          <w:szCs w:val="24"/>
        </w:rPr>
        <w:t xml:space="preserve"> </w:t>
      </w:r>
      <w:r w:rsidRPr="00AB07AC">
        <w:rPr>
          <w:rFonts w:ascii="Times New Roman" w:hAnsi="Times New Roman"/>
          <w:sz w:val="24"/>
          <w:szCs w:val="24"/>
        </w:rPr>
        <w:t>Так</w:t>
      </w:r>
      <w:r w:rsidR="00AB07AC">
        <w:rPr>
          <w:rFonts w:ascii="Times New Roman" w:hAnsi="Times New Roman"/>
          <w:sz w:val="24"/>
          <w:szCs w:val="24"/>
        </w:rPr>
        <w:t>;</w:t>
      </w:r>
    </w:p>
    <w:p w14:paraId="092F03BF" w14:textId="3F4C1EC8" w:rsidR="001236F1" w:rsidRPr="00AB07AC" w:rsidRDefault="001236F1" w:rsidP="00AB07AC">
      <w:pPr>
        <w:widowControl w:val="0"/>
        <w:autoSpaceDE w:val="0"/>
        <w:autoSpaceDN w:val="0"/>
        <w:adjustRightInd w:val="0"/>
        <w:spacing w:after="0" w:line="240" w:lineRule="auto"/>
        <w:jc w:val="both"/>
        <w:rPr>
          <w:rFonts w:ascii="Times New Roman" w:hAnsi="Times New Roman"/>
          <w:sz w:val="24"/>
          <w:szCs w:val="24"/>
        </w:rPr>
      </w:pPr>
      <w:proofErr w:type="spellStart"/>
      <w:r w:rsidRPr="00AB07AC">
        <w:rPr>
          <w:rFonts w:ascii="Times New Roman" w:hAnsi="Times New Roman"/>
          <w:sz w:val="24"/>
          <w:szCs w:val="24"/>
        </w:rPr>
        <w:t>Аналіт</w:t>
      </w:r>
      <w:proofErr w:type="spellEnd"/>
      <w:r w:rsidRPr="00AB07AC">
        <w:rPr>
          <w:rFonts w:ascii="Times New Roman" w:hAnsi="Times New Roman"/>
          <w:sz w:val="24"/>
          <w:szCs w:val="24"/>
        </w:rPr>
        <w:t xml:space="preserve"> білок</w:t>
      </w:r>
      <w:r w:rsidRPr="00AB07AC">
        <w:rPr>
          <w:rFonts w:ascii="Times New Roman" w:hAnsi="Times New Roman"/>
          <w:sz w:val="24"/>
          <w:szCs w:val="24"/>
        </w:rPr>
        <w:t xml:space="preserve"> </w:t>
      </w:r>
      <w:r w:rsidR="00AB07AC" w:rsidRPr="00AB07AC">
        <w:rPr>
          <w:rFonts w:ascii="Times New Roman" w:hAnsi="Times New Roman"/>
          <w:sz w:val="24"/>
          <w:szCs w:val="24"/>
        </w:rPr>
        <w:t>–</w:t>
      </w:r>
      <w:r w:rsidRPr="00AB07AC">
        <w:rPr>
          <w:rFonts w:ascii="Times New Roman" w:hAnsi="Times New Roman"/>
          <w:sz w:val="24"/>
          <w:szCs w:val="24"/>
        </w:rPr>
        <w:t xml:space="preserve"> </w:t>
      </w:r>
      <w:r w:rsidRPr="00AB07AC">
        <w:rPr>
          <w:rFonts w:ascii="Times New Roman" w:hAnsi="Times New Roman"/>
          <w:sz w:val="24"/>
          <w:szCs w:val="24"/>
        </w:rPr>
        <w:t>Так</w:t>
      </w:r>
      <w:r w:rsidR="00AB07AC" w:rsidRPr="00AB07AC">
        <w:rPr>
          <w:rFonts w:ascii="Times New Roman" w:hAnsi="Times New Roman"/>
          <w:sz w:val="24"/>
          <w:szCs w:val="24"/>
        </w:rPr>
        <w:t xml:space="preserve">; </w:t>
      </w:r>
      <w:proofErr w:type="spellStart"/>
      <w:r w:rsidRPr="00AB07AC">
        <w:rPr>
          <w:rFonts w:ascii="Times New Roman" w:hAnsi="Times New Roman"/>
          <w:sz w:val="24"/>
          <w:szCs w:val="24"/>
        </w:rPr>
        <w:t>Аналіт</w:t>
      </w:r>
      <w:proofErr w:type="spellEnd"/>
      <w:r w:rsidRPr="00AB07AC">
        <w:rPr>
          <w:rFonts w:ascii="Times New Roman" w:hAnsi="Times New Roman"/>
          <w:sz w:val="24"/>
          <w:szCs w:val="24"/>
        </w:rPr>
        <w:t xml:space="preserve"> </w:t>
      </w:r>
      <w:proofErr w:type="spellStart"/>
      <w:r w:rsidRPr="00AB07AC">
        <w:rPr>
          <w:rFonts w:ascii="Times New Roman" w:hAnsi="Times New Roman"/>
          <w:sz w:val="24"/>
          <w:szCs w:val="24"/>
        </w:rPr>
        <w:t>уробіліноген</w:t>
      </w:r>
      <w:proofErr w:type="spellEnd"/>
      <w:r w:rsidRPr="00AB07AC">
        <w:rPr>
          <w:rFonts w:ascii="Times New Roman" w:hAnsi="Times New Roman"/>
          <w:sz w:val="24"/>
          <w:szCs w:val="24"/>
        </w:rPr>
        <w:t xml:space="preserve"> </w:t>
      </w:r>
      <w:r w:rsidR="00AB07AC" w:rsidRPr="00AB07AC">
        <w:rPr>
          <w:rFonts w:ascii="Times New Roman" w:hAnsi="Times New Roman"/>
          <w:sz w:val="24"/>
          <w:szCs w:val="24"/>
        </w:rPr>
        <w:t>–</w:t>
      </w:r>
      <w:r w:rsidRPr="00AB07AC">
        <w:rPr>
          <w:rFonts w:ascii="Times New Roman" w:hAnsi="Times New Roman"/>
          <w:sz w:val="24"/>
          <w:szCs w:val="24"/>
        </w:rPr>
        <w:t xml:space="preserve"> </w:t>
      </w:r>
      <w:r w:rsidRPr="00AB07AC">
        <w:rPr>
          <w:rFonts w:ascii="Times New Roman" w:hAnsi="Times New Roman"/>
          <w:sz w:val="24"/>
          <w:szCs w:val="24"/>
        </w:rPr>
        <w:t>Так</w:t>
      </w:r>
      <w:r w:rsidR="00AB07AC" w:rsidRPr="00AB07AC">
        <w:rPr>
          <w:rFonts w:ascii="Times New Roman" w:hAnsi="Times New Roman"/>
          <w:sz w:val="24"/>
          <w:szCs w:val="24"/>
        </w:rPr>
        <w:t>;</w:t>
      </w:r>
      <w:r w:rsidR="00AB07AC">
        <w:rPr>
          <w:rFonts w:ascii="Times New Roman" w:hAnsi="Times New Roman"/>
          <w:sz w:val="24"/>
          <w:szCs w:val="24"/>
        </w:rPr>
        <w:t xml:space="preserve"> </w:t>
      </w:r>
      <w:proofErr w:type="spellStart"/>
      <w:r w:rsidRPr="00AB07AC">
        <w:rPr>
          <w:rFonts w:ascii="Times New Roman" w:hAnsi="Times New Roman"/>
          <w:sz w:val="24"/>
          <w:szCs w:val="24"/>
        </w:rPr>
        <w:t>Аналіт</w:t>
      </w:r>
      <w:proofErr w:type="spellEnd"/>
      <w:r w:rsidRPr="00AB07AC">
        <w:rPr>
          <w:rFonts w:ascii="Times New Roman" w:hAnsi="Times New Roman"/>
          <w:sz w:val="24"/>
          <w:szCs w:val="24"/>
        </w:rPr>
        <w:t xml:space="preserve"> нітрит</w:t>
      </w:r>
      <w:r w:rsidRPr="00AB07AC">
        <w:rPr>
          <w:rFonts w:ascii="Times New Roman" w:hAnsi="Times New Roman"/>
          <w:sz w:val="24"/>
          <w:szCs w:val="24"/>
        </w:rPr>
        <w:t xml:space="preserve"> </w:t>
      </w:r>
      <w:r w:rsidR="00AB07AC">
        <w:rPr>
          <w:rFonts w:ascii="Times New Roman" w:hAnsi="Times New Roman"/>
          <w:sz w:val="24"/>
          <w:szCs w:val="24"/>
        </w:rPr>
        <w:t>–</w:t>
      </w:r>
      <w:r w:rsidRPr="00AB07AC">
        <w:rPr>
          <w:rFonts w:ascii="Times New Roman" w:hAnsi="Times New Roman"/>
          <w:sz w:val="24"/>
          <w:szCs w:val="24"/>
        </w:rPr>
        <w:t xml:space="preserve"> </w:t>
      </w:r>
      <w:r w:rsidRPr="00AB07AC">
        <w:rPr>
          <w:rFonts w:ascii="Times New Roman" w:hAnsi="Times New Roman"/>
          <w:sz w:val="24"/>
          <w:szCs w:val="24"/>
        </w:rPr>
        <w:t>Так</w:t>
      </w:r>
      <w:r w:rsidR="00AB07AC">
        <w:rPr>
          <w:rFonts w:ascii="Times New Roman" w:hAnsi="Times New Roman"/>
          <w:sz w:val="24"/>
          <w:szCs w:val="24"/>
        </w:rPr>
        <w:t xml:space="preserve">; </w:t>
      </w:r>
    </w:p>
    <w:p w14:paraId="74B9D07B" w14:textId="217B9A93" w:rsidR="001236F1" w:rsidRPr="00AB07AC" w:rsidRDefault="001236F1" w:rsidP="00AB07AC">
      <w:pPr>
        <w:widowControl w:val="0"/>
        <w:autoSpaceDE w:val="0"/>
        <w:autoSpaceDN w:val="0"/>
        <w:adjustRightInd w:val="0"/>
        <w:spacing w:after="0" w:line="240" w:lineRule="auto"/>
        <w:jc w:val="both"/>
        <w:rPr>
          <w:rFonts w:ascii="Times New Roman" w:hAnsi="Times New Roman"/>
          <w:sz w:val="24"/>
          <w:szCs w:val="24"/>
        </w:rPr>
      </w:pPr>
      <w:proofErr w:type="spellStart"/>
      <w:r w:rsidRPr="00AB07AC">
        <w:rPr>
          <w:rFonts w:ascii="Times New Roman" w:hAnsi="Times New Roman"/>
          <w:sz w:val="24"/>
          <w:szCs w:val="24"/>
        </w:rPr>
        <w:t>Аналіт</w:t>
      </w:r>
      <w:proofErr w:type="spellEnd"/>
      <w:r w:rsidRPr="00AB07AC">
        <w:rPr>
          <w:rFonts w:ascii="Times New Roman" w:hAnsi="Times New Roman"/>
          <w:sz w:val="24"/>
          <w:szCs w:val="24"/>
        </w:rPr>
        <w:t xml:space="preserve"> лейкоцити</w:t>
      </w:r>
      <w:r w:rsidRPr="00AB07AC">
        <w:rPr>
          <w:rFonts w:ascii="Times New Roman" w:hAnsi="Times New Roman"/>
          <w:sz w:val="24"/>
          <w:szCs w:val="24"/>
        </w:rPr>
        <w:t xml:space="preserve"> </w:t>
      </w:r>
      <w:r w:rsidR="00AB07AC" w:rsidRPr="00AB07AC">
        <w:rPr>
          <w:rFonts w:ascii="Times New Roman" w:hAnsi="Times New Roman"/>
          <w:sz w:val="24"/>
          <w:szCs w:val="24"/>
        </w:rPr>
        <w:t>–</w:t>
      </w:r>
      <w:r w:rsidRPr="00AB07AC">
        <w:rPr>
          <w:rFonts w:ascii="Times New Roman" w:hAnsi="Times New Roman"/>
          <w:sz w:val="24"/>
          <w:szCs w:val="24"/>
        </w:rPr>
        <w:t xml:space="preserve"> </w:t>
      </w:r>
      <w:r w:rsidRPr="00AB07AC">
        <w:rPr>
          <w:rFonts w:ascii="Times New Roman" w:hAnsi="Times New Roman"/>
          <w:sz w:val="24"/>
          <w:szCs w:val="24"/>
        </w:rPr>
        <w:t>Так</w:t>
      </w:r>
      <w:r w:rsidR="00AB07AC" w:rsidRPr="00AB07AC">
        <w:rPr>
          <w:rFonts w:ascii="Times New Roman" w:hAnsi="Times New Roman"/>
          <w:sz w:val="24"/>
          <w:szCs w:val="24"/>
        </w:rPr>
        <w:t xml:space="preserve">; </w:t>
      </w:r>
      <w:proofErr w:type="spellStart"/>
      <w:r w:rsidRPr="00AB07AC">
        <w:rPr>
          <w:rFonts w:ascii="Times New Roman" w:hAnsi="Times New Roman"/>
          <w:sz w:val="24"/>
          <w:szCs w:val="24"/>
        </w:rPr>
        <w:t>Аналіт</w:t>
      </w:r>
      <w:proofErr w:type="spellEnd"/>
      <w:r w:rsidRPr="00AB07AC">
        <w:rPr>
          <w:rFonts w:ascii="Times New Roman" w:hAnsi="Times New Roman"/>
          <w:sz w:val="24"/>
          <w:szCs w:val="24"/>
        </w:rPr>
        <w:t xml:space="preserve"> </w:t>
      </w:r>
      <w:proofErr w:type="spellStart"/>
      <w:r w:rsidRPr="00AB07AC">
        <w:rPr>
          <w:rFonts w:ascii="Times New Roman" w:hAnsi="Times New Roman"/>
          <w:sz w:val="24"/>
          <w:szCs w:val="24"/>
        </w:rPr>
        <w:t>мікроальбумін</w:t>
      </w:r>
      <w:proofErr w:type="spellEnd"/>
      <w:r w:rsidRPr="00AB07AC">
        <w:rPr>
          <w:rFonts w:ascii="Times New Roman" w:hAnsi="Times New Roman"/>
          <w:sz w:val="24"/>
          <w:szCs w:val="24"/>
        </w:rPr>
        <w:t xml:space="preserve"> </w:t>
      </w:r>
      <w:r w:rsidR="00AB07AC" w:rsidRPr="00AB07AC">
        <w:rPr>
          <w:rFonts w:ascii="Times New Roman" w:hAnsi="Times New Roman"/>
          <w:sz w:val="24"/>
          <w:szCs w:val="24"/>
        </w:rPr>
        <w:t>–</w:t>
      </w:r>
      <w:r w:rsidRPr="00AB07AC">
        <w:rPr>
          <w:rFonts w:ascii="Times New Roman" w:hAnsi="Times New Roman"/>
          <w:sz w:val="24"/>
          <w:szCs w:val="24"/>
        </w:rPr>
        <w:t xml:space="preserve"> </w:t>
      </w:r>
      <w:r w:rsidRPr="00AB07AC">
        <w:rPr>
          <w:rFonts w:ascii="Times New Roman" w:hAnsi="Times New Roman"/>
          <w:sz w:val="24"/>
          <w:szCs w:val="24"/>
        </w:rPr>
        <w:t>Ні</w:t>
      </w:r>
      <w:r w:rsidR="00AB07AC" w:rsidRPr="00AB07AC">
        <w:rPr>
          <w:rFonts w:ascii="Times New Roman" w:hAnsi="Times New Roman"/>
          <w:sz w:val="24"/>
          <w:szCs w:val="24"/>
        </w:rPr>
        <w:t xml:space="preserve">; </w:t>
      </w:r>
      <w:proofErr w:type="spellStart"/>
      <w:r w:rsidRPr="00AB07AC">
        <w:rPr>
          <w:rFonts w:ascii="Times New Roman" w:hAnsi="Times New Roman"/>
          <w:sz w:val="24"/>
          <w:szCs w:val="24"/>
        </w:rPr>
        <w:t>Аналіт</w:t>
      </w:r>
      <w:proofErr w:type="spellEnd"/>
      <w:r w:rsidRPr="00AB07AC">
        <w:rPr>
          <w:rFonts w:ascii="Times New Roman" w:hAnsi="Times New Roman"/>
          <w:sz w:val="24"/>
          <w:szCs w:val="24"/>
        </w:rPr>
        <w:t xml:space="preserve"> ацетон</w:t>
      </w:r>
      <w:r w:rsidRPr="00AB07AC">
        <w:rPr>
          <w:rFonts w:ascii="Times New Roman" w:hAnsi="Times New Roman"/>
          <w:sz w:val="24"/>
          <w:szCs w:val="24"/>
        </w:rPr>
        <w:t xml:space="preserve"> </w:t>
      </w:r>
      <w:r w:rsidR="00AB07AC">
        <w:rPr>
          <w:rFonts w:ascii="Times New Roman" w:hAnsi="Times New Roman"/>
          <w:sz w:val="24"/>
          <w:szCs w:val="24"/>
        </w:rPr>
        <w:t>–</w:t>
      </w:r>
      <w:r w:rsidRPr="00AB07AC">
        <w:rPr>
          <w:rFonts w:ascii="Times New Roman" w:hAnsi="Times New Roman"/>
          <w:sz w:val="24"/>
          <w:szCs w:val="24"/>
        </w:rPr>
        <w:t xml:space="preserve"> </w:t>
      </w:r>
      <w:r w:rsidRPr="00AB07AC">
        <w:rPr>
          <w:rFonts w:ascii="Times New Roman" w:hAnsi="Times New Roman"/>
          <w:sz w:val="24"/>
          <w:szCs w:val="24"/>
        </w:rPr>
        <w:t>Ні</w:t>
      </w:r>
      <w:r w:rsidR="00AB07AC">
        <w:rPr>
          <w:rFonts w:ascii="Times New Roman" w:hAnsi="Times New Roman"/>
          <w:sz w:val="24"/>
          <w:szCs w:val="24"/>
        </w:rPr>
        <w:t xml:space="preserve">; </w:t>
      </w:r>
    </w:p>
    <w:p w14:paraId="5575CF55" w14:textId="35AB0715" w:rsidR="001236F1" w:rsidRPr="00AB07AC" w:rsidRDefault="001236F1" w:rsidP="00AB07AC">
      <w:pPr>
        <w:widowControl w:val="0"/>
        <w:autoSpaceDE w:val="0"/>
        <w:autoSpaceDN w:val="0"/>
        <w:adjustRightInd w:val="0"/>
        <w:spacing w:after="0" w:line="240" w:lineRule="auto"/>
        <w:jc w:val="both"/>
        <w:rPr>
          <w:rFonts w:ascii="Times New Roman" w:hAnsi="Times New Roman"/>
          <w:sz w:val="24"/>
          <w:szCs w:val="24"/>
        </w:rPr>
      </w:pPr>
      <w:r w:rsidRPr="00AB07AC">
        <w:rPr>
          <w:rFonts w:ascii="Times New Roman" w:hAnsi="Times New Roman"/>
          <w:sz w:val="24"/>
          <w:szCs w:val="24"/>
        </w:rPr>
        <w:t>Формат тесту</w:t>
      </w:r>
      <w:r w:rsidRPr="00AB07AC">
        <w:rPr>
          <w:rFonts w:ascii="Times New Roman" w:hAnsi="Times New Roman"/>
          <w:sz w:val="24"/>
          <w:szCs w:val="24"/>
        </w:rPr>
        <w:t xml:space="preserve"> - </w:t>
      </w:r>
      <w:r w:rsidRPr="00AB07AC">
        <w:rPr>
          <w:rFonts w:ascii="Times New Roman" w:hAnsi="Times New Roman"/>
          <w:sz w:val="24"/>
          <w:szCs w:val="24"/>
        </w:rPr>
        <w:t>Тест-смужка</w:t>
      </w:r>
      <w:r w:rsidR="00AB07AC" w:rsidRPr="00AB07AC">
        <w:rPr>
          <w:rFonts w:ascii="Times New Roman" w:hAnsi="Times New Roman"/>
          <w:sz w:val="24"/>
          <w:szCs w:val="24"/>
        </w:rPr>
        <w:t xml:space="preserve">; </w:t>
      </w:r>
      <w:proofErr w:type="spellStart"/>
      <w:r w:rsidRPr="00AB07AC">
        <w:rPr>
          <w:rFonts w:ascii="Times New Roman" w:hAnsi="Times New Roman"/>
          <w:sz w:val="24"/>
          <w:szCs w:val="24"/>
        </w:rPr>
        <w:t>Аналіт</w:t>
      </w:r>
      <w:proofErr w:type="spellEnd"/>
      <w:r w:rsidRPr="00AB07AC">
        <w:rPr>
          <w:rFonts w:ascii="Times New Roman" w:hAnsi="Times New Roman"/>
          <w:sz w:val="24"/>
          <w:szCs w:val="24"/>
        </w:rPr>
        <w:t xml:space="preserve"> </w:t>
      </w:r>
      <w:proofErr w:type="spellStart"/>
      <w:r w:rsidRPr="00AB07AC">
        <w:rPr>
          <w:rFonts w:ascii="Times New Roman" w:hAnsi="Times New Roman"/>
          <w:sz w:val="24"/>
          <w:szCs w:val="24"/>
        </w:rPr>
        <w:t>Трипсиноген</w:t>
      </w:r>
      <w:proofErr w:type="spellEnd"/>
      <w:r w:rsidRPr="00AB07AC">
        <w:rPr>
          <w:rFonts w:ascii="Times New Roman" w:hAnsi="Times New Roman"/>
          <w:sz w:val="24"/>
          <w:szCs w:val="24"/>
        </w:rPr>
        <w:t xml:space="preserve"> 2</w:t>
      </w:r>
      <w:r w:rsidRPr="00AB07AC">
        <w:rPr>
          <w:rFonts w:ascii="Times New Roman" w:hAnsi="Times New Roman"/>
          <w:sz w:val="24"/>
          <w:szCs w:val="24"/>
        </w:rPr>
        <w:t xml:space="preserve"> - </w:t>
      </w:r>
      <w:r w:rsidRPr="00AB07AC">
        <w:rPr>
          <w:rFonts w:ascii="Times New Roman" w:hAnsi="Times New Roman"/>
          <w:sz w:val="24"/>
          <w:szCs w:val="24"/>
        </w:rPr>
        <w:t>Ні</w:t>
      </w:r>
    </w:p>
    <w:p w14:paraId="66BC51E5" w14:textId="68BB75F5" w:rsidR="001236F1" w:rsidRDefault="001236F1" w:rsidP="001236F1">
      <w:pPr>
        <w:pStyle w:val="a4"/>
        <w:widowControl w:val="0"/>
        <w:numPr>
          <w:ilvl w:val="0"/>
          <w:numId w:val="17"/>
        </w:numPr>
        <w:autoSpaceDE w:val="0"/>
        <w:autoSpaceDN w:val="0"/>
        <w:adjustRightInd w:val="0"/>
        <w:spacing w:after="0" w:line="240" w:lineRule="auto"/>
        <w:jc w:val="both"/>
        <w:rPr>
          <w:rFonts w:ascii="Times New Roman" w:hAnsi="Times New Roman"/>
          <w:sz w:val="24"/>
          <w:szCs w:val="24"/>
        </w:rPr>
      </w:pPr>
      <w:r w:rsidRPr="001236F1">
        <w:rPr>
          <w:rFonts w:ascii="Times New Roman" w:hAnsi="Times New Roman"/>
          <w:sz w:val="24"/>
          <w:szCs w:val="24"/>
        </w:rPr>
        <w:t xml:space="preserve">Тести швидкі на </w:t>
      </w:r>
      <w:proofErr w:type="spellStart"/>
      <w:r w:rsidRPr="001236F1">
        <w:rPr>
          <w:rFonts w:ascii="Times New Roman" w:hAnsi="Times New Roman"/>
          <w:sz w:val="24"/>
          <w:szCs w:val="24"/>
        </w:rPr>
        <w:t>кардіомаркери</w:t>
      </w:r>
      <w:proofErr w:type="spellEnd"/>
      <w:r w:rsidRPr="001236F1">
        <w:rPr>
          <w:rFonts w:ascii="Times New Roman" w:hAnsi="Times New Roman"/>
          <w:sz w:val="24"/>
          <w:szCs w:val="24"/>
        </w:rPr>
        <w:t xml:space="preserve">: ІХА, тест-касета, для визначення </w:t>
      </w:r>
      <w:proofErr w:type="spellStart"/>
      <w:r w:rsidRPr="001236F1">
        <w:rPr>
          <w:rFonts w:ascii="Times New Roman" w:hAnsi="Times New Roman"/>
          <w:sz w:val="24"/>
          <w:szCs w:val="24"/>
        </w:rPr>
        <w:t>креатинкінази</w:t>
      </w:r>
      <w:proofErr w:type="spellEnd"/>
      <w:r w:rsidRPr="001236F1">
        <w:rPr>
          <w:rFonts w:ascii="Times New Roman" w:hAnsi="Times New Roman"/>
          <w:sz w:val="24"/>
          <w:szCs w:val="24"/>
        </w:rPr>
        <w:t xml:space="preserve"> (КК-МВ), </w:t>
      </w:r>
      <w:proofErr w:type="spellStart"/>
      <w:r w:rsidRPr="001236F1">
        <w:rPr>
          <w:rFonts w:ascii="Times New Roman" w:hAnsi="Times New Roman"/>
          <w:sz w:val="24"/>
          <w:szCs w:val="24"/>
        </w:rPr>
        <w:t>тропоніну</w:t>
      </w:r>
      <w:proofErr w:type="spellEnd"/>
      <w:r w:rsidRPr="001236F1">
        <w:rPr>
          <w:rFonts w:ascii="Times New Roman" w:hAnsi="Times New Roman"/>
          <w:sz w:val="24"/>
          <w:szCs w:val="24"/>
        </w:rPr>
        <w:t xml:space="preserve"> (</w:t>
      </w:r>
      <w:proofErr w:type="spellStart"/>
      <w:r w:rsidRPr="001236F1">
        <w:rPr>
          <w:rFonts w:ascii="Times New Roman" w:hAnsi="Times New Roman"/>
          <w:sz w:val="24"/>
          <w:szCs w:val="24"/>
        </w:rPr>
        <w:t>TnI</w:t>
      </w:r>
      <w:proofErr w:type="spellEnd"/>
      <w:r w:rsidRPr="001236F1">
        <w:rPr>
          <w:rFonts w:ascii="Times New Roman" w:hAnsi="Times New Roman"/>
          <w:sz w:val="24"/>
          <w:szCs w:val="24"/>
        </w:rPr>
        <w:t>) та міоглобіну, матеріал цільна кров, чутливість від 99%, специфічність від 99%</w:t>
      </w:r>
      <w:r>
        <w:rPr>
          <w:rFonts w:ascii="Times New Roman" w:hAnsi="Times New Roman"/>
          <w:sz w:val="24"/>
          <w:szCs w:val="24"/>
        </w:rPr>
        <w:t xml:space="preserve"> - 100 шт.</w:t>
      </w:r>
    </w:p>
    <w:p w14:paraId="4C76405C" w14:textId="77777777" w:rsidR="001236F1" w:rsidRPr="00AB07AC" w:rsidRDefault="001236F1" w:rsidP="00AB07AC">
      <w:pPr>
        <w:widowControl w:val="0"/>
        <w:autoSpaceDE w:val="0"/>
        <w:autoSpaceDN w:val="0"/>
        <w:adjustRightInd w:val="0"/>
        <w:spacing w:after="0" w:line="240" w:lineRule="auto"/>
        <w:jc w:val="both"/>
        <w:rPr>
          <w:rFonts w:ascii="Times New Roman" w:hAnsi="Times New Roman"/>
          <w:sz w:val="24"/>
          <w:szCs w:val="24"/>
          <w:u w:val="single"/>
        </w:rPr>
      </w:pPr>
      <w:r w:rsidRPr="00AB07AC">
        <w:rPr>
          <w:rFonts w:ascii="Times New Roman" w:hAnsi="Times New Roman"/>
          <w:sz w:val="24"/>
          <w:szCs w:val="24"/>
          <w:u w:val="single"/>
        </w:rPr>
        <w:t>Технічні характеристики</w:t>
      </w:r>
    </w:p>
    <w:p w14:paraId="63A7179E" w14:textId="4A656697" w:rsidR="001236F1" w:rsidRPr="00AB07AC" w:rsidRDefault="001236F1" w:rsidP="00AB07AC">
      <w:pPr>
        <w:widowControl w:val="0"/>
        <w:autoSpaceDE w:val="0"/>
        <w:autoSpaceDN w:val="0"/>
        <w:adjustRightInd w:val="0"/>
        <w:spacing w:after="0" w:line="240" w:lineRule="auto"/>
        <w:jc w:val="both"/>
        <w:rPr>
          <w:rFonts w:ascii="Times New Roman" w:hAnsi="Times New Roman"/>
          <w:sz w:val="24"/>
          <w:szCs w:val="24"/>
        </w:rPr>
      </w:pPr>
      <w:r w:rsidRPr="00AB07AC">
        <w:rPr>
          <w:rFonts w:ascii="Times New Roman" w:hAnsi="Times New Roman"/>
          <w:sz w:val="24"/>
          <w:szCs w:val="24"/>
        </w:rPr>
        <w:t>Метод аналізу</w:t>
      </w:r>
      <w:r w:rsidRPr="00AB07AC">
        <w:rPr>
          <w:rFonts w:ascii="Times New Roman" w:hAnsi="Times New Roman"/>
          <w:sz w:val="24"/>
          <w:szCs w:val="24"/>
        </w:rPr>
        <w:t xml:space="preserve"> – </w:t>
      </w:r>
      <w:r w:rsidRPr="00AB07AC">
        <w:rPr>
          <w:rFonts w:ascii="Times New Roman" w:hAnsi="Times New Roman"/>
          <w:sz w:val="24"/>
          <w:szCs w:val="24"/>
        </w:rPr>
        <w:t>ІХА</w:t>
      </w:r>
      <w:r w:rsidRPr="00AB07AC">
        <w:rPr>
          <w:rFonts w:ascii="Times New Roman" w:hAnsi="Times New Roman"/>
          <w:sz w:val="24"/>
          <w:szCs w:val="24"/>
        </w:rPr>
        <w:t xml:space="preserve">;  </w:t>
      </w:r>
      <w:r w:rsidRPr="00AB07AC">
        <w:rPr>
          <w:rFonts w:ascii="Times New Roman" w:hAnsi="Times New Roman"/>
          <w:sz w:val="24"/>
          <w:szCs w:val="24"/>
        </w:rPr>
        <w:t>Формат тесту</w:t>
      </w:r>
      <w:r w:rsidRPr="00AB07AC">
        <w:rPr>
          <w:rFonts w:ascii="Times New Roman" w:hAnsi="Times New Roman"/>
          <w:sz w:val="24"/>
          <w:szCs w:val="24"/>
        </w:rPr>
        <w:t xml:space="preserve"> - </w:t>
      </w:r>
      <w:r w:rsidRPr="00AB07AC">
        <w:rPr>
          <w:rFonts w:ascii="Times New Roman" w:hAnsi="Times New Roman"/>
          <w:sz w:val="24"/>
          <w:szCs w:val="24"/>
        </w:rPr>
        <w:t>Тест-касета</w:t>
      </w:r>
      <w:r w:rsidRPr="00AB07AC">
        <w:rPr>
          <w:rFonts w:ascii="Times New Roman" w:hAnsi="Times New Roman"/>
          <w:sz w:val="24"/>
          <w:szCs w:val="24"/>
        </w:rPr>
        <w:t xml:space="preserve">; </w:t>
      </w:r>
      <w:r w:rsidRPr="00AB07AC">
        <w:rPr>
          <w:rFonts w:ascii="Times New Roman" w:hAnsi="Times New Roman"/>
          <w:sz w:val="24"/>
          <w:szCs w:val="24"/>
        </w:rPr>
        <w:t>Специфічність</w:t>
      </w:r>
      <w:r w:rsidRPr="00AB07AC">
        <w:rPr>
          <w:rFonts w:ascii="Times New Roman" w:hAnsi="Times New Roman"/>
          <w:sz w:val="24"/>
          <w:szCs w:val="24"/>
        </w:rPr>
        <w:t xml:space="preserve"> - </w:t>
      </w:r>
      <w:r w:rsidRPr="00AB07AC">
        <w:rPr>
          <w:rFonts w:ascii="Times New Roman" w:hAnsi="Times New Roman"/>
          <w:sz w:val="24"/>
          <w:szCs w:val="24"/>
        </w:rPr>
        <w:t>від 99 до 100 відсоток</w:t>
      </w:r>
      <w:r w:rsidRPr="00AB07AC">
        <w:rPr>
          <w:rFonts w:ascii="Times New Roman" w:hAnsi="Times New Roman"/>
          <w:sz w:val="24"/>
          <w:szCs w:val="24"/>
        </w:rPr>
        <w:t>;</w:t>
      </w:r>
    </w:p>
    <w:p w14:paraId="3996CED4" w14:textId="65C07549" w:rsidR="001236F1" w:rsidRPr="00AB07AC" w:rsidRDefault="001236F1" w:rsidP="00AB07AC">
      <w:pPr>
        <w:widowControl w:val="0"/>
        <w:tabs>
          <w:tab w:val="num" w:pos="720"/>
        </w:tabs>
        <w:autoSpaceDE w:val="0"/>
        <w:autoSpaceDN w:val="0"/>
        <w:adjustRightInd w:val="0"/>
        <w:spacing w:after="0" w:line="240" w:lineRule="auto"/>
        <w:jc w:val="both"/>
        <w:rPr>
          <w:rFonts w:ascii="Times New Roman" w:hAnsi="Times New Roman"/>
          <w:sz w:val="24"/>
          <w:szCs w:val="24"/>
        </w:rPr>
      </w:pPr>
      <w:r w:rsidRPr="00AB07AC">
        <w:rPr>
          <w:rFonts w:ascii="Times New Roman" w:hAnsi="Times New Roman"/>
          <w:sz w:val="24"/>
          <w:szCs w:val="24"/>
        </w:rPr>
        <w:t>Чутливість</w:t>
      </w:r>
      <w:r w:rsidR="00AB07AC" w:rsidRPr="00AB07AC">
        <w:rPr>
          <w:rFonts w:ascii="Times New Roman" w:hAnsi="Times New Roman"/>
          <w:sz w:val="24"/>
          <w:szCs w:val="24"/>
        </w:rPr>
        <w:t xml:space="preserve"> - </w:t>
      </w:r>
      <w:r w:rsidRPr="00AB07AC">
        <w:rPr>
          <w:rFonts w:ascii="Times New Roman" w:hAnsi="Times New Roman"/>
          <w:sz w:val="24"/>
          <w:szCs w:val="24"/>
        </w:rPr>
        <w:t>від 99 до 100 відсоток</w:t>
      </w:r>
      <w:r w:rsidR="00AB07AC" w:rsidRPr="00AB07AC">
        <w:rPr>
          <w:rFonts w:ascii="Times New Roman" w:hAnsi="Times New Roman"/>
          <w:sz w:val="24"/>
          <w:szCs w:val="24"/>
        </w:rPr>
        <w:t xml:space="preserve">; </w:t>
      </w:r>
      <w:r w:rsidRPr="00AB07AC">
        <w:rPr>
          <w:rFonts w:ascii="Times New Roman" w:hAnsi="Times New Roman"/>
          <w:sz w:val="24"/>
          <w:szCs w:val="24"/>
        </w:rPr>
        <w:t>Матеріал дослідження</w:t>
      </w:r>
      <w:r w:rsidR="00AB07AC" w:rsidRPr="00AB07AC">
        <w:rPr>
          <w:rFonts w:ascii="Times New Roman" w:hAnsi="Times New Roman"/>
          <w:sz w:val="24"/>
          <w:szCs w:val="24"/>
        </w:rPr>
        <w:t xml:space="preserve"> - </w:t>
      </w:r>
      <w:r w:rsidRPr="00AB07AC">
        <w:rPr>
          <w:rFonts w:ascii="Times New Roman" w:hAnsi="Times New Roman"/>
          <w:sz w:val="24"/>
          <w:szCs w:val="24"/>
        </w:rPr>
        <w:t>Цільна кров</w:t>
      </w:r>
      <w:r w:rsidR="00AB07AC" w:rsidRPr="00AB07AC">
        <w:rPr>
          <w:rFonts w:ascii="Times New Roman" w:hAnsi="Times New Roman"/>
          <w:sz w:val="24"/>
          <w:szCs w:val="24"/>
        </w:rPr>
        <w:t xml:space="preserve">; </w:t>
      </w:r>
    </w:p>
    <w:p w14:paraId="5A127EB2" w14:textId="40025480" w:rsidR="001236F1" w:rsidRPr="00AB07AC" w:rsidRDefault="001236F1" w:rsidP="00AB07AC">
      <w:pPr>
        <w:widowControl w:val="0"/>
        <w:autoSpaceDE w:val="0"/>
        <w:autoSpaceDN w:val="0"/>
        <w:adjustRightInd w:val="0"/>
        <w:spacing w:after="0" w:line="240" w:lineRule="auto"/>
        <w:jc w:val="both"/>
        <w:rPr>
          <w:rFonts w:ascii="Times New Roman" w:hAnsi="Times New Roman"/>
          <w:sz w:val="24"/>
          <w:szCs w:val="24"/>
        </w:rPr>
      </w:pPr>
      <w:proofErr w:type="spellStart"/>
      <w:r w:rsidRPr="00AB07AC">
        <w:rPr>
          <w:rFonts w:ascii="Times New Roman" w:hAnsi="Times New Roman"/>
          <w:sz w:val="24"/>
          <w:szCs w:val="24"/>
        </w:rPr>
        <w:t>Кардіомаркер</w:t>
      </w:r>
      <w:proofErr w:type="spellEnd"/>
      <w:r w:rsidR="00AB07AC" w:rsidRPr="00AB07AC">
        <w:rPr>
          <w:rFonts w:ascii="Times New Roman" w:hAnsi="Times New Roman"/>
          <w:sz w:val="24"/>
          <w:szCs w:val="24"/>
        </w:rPr>
        <w:t xml:space="preserve"> - </w:t>
      </w:r>
      <w:proofErr w:type="spellStart"/>
      <w:r w:rsidRPr="00AB07AC">
        <w:rPr>
          <w:rFonts w:ascii="Times New Roman" w:hAnsi="Times New Roman"/>
          <w:sz w:val="24"/>
          <w:szCs w:val="24"/>
        </w:rPr>
        <w:t>Тропонін</w:t>
      </w:r>
      <w:proofErr w:type="spellEnd"/>
      <w:r w:rsidRPr="00AB07AC">
        <w:rPr>
          <w:rFonts w:ascii="Times New Roman" w:hAnsi="Times New Roman"/>
          <w:sz w:val="24"/>
          <w:szCs w:val="24"/>
        </w:rPr>
        <w:t xml:space="preserve"> (</w:t>
      </w:r>
      <w:proofErr w:type="spellStart"/>
      <w:r w:rsidRPr="00AB07AC">
        <w:rPr>
          <w:rFonts w:ascii="Times New Roman" w:hAnsi="Times New Roman"/>
          <w:sz w:val="24"/>
          <w:szCs w:val="24"/>
        </w:rPr>
        <w:t>TnI</w:t>
      </w:r>
      <w:proofErr w:type="spellEnd"/>
      <w:r w:rsidRPr="00AB07AC">
        <w:rPr>
          <w:rFonts w:ascii="Times New Roman" w:hAnsi="Times New Roman"/>
          <w:sz w:val="24"/>
          <w:szCs w:val="24"/>
        </w:rPr>
        <w:t xml:space="preserve">), Міоглобін, </w:t>
      </w:r>
      <w:proofErr w:type="spellStart"/>
      <w:r w:rsidRPr="00AB07AC">
        <w:rPr>
          <w:rFonts w:ascii="Times New Roman" w:hAnsi="Times New Roman"/>
          <w:sz w:val="24"/>
          <w:szCs w:val="24"/>
        </w:rPr>
        <w:t>Креатинкіназу</w:t>
      </w:r>
      <w:proofErr w:type="spellEnd"/>
      <w:r w:rsidRPr="00AB07AC">
        <w:rPr>
          <w:rFonts w:ascii="Times New Roman" w:hAnsi="Times New Roman"/>
          <w:sz w:val="24"/>
          <w:szCs w:val="24"/>
        </w:rPr>
        <w:t xml:space="preserve"> (КК-МВ)</w:t>
      </w:r>
    </w:p>
    <w:p w14:paraId="5920B27A" w14:textId="77777777" w:rsidR="001236F1" w:rsidRPr="0015709D" w:rsidRDefault="001236F1" w:rsidP="002F4D4A">
      <w:pPr>
        <w:widowControl w:val="0"/>
        <w:autoSpaceDE w:val="0"/>
        <w:autoSpaceDN w:val="0"/>
        <w:adjustRightInd w:val="0"/>
        <w:spacing w:after="0" w:line="240" w:lineRule="auto"/>
        <w:jc w:val="both"/>
        <w:rPr>
          <w:rFonts w:ascii="Times New Roman" w:hAnsi="Times New Roman"/>
          <w:sz w:val="24"/>
          <w:szCs w:val="24"/>
        </w:rPr>
      </w:pPr>
    </w:p>
    <w:p w14:paraId="5D1BC8D9" w14:textId="0224116E" w:rsidR="00902ACC" w:rsidRPr="0015709D" w:rsidRDefault="008241FB" w:rsidP="00693B68">
      <w:pPr>
        <w:tabs>
          <w:tab w:val="left" w:pos="426"/>
          <w:tab w:val="left" w:pos="851"/>
        </w:tabs>
        <w:spacing w:line="240" w:lineRule="auto"/>
        <w:jc w:val="both"/>
        <w:rPr>
          <w:rFonts w:ascii="Times New Roman" w:hAnsi="Times New Roman"/>
          <w:b/>
          <w:bCs/>
        </w:rPr>
      </w:pPr>
      <w:r w:rsidRPr="0015709D">
        <w:rPr>
          <w:rFonts w:ascii="Times New Roman" w:hAnsi="Times New Roman"/>
          <w:b/>
          <w:sz w:val="24"/>
          <w:szCs w:val="24"/>
          <w:u w:val="single"/>
        </w:rPr>
        <w:t>Обґрунтування розміру бюджетного призначення:</w:t>
      </w:r>
      <w:r w:rsidRPr="0015709D">
        <w:rPr>
          <w:rFonts w:ascii="Times New Roman" w:hAnsi="Times New Roman"/>
          <w:b/>
          <w:sz w:val="24"/>
          <w:szCs w:val="24"/>
        </w:rPr>
        <w:t xml:space="preserve"> </w:t>
      </w:r>
      <w:r w:rsidRPr="0015709D">
        <w:rPr>
          <w:rFonts w:ascii="Times New Roman" w:hAnsi="Times New Roman"/>
          <w:sz w:val="24"/>
          <w:szCs w:val="24"/>
        </w:rPr>
        <w:t>розмір бюджетного призначення дл</w:t>
      </w:r>
      <w:r w:rsidR="00D00783" w:rsidRPr="0015709D">
        <w:rPr>
          <w:rFonts w:ascii="Times New Roman" w:hAnsi="Times New Roman"/>
          <w:sz w:val="24"/>
          <w:szCs w:val="24"/>
        </w:rPr>
        <w:t>я</w:t>
      </w:r>
      <w:r w:rsidR="005F5415" w:rsidRPr="0015709D">
        <w:rPr>
          <w:rFonts w:ascii="Times New Roman" w:hAnsi="Times New Roman"/>
          <w:sz w:val="24"/>
          <w:szCs w:val="24"/>
        </w:rPr>
        <w:t xml:space="preserve"> </w:t>
      </w:r>
      <w:r w:rsidRPr="0015709D">
        <w:rPr>
          <w:rFonts w:ascii="Times New Roman" w:hAnsi="Times New Roman"/>
          <w:sz w:val="24"/>
          <w:szCs w:val="24"/>
        </w:rPr>
        <w:t xml:space="preserve">предмета закупівлі </w:t>
      </w:r>
      <w:r w:rsidR="001236F1" w:rsidRPr="001236F1">
        <w:rPr>
          <w:rFonts w:ascii="Times New Roman" w:hAnsi="Times New Roman"/>
          <w:sz w:val="24"/>
          <w:szCs w:val="24"/>
          <w:u w:val="single"/>
          <w:lang w:eastAsia="ru-RU"/>
        </w:rPr>
        <w:t>«Системи реєстрації медичної інформації та дослідне обладнання» за ДК 021: 2015 «Єдиний закупівельний словник - 33120000-7 Системи реєстрації медичної інформації та дослідне обладнання</w:t>
      </w:r>
      <w:r w:rsidR="001236F1">
        <w:rPr>
          <w:rFonts w:ascii="Times New Roman" w:hAnsi="Times New Roman"/>
          <w:sz w:val="24"/>
          <w:szCs w:val="24"/>
          <w:u w:val="single"/>
          <w:lang w:eastAsia="ru-RU"/>
        </w:rPr>
        <w:t>»</w:t>
      </w:r>
      <w:r w:rsidR="001236F1" w:rsidRPr="001236F1">
        <w:rPr>
          <w:rFonts w:ascii="Times New Roman" w:hAnsi="Times New Roman"/>
          <w:sz w:val="24"/>
          <w:szCs w:val="24"/>
          <w:lang w:eastAsia="ru-RU"/>
        </w:rPr>
        <w:t xml:space="preserve"> </w:t>
      </w:r>
      <w:r w:rsidRPr="0015709D">
        <w:rPr>
          <w:rFonts w:ascii="Times New Roman" w:hAnsi="Times New Roman"/>
          <w:bCs/>
          <w:sz w:val="24"/>
          <w:szCs w:val="24"/>
        </w:rPr>
        <w:t>визначено відповідно до обґрунтованої потреби, наданої відповідальною особою, визначеною наказом №</w:t>
      </w:r>
      <w:r w:rsidR="0015709D" w:rsidRPr="0015709D">
        <w:rPr>
          <w:rFonts w:ascii="Times New Roman" w:hAnsi="Times New Roman"/>
          <w:bCs/>
          <w:sz w:val="24"/>
          <w:szCs w:val="24"/>
        </w:rPr>
        <w:t>38</w:t>
      </w:r>
      <w:r w:rsidRPr="0015709D">
        <w:rPr>
          <w:rFonts w:ascii="Times New Roman" w:hAnsi="Times New Roman"/>
          <w:bCs/>
          <w:sz w:val="24"/>
          <w:szCs w:val="24"/>
        </w:rPr>
        <w:t xml:space="preserve">-од від </w:t>
      </w:r>
      <w:r w:rsidR="0015709D" w:rsidRPr="0015709D">
        <w:rPr>
          <w:rFonts w:ascii="Times New Roman" w:hAnsi="Times New Roman"/>
          <w:bCs/>
          <w:sz w:val="24"/>
          <w:szCs w:val="24"/>
        </w:rPr>
        <w:t>31</w:t>
      </w:r>
      <w:r w:rsidRPr="0015709D">
        <w:rPr>
          <w:rFonts w:ascii="Times New Roman" w:hAnsi="Times New Roman"/>
          <w:bCs/>
          <w:sz w:val="24"/>
          <w:szCs w:val="24"/>
        </w:rPr>
        <w:t>.0</w:t>
      </w:r>
      <w:r w:rsidR="0015709D" w:rsidRPr="0015709D">
        <w:rPr>
          <w:rFonts w:ascii="Times New Roman" w:hAnsi="Times New Roman"/>
          <w:bCs/>
          <w:sz w:val="24"/>
          <w:szCs w:val="24"/>
        </w:rPr>
        <w:t>3</w:t>
      </w:r>
      <w:r w:rsidRPr="0015709D">
        <w:rPr>
          <w:rFonts w:ascii="Times New Roman" w:hAnsi="Times New Roman"/>
          <w:bCs/>
          <w:sz w:val="24"/>
          <w:szCs w:val="24"/>
        </w:rPr>
        <w:t>.202</w:t>
      </w:r>
      <w:r w:rsidR="0015709D" w:rsidRPr="0015709D">
        <w:rPr>
          <w:rFonts w:ascii="Times New Roman" w:hAnsi="Times New Roman"/>
          <w:bCs/>
          <w:sz w:val="24"/>
          <w:szCs w:val="24"/>
        </w:rPr>
        <w:t>6</w:t>
      </w:r>
      <w:r w:rsidR="00086E19" w:rsidRPr="0015709D">
        <w:rPr>
          <w:rFonts w:ascii="Times New Roman" w:hAnsi="Times New Roman"/>
          <w:bCs/>
          <w:sz w:val="24"/>
          <w:szCs w:val="24"/>
        </w:rPr>
        <w:t xml:space="preserve"> </w:t>
      </w:r>
      <w:r w:rsidRPr="0015709D">
        <w:rPr>
          <w:rFonts w:ascii="Times New Roman" w:hAnsi="Times New Roman"/>
          <w:bCs/>
          <w:sz w:val="24"/>
          <w:szCs w:val="24"/>
        </w:rPr>
        <w:t>року «</w:t>
      </w:r>
      <w:r w:rsidR="0088389D" w:rsidRPr="0015709D">
        <w:rPr>
          <w:rFonts w:ascii="Times New Roman" w:hAnsi="Times New Roman"/>
          <w:sz w:val="24"/>
          <w:szCs w:val="24"/>
        </w:rPr>
        <w:t>Про призначення уповноваженої особи,</w:t>
      </w:r>
      <w:r w:rsidR="00EA0BEF" w:rsidRPr="0015709D">
        <w:rPr>
          <w:rFonts w:ascii="Times New Roman" w:hAnsi="Times New Roman"/>
          <w:sz w:val="24"/>
          <w:szCs w:val="24"/>
        </w:rPr>
        <w:t xml:space="preserve"> </w:t>
      </w:r>
      <w:r w:rsidR="0088389D" w:rsidRPr="0015709D">
        <w:rPr>
          <w:rFonts w:ascii="Times New Roman" w:hAnsi="Times New Roman"/>
          <w:sz w:val="24"/>
          <w:szCs w:val="24"/>
        </w:rPr>
        <w:t xml:space="preserve">відповідальної за організацію та проведення публічних </w:t>
      </w:r>
      <w:proofErr w:type="spellStart"/>
      <w:r w:rsidR="0088389D" w:rsidRPr="0015709D">
        <w:rPr>
          <w:rFonts w:ascii="Times New Roman" w:hAnsi="Times New Roman"/>
          <w:sz w:val="24"/>
          <w:szCs w:val="24"/>
        </w:rPr>
        <w:t>закупівель</w:t>
      </w:r>
      <w:proofErr w:type="spellEnd"/>
      <w:r w:rsidR="0088389D" w:rsidRPr="0015709D">
        <w:rPr>
          <w:rFonts w:ascii="Times New Roman" w:hAnsi="Times New Roman"/>
          <w:sz w:val="24"/>
          <w:szCs w:val="24"/>
        </w:rPr>
        <w:t xml:space="preserve"> товарів, робіт і послуг</w:t>
      </w:r>
      <w:r w:rsidR="00EA0BEF" w:rsidRPr="0015709D">
        <w:rPr>
          <w:rFonts w:ascii="Times New Roman" w:hAnsi="Times New Roman"/>
          <w:sz w:val="24"/>
          <w:szCs w:val="24"/>
        </w:rPr>
        <w:t xml:space="preserve"> </w:t>
      </w:r>
      <w:r w:rsidR="0088389D" w:rsidRPr="0015709D">
        <w:rPr>
          <w:rFonts w:ascii="Times New Roman" w:hAnsi="Times New Roman"/>
          <w:sz w:val="24"/>
          <w:szCs w:val="24"/>
        </w:rPr>
        <w:t>та затвердження положення про уповноважену особу</w:t>
      </w:r>
      <w:r w:rsidRPr="0015709D">
        <w:rPr>
          <w:rFonts w:ascii="Times New Roman" w:hAnsi="Times New Roman"/>
          <w:sz w:val="24"/>
          <w:szCs w:val="24"/>
        </w:rPr>
        <w:t xml:space="preserve">» </w:t>
      </w:r>
      <w:r w:rsidRPr="0015709D">
        <w:rPr>
          <w:rFonts w:ascii="Times New Roman" w:hAnsi="Times New Roman"/>
          <w:bCs/>
          <w:sz w:val="24"/>
          <w:szCs w:val="24"/>
        </w:rPr>
        <w:t xml:space="preserve"> </w:t>
      </w:r>
    </w:p>
    <w:p w14:paraId="49B52431" w14:textId="27896606" w:rsidR="008241FB" w:rsidRPr="0015709D" w:rsidRDefault="008241FB" w:rsidP="00C24FFA">
      <w:pPr>
        <w:spacing w:after="0" w:line="240" w:lineRule="auto"/>
        <w:jc w:val="both"/>
        <w:rPr>
          <w:rFonts w:ascii="Times New Roman" w:eastAsia="Times New Roman" w:hAnsi="Times New Roman"/>
          <w:b/>
          <w:sz w:val="24"/>
          <w:szCs w:val="24"/>
          <w:u w:val="single"/>
          <w:lang w:eastAsia="ru-RU"/>
        </w:rPr>
      </w:pPr>
      <w:r w:rsidRPr="0015709D">
        <w:rPr>
          <w:rFonts w:ascii="Times New Roman" w:eastAsia="Times New Roman" w:hAnsi="Times New Roman"/>
          <w:b/>
          <w:sz w:val="24"/>
          <w:szCs w:val="24"/>
          <w:u w:val="single"/>
          <w:lang w:eastAsia="ru-RU"/>
        </w:rPr>
        <w:t>Обґрунтування очікуваної вартості предмета закупівлі:</w:t>
      </w:r>
    </w:p>
    <w:p w14:paraId="592F4655" w14:textId="5401B73F" w:rsidR="007A0403" w:rsidRPr="0015709D" w:rsidRDefault="00FC5111" w:rsidP="00693B68">
      <w:pPr>
        <w:spacing w:after="0" w:line="240" w:lineRule="auto"/>
        <w:rPr>
          <w:rFonts w:ascii="Times New Roman" w:hAnsi="Times New Roman"/>
          <w:sz w:val="24"/>
          <w:szCs w:val="24"/>
        </w:rPr>
      </w:pPr>
      <w:r w:rsidRPr="0015709D">
        <w:rPr>
          <w:rFonts w:ascii="Times New Roman" w:hAnsi="Times New Roman"/>
          <w:sz w:val="24"/>
          <w:szCs w:val="24"/>
        </w:rPr>
        <w:t xml:space="preserve">Очікувана вартість предмета закупівлі сформована на підставі </w:t>
      </w:r>
      <w:r w:rsidR="001236F1">
        <w:rPr>
          <w:rFonts w:ascii="Times New Roman" w:hAnsi="Times New Roman"/>
          <w:sz w:val="24"/>
          <w:szCs w:val="24"/>
        </w:rPr>
        <w:t>моніторингу цін в мережі інтернет</w:t>
      </w:r>
    </w:p>
    <w:p w14:paraId="0B62A144" w14:textId="2D8F6178" w:rsidR="00832D42" w:rsidRPr="0015709D" w:rsidRDefault="007A0403" w:rsidP="00693B68">
      <w:pPr>
        <w:spacing w:after="0" w:line="240" w:lineRule="auto"/>
        <w:rPr>
          <w:rFonts w:ascii="Times New Roman" w:eastAsia="Times New Roman" w:hAnsi="Times New Roman"/>
          <w:bCs/>
          <w:sz w:val="24"/>
          <w:szCs w:val="24"/>
          <w:lang w:eastAsia="ru-RU"/>
        </w:rPr>
      </w:pPr>
      <w:r w:rsidRPr="0015709D">
        <w:rPr>
          <w:rFonts w:ascii="Times New Roman" w:hAnsi="Times New Roman"/>
          <w:sz w:val="24"/>
          <w:szCs w:val="24"/>
        </w:rPr>
        <w:t xml:space="preserve">В річний план </w:t>
      </w:r>
      <w:proofErr w:type="spellStart"/>
      <w:r w:rsidRPr="0015709D">
        <w:rPr>
          <w:rFonts w:ascii="Times New Roman" w:hAnsi="Times New Roman"/>
          <w:sz w:val="24"/>
          <w:szCs w:val="24"/>
        </w:rPr>
        <w:t>внесено</w:t>
      </w:r>
      <w:proofErr w:type="spellEnd"/>
      <w:r w:rsidRPr="0015709D">
        <w:rPr>
          <w:rFonts w:ascii="Times New Roman" w:hAnsi="Times New Roman"/>
          <w:sz w:val="24"/>
          <w:szCs w:val="24"/>
        </w:rPr>
        <w:t xml:space="preserve">: </w:t>
      </w:r>
      <w:r w:rsidR="001236F1" w:rsidRPr="001236F1">
        <w:rPr>
          <w:rFonts w:ascii="Times New Roman" w:hAnsi="Times New Roman"/>
          <w:b/>
          <w:bCs/>
          <w:sz w:val="24"/>
          <w:szCs w:val="24"/>
        </w:rPr>
        <w:t>86 069,70</w:t>
      </w:r>
      <w:r w:rsidR="001236F1">
        <w:rPr>
          <w:rFonts w:ascii="Times New Roman" w:hAnsi="Times New Roman"/>
          <w:b/>
          <w:bCs/>
          <w:sz w:val="24"/>
          <w:szCs w:val="24"/>
        </w:rPr>
        <w:t xml:space="preserve"> </w:t>
      </w:r>
      <w:r w:rsidR="00832D42" w:rsidRPr="0015709D">
        <w:rPr>
          <w:rFonts w:ascii="Times New Roman" w:hAnsi="Times New Roman"/>
          <w:sz w:val="24"/>
          <w:szCs w:val="24"/>
        </w:rPr>
        <w:t>грн</w:t>
      </w:r>
      <w:r w:rsidR="00832D42" w:rsidRPr="0015709D">
        <w:rPr>
          <w:rFonts w:ascii="Times New Roman" w:eastAsia="Times New Roman" w:hAnsi="Times New Roman"/>
          <w:bCs/>
          <w:sz w:val="24"/>
          <w:szCs w:val="24"/>
          <w:lang w:eastAsia="ru-RU"/>
        </w:rPr>
        <w:t xml:space="preserve"> </w:t>
      </w:r>
    </w:p>
    <w:p w14:paraId="237D9166" w14:textId="04BEAF9B" w:rsidR="00656DAA" w:rsidRPr="0015709D" w:rsidRDefault="008241FB" w:rsidP="00C24FFA">
      <w:pPr>
        <w:tabs>
          <w:tab w:val="left" w:pos="795"/>
          <w:tab w:val="left" w:pos="851"/>
          <w:tab w:val="left" w:pos="993"/>
          <w:tab w:val="left" w:pos="5160"/>
        </w:tabs>
        <w:spacing w:after="0" w:line="240" w:lineRule="auto"/>
        <w:jc w:val="both"/>
        <w:rPr>
          <w:rFonts w:ascii="Times New Roman" w:hAnsi="Times New Roman"/>
          <w:sz w:val="24"/>
          <w:szCs w:val="24"/>
        </w:rPr>
      </w:pPr>
      <w:r w:rsidRPr="0015709D">
        <w:rPr>
          <w:rFonts w:ascii="Times New Roman" w:eastAsia="Times New Roman" w:hAnsi="Times New Roman"/>
          <w:b/>
          <w:bCs/>
          <w:sz w:val="24"/>
          <w:szCs w:val="24"/>
          <w:lang w:eastAsia="ru-RU"/>
        </w:rPr>
        <w:t>Процедура закупівлі:</w:t>
      </w:r>
      <w:r w:rsidR="0088389D" w:rsidRPr="0015709D">
        <w:rPr>
          <w:rFonts w:ascii="Times New Roman" w:eastAsia="Times New Roman" w:hAnsi="Times New Roman"/>
          <w:bCs/>
          <w:sz w:val="24"/>
          <w:szCs w:val="24"/>
          <w:lang w:eastAsia="ru-RU"/>
        </w:rPr>
        <w:t xml:space="preserve"> </w:t>
      </w:r>
      <w:r w:rsidR="007C366D" w:rsidRPr="0015709D">
        <w:rPr>
          <w:rFonts w:ascii="Times New Roman" w:eastAsia="Times New Roman" w:hAnsi="Times New Roman"/>
          <w:bCs/>
          <w:sz w:val="24"/>
          <w:szCs w:val="24"/>
          <w:lang w:eastAsia="ru-RU"/>
        </w:rPr>
        <w:t>Запит ціни пропозиції</w:t>
      </w:r>
    </w:p>
    <w:sectPr w:rsidR="00656DAA" w:rsidRPr="0015709D" w:rsidSect="002F4D4A">
      <w:pgSz w:w="11906" w:h="16838"/>
      <w:pgMar w:top="425" w:right="851"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272B5AA8"/>
    <w:multiLevelType w:val="multilevel"/>
    <w:tmpl w:val="3D52F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9"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0" w15:restartNumberingAfterBreak="0">
    <w:nsid w:val="3EAF70E6"/>
    <w:multiLevelType w:val="multilevel"/>
    <w:tmpl w:val="E10A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abstractNum w:abstractNumId="14" w15:restartNumberingAfterBreak="0">
    <w:nsid w:val="66483363"/>
    <w:multiLevelType w:val="hybridMultilevel"/>
    <w:tmpl w:val="436C13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D6D33A1"/>
    <w:multiLevelType w:val="multilevel"/>
    <w:tmpl w:val="BBC4F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8B306D"/>
    <w:multiLevelType w:val="multilevel"/>
    <w:tmpl w:val="1B980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EF1070"/>
    <w:multiLevelType w:val="multilevel"/>
    <w:tmpl w:val="7E26E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AA1BBB"/>
    <w:multiLevelType w:val="multilevel"/>
    <w:tmpl w:val="09EA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16278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7"/>
  </w:num>
  <w:num w:numId="5" w16cid:durableId="2140607598">
    <w:abstractNumId w:val="4"/>
  </w:num>
  <w:num w:numId="6" w16cid:durableId="194391743">
    <w:abstractNumId w:val="5"/>
  </w:num>
  <w:num w:numId="7" w16cid:durableId="938686271">
    <w:abstractNumId w:val="2"/>
  </w:num>
  <w:num w:numId="8" w16cid:durableId="1280263514">
    <w:abstractNumId w:val="11"/>
  </w:num>
  <w:num w:numId="9" w16cid:durableId="1538660086">
    <w:abstractNumId w:val="1"/>
  </w:num>
  <w:num w:numId="10" w16cid:durableId="1102340697">
    <w:abstractNumId w:val="3"/>
  </w:num>
  <w:num w:numId="11" w16cid:durableId="1881670228">
    <w:abstractNumId w:val="8"/>
  </w:num>
  <w:num w:numId="12" w16cid:durableId="2064283828">
    <w:abstractNumId w:val="12"/>
  </w:num>
  <w:num w:numId="13" w16cid:durableId="79536824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8046220">
    <w:abstractNumId w:val="10"/>
  </w:num>
  <w:num w:numId="15" w16cid:durableId="304552317">
    <w:abstractNumId w:val="15"/>
  </w:num>
  <w:num w:numId="16" w16cid:durableId="208566458">
    <w:abstractNumId w:val="18"/>
  </w:num>
  <w:num w:numId="17" w16cid:durableId="211045555">
    <w:abstractNumId w:val="14"/>
  </w:num>
  <w:num w:numId="18" w16cid:durableId="1152870104">
    <w:abstractNumId w:val="6"/>
  </w:num>
  <w:num w:numId="19" w16cid:durableId="595791304">
    <w:abstractNumId w:val="17"/>
  </w:num>
  <w:num w:numId="20" w16cid:durableId="20197682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A35CE"/>
    <w:rsid w:val="000B3226"/>
    <w:rsid w:val="001236F1"/>
    <w:rsid w:val="00124244"/>
    <w:rsid w:val="00142F95"/>
    <w:rsid w:val="0015709D"/>
    <w:rsid w:val="001E07DC"/>
    <w:rsid w:val="001F413B"/>
    <w:rsid w:val="002223A2"/>
    <w:rsid w:val="00274BDF"/>
    <w:rsid w:val="002C055F"/>
    <w:rsid w:val="002F4D4A"/>
    <w:rsid w:val="00303187"/>
    <w:rsid w:val="003F5FBA"/>
    <w:rsid w:val="004004AF"/>
    <w:rsid w:val="00454939"/>
    <w:rsid w:val="0046117C"/>
    <w:rsid w:val="004C1C89"/>
    <w:rsid w:val="004C421F"/>
    <w:rsid w:val="004D1CE3"/>
    <w:rsid w:val="005845E3"/>
    <w:rsid w:val="005F5415"/>
    <w:rsid w:val="0062311E"/>
    <w:rsid w:val="00656DAA"/>
    <w:rsid w:val="00693B68"/>
    <w:rsid w:val="0069681B"/>
    <w:rsid w:val="00697355"/>
    <w:rsid w:val="006A5E76"/>
    <w:rsid w:val="00701957"/>
    <w:rsid w:val="007370BF"/>
    <w:rsid w:val="007A0403"/>
    <w:rsid w:val="007C366D"/>
    <w:rsid w:val="00810651"/>
    <w:rsid w:val="008241FB"/>
    <w:rsid w:val="00832D42"/>
    <w:rsid w:val="00842A4F"/>
    <w:rsid w:val="00865416"/>
    <w:rsid w:val="00871A9A"/>
    <w:rsid w:val="0087712D"/>
    <w:rsid w:val="0088389D"/>
    <w:rsid w:val="008B1CA1"/>
    <w:rsid w:val="008E7B8A"/>
    <w:rsid w:val="00902ACC"/>
    <w:rsid w:val="009F6E89"/>
    <w:rsid w:val="00A24B48"/>
    <w:rsid w:val="00A32E2D"/>
    <w:rsid w:val="00A94E58"/>
    <w:rsid w:val="00AB07AC"/>
    <w:rsid w:val="00B133BD"/>
    <w:rsid w:val="00B54B4F"/>
    <w:rsid w:val="00B65D21"/>
    <w:rsid w:val="00B86E0F"/>
    <w:rsid w:val="00C24FFA"/>
    <w:rsid w:val="00C52D41"/>
    <w:rsid w:val="00C61B92"/>
    <w:rsid w:val="00C64A86"/>
    <w:rsid w:val="00C96336"/>
    <w:rsid w:val="00CC4F7E"/>
    <w:rsid w:val="00D00783"/>
    <w:rsid w:val="00D137AA"/>
    <w:rsid w:val="00DA4DAC"/>
    <w:rsid w:val="00DB068E"/>
    <w:rsid w:val="00DB719E"/>
    <w:rsid w:val="00E24DD0"/>
    <w:rsid w:val="00E659EA"/>
    <w:rsid w:val="00E7111D"/>
    <w:rsid w:val="00EA0BEF"/>
    <w:rsid w:val="00EA1080"/>
    <w:rsid w:val="00EA25FA"/>
    <w:rsid w:val="00EA5D99"/>
    <w:rsid w:val="00EC5E4A"/>
    <w:rsid w:val="00F01B7E"/>
    <w:rsid w:val="00FC51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1">
    <w:name w:val="heading 1"/>
    <w:basedOn w:val="a"/>
    <w:next w:val="a"/>
    <w:link w:val="10"/>
    <w:uiPriority w:val="9"/>
    <w:qFormat/>
    <w:rsid w:val="007C36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paragraph" w:styleId="3">
    <w:name w:val="heading 3"/>
    <w:basedOn w:val="a"/>
    <w:next w:val="a"/>
    <w:link w:val="30"/>
    <w:uiPriority w:val="9"/>
    <w:semiHidden/>
    <w:unhideWhenUsed/>
    <w:qFormat/>
    <w:rsid w:val="0015709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unhideWhenUsed/>
    <w:rsid w:val="00842A4F"/>
    <w:rPr>
      <w:color w:val="0000FF"/>
      <w:u w:val="single"/>
    </w:rPr>
  </w:style>
  <w:style w:type="character" w:customStyle="1" w:styleId="10">
    <w:name w:val="Заголовок 1 Знак"/>
    <w:basedOn w:val="a0"/>
    <w:link w:val="1"/>
    <w:uiPriority w:val="9"/>
    <w:rsid w:val="007C366D"/>
    <w:rPr>
      <w:rFonts w:asciiTheme="majorHAnsi" w:eastAsiaTheme="majorEastAsia" w:hAnsiTheme="majorHAnsi" w:cstheme="majorBidi"/>
      <w:color w:val="2F5496" w:themeColor="accent1" w:themeShade="BF"/>
      <w:sz w:val="32"/>
      <w:szCs w:val="32"/>
    </w:rPr>
  </w:style>
  <w:style w:type="character" w:styleId="af0">
    <w:name w:val="Unresolved Mention"/>
    <w:basedOn w:val="a0"/>
    <w:uiPriority w:val="99"/>
    <w:semiHidden/>
    <w:unhideWhenUsed/>
    <w:rsid w:val="00C96336"/>
    <w:rPr>
      <w:color w:val="605E5C"/>
      <w:shd w:val="clear" w:color="auto" w:fill="E1DFDD"/>
    </w:rPr>
  </w:style>
  <w:style w:type="character" w:customStyle="1" w:styleId="30">
    <w:name w:val="Заголовок 3 Знак"/>
    <w:basedOn w:val="a0"/>
    <w:link w:val="3"/>
    <w:uiPriority w:val="9"/>
    <w:semiHidden/>
    <w:rsid w:val="0015709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1881">
      <w:bodyDiv w:val="1"/>
      <w:marLeft w:val="0"/>
      <w:marRight w:val="0"/>
      <w:marTop w:val="0"/>
      <w:marBottom w:val="0"/>
      <w:divBdr>
        <w:top w:val="none" w:sz="0" w:space="0" w:color="auto"/>
        <w:left w:val="none" w:sz="0" w:space="0" w:color="auto"/>
        <w:bottom w:val="none" w:sz="0" w:space="0" w:color="auto"/>
        <w:right w:val="none" w:sz="0" w:space="0" w:color="auto"/>
      </w:divBdr>
      <w:divsChild>
        <w:div w:id="1442188645">
          <w:marLeft w:val="0"/>
          <w:marRight w:val="0"/>
          <w:marTop w:val="0"/>
          <w:marBottom w:val="375"/>
          <w:divBdr>
            <w:top w:val="none" w:sz="0" w:space="0" w:color="auto"/>
            <w:left w:val="none" w:sz="0" w:space="0" w:color="auto"/>
            <w:bottom w:val="none" w:sz="0" w:space="0" w:color="auto"/>
            <w:right w:val="none" w:sz="0" w:space="0" w:color="auto"/>
          </w:divBdr>
          <w:divsChild>
            <w:div w:id="1786391073">
              <w:marLeft w:val="0"/>
              <w:marRight w:val="0"/>
              <w:marTop w:val="0"/>
              <w:marBottom w:val="75"/>
              <w:divBdr>
                <w:top w:val="none" w:sz="0" w:space="0" w:color="auto"/>
                <w:left w:val="none" w:sz="0" w:space="0" w:color="auto"/>
                <w:bottom w:val="none" w:sz="0" w:space="0" w:color="auto"/>
                <w:right w:val="none" w:sz="0" w:space="0" w:color="auto"/>
              </w:divBdr>
            </w:div>
            <w:div w:id="1093016193">
              <w:marLeft w:val="0"/>
              <w:marRight w:val="0"/>
              <w:marTop w:val="0"/>
              <w:marBottom w:val="0"/>
              <w:divBdr>
                <w:top w:val="none" w:sz="0" w:space="0" w:color="auto"/>
                <w:left w:val="none" w:sz="0" w:space="0" w:color="auto"/>
                <w:bottom w:val="none" w:sz="0" w:space="0" w:color="auto"/>
                <w:right w:val="none" w:sz="0" w:space="0" w:color="auto"/>
              </w:divBdr>
            </w:div>
          </w:divsChild>
        </w:div>
        <w:div w:id="2044816562">
          <w:marLeft w:val="0"/>
          <w:marRight w:val="0"/>
          <w:marTop w:val="0"/>
          <w:marBottom w:val="375"/>
          <w:divBdr>
            <w:top w:val="none" w:sz="0" w:space="0" w:color="auto"/>
            <w:left w:val="none" w:sz="0" w:space="0" w:color="auto"/>
            <w:bottom w:val="none" w:sz="0" w:space="0" w:color="auto"/>
            <w:right w:val="none" w:sz="0" w:space="0" w:color="auto"/>
          </w:divBdr>
          <w:divsChild>
            <w:div w:id="1474103901">
              <w:marLeft w:val="0"/>
              <w:marRight w:val="0"/>
              <w:marTop w:val="0"/>
              <w:marBottom w:val="75"/>
              <w:divBdr>
                <w:top w:val="none" w:sz="0" w:space="0" w:color="auto"/>
                <w:left w:val="none" w:sz="0" w:space="0" w:color="auto"/>
                <w:bottom w:val="none" w:sz="0" w:space="0" w:color="auto"/>
                <w:right w:val="none" w:sz="0" w:space="0" w:color="auto"/>
              </w:divBdr>
            </w:div>
            <w:div w:id="301814216">
              <w:marLeft w:val="0"/>
              <w:marRight w:val="0"/>
              <w:marTop w:val="0"/>
              <w:marBottom w:val="0"/>
              <w:divBdr>
                <w:top w:val="none" w:sz="0" w:space="0" w:color="auto"/>
                <w:left w:val="none" w:sz="0" w:space="0" w:color="auto"/>
                <w:bottom w:val="none" w:sz="0" w:space="0" w:color="auto"/>
                <w:right w:val="none" w:sz="0" w:space="0" w:color="auto"/>
              </w:divBdr>
            </w:div>
          </w:divsChild>
        </w:div>
        <w:div w:id="769814456">
          <w:marLeft w:val="0"/>
          <w:marRight w:val="0"/>
          <w:marTop w:val="0"/>
          <w:marBottom w:val="375"/>
          <w:divBdr>
            <w:top w:val="none" w:sz="0" w:space="0" w:color="auto"/>
            <w:left w:val="none" w:sz="0" w:space="0" w:color="auto"/>
            <w:bottom w:val="none" w:sz="0" w:space="0" w:color="auto"/>
            <w:right w:val="none" w:sz="0" w:space="0" w:color="auto"/>
          </w:divBdr>
          <w:divsChild>
            <w:div w:id="883060301">
              <w:marLeft w:val="0"/>
              <w:marRight w:val="0"/>
              <w:marTop w:val="0"/>
              <w:marBottom w:val="375"/>
              <w:divBdr>
                <w:top w:val="none" w:sz="0" w:space="0" w:color="auto"/>
                <w:left w:val="none" w:sz="0" w:space="0" w:color="auto"/>
                <w:bottom w:val="none" w:sz="0" w:space="0" w:color="auto"/>
                <w:right w:val="none" w:sz="0" w:space="0" w:color="auto"/>
              </w:divBdr>
              <w:divsChild>
                <w:div w:id="4595000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650564">
      <w:bodyDiv w:val="1"/>
      <w:marLeft w:val="0"/>
      <w:marRight w:val="0"/>
      <w:marTop w:val="0"/>
      <w:marBottom w:val="0"/>
      <w:divBdr>
        <w:top w:val="none" w:sz="0" w:space="0" w:color="auto"/>
        <w:left w:val="none" w:sz="0" w:space="0" w:color="auto"/>
        <w:bottom w:val="none" w:sz="0" w:space="0" w:color="auto"/>
        <w:right w:val="none" w:sz="0" w:space="0" w:color="auto"/>
      </w:divBdr>
    </w:div>
    <w:div w:id="294530084">
      <w:bodyDiv w:val="1"/>
      <w:marLeft w:val="0"/>
      <w:marRight w:val="0"/>
      <w:marTop w:val="0"/>
      <w:marBottom w:val="0"/>
      <w:divBdr>
        <w:top w:val="none" w:sz="0" w:space="0" w:color="auto"/>
        <w:left w:val="none" w:sz="0" w:space="0" w:color="auto"/>
        <w:bottom w:val="none" w:sz="0" w:space="0" w:color="auto"/>
        <w:right w:val="none" w:sz="0" w:space="0" w:color="auto"/>
      </w:divBdr>
    </w:div>
    <w:div w:id="368340713">
      <w:bodyDiv w:val="1"/>
      <w:marLeft w:val="0"/>
      <w:marRight w:val="0"/>
      <w:marTop w:val="0"/>
      <w:marBottom w:val="0"/>
      <w:divBdr>
        <w:top w:val="none" w:sz="0" w:space="0" w:color="auto"/>
        <w:left w:val="none" w:sz="0" w:space="0" w:color="auto"/>
        <w:bottom w:val="none" w:sz="0" w:space="0" w:color="auto"/>
        <w:right w:val="none" w:sz="0" w:space="0" w:color="auto"/>
      </w:divBdr>
    </w:div>
    <w:div w:id="386488409">
      <w:bodyDiv w:val="1"/>
      <w:marLeft w:val="0"/>
      <w:marRight w:val="0"/>
      <w:marTop w:val="0"/>
      <w:marBottom w:val="0"/>
      <w:divBdr>
        <w:top w:val="none" w:sz="0" w:space="0" w:color="auto"/>
        <w:left w:val="none" w:sz="0" w:space="0" w:color="auto"/>
        <w:bottom w:val="none" w:sz="0" w:space="0" w:color="auto"/>
        <w:right w:val="none" w:sz="0" w:space="0" w:color="auto"/>
      </w:divBdr>
      <w:divsChild>
        <w:div w:id="636687736">
          <w:marLeft w:val="0"/>
          <w:marRight w:val="0"/>
          <w:marTop w:val="0"/>
          <w:marBottom w:val="375"/>
          <w:divBdr>
            <w:top w:val="none" w:sz="0" w:space="0" w:color="auto"/>
            <w:left w:val="none" w:sz="0" w:space="0" w:color="auto"/>
            <w:bottom w:val="none" w:sz="0" w:space="0" w:color="auto"/>
            <w:right w:val="none" w:sz="0" w:space="0" w:color="auto"/>
          </w:divBdr>
          <w:divsChild>
            <w:div w:id="330059601">
              <w:marLeft w:val="0"/>
              <w:marRight w:val="0"/>
              <w:marTop w:val="0"/>
              <w:marBottom w:val="75"/>
              <w:divBdr>
                <w:top w:val="none" w:sz="0" w:space="0" w:color="auto"/>
                <w:left w:val="none" w:sz="0" w:space="0" w:color="auto"/>
                <w:bottom w:val="none" w:sz="0" w:space="0" w:color="auto"/>
                <w:right w:val="none" w:sz="0" w:space="0" w:color="auto"/>
              </w:divBdr>
            </w:div>
            <w:div w:id="2119138827">
              <w:marLeft w:val="0"/>
              <w:marRight w:val="0"/>
              <w:marTop w:val="0"/>
              <w:marBottom w:val="0"/>
              <w:divBdr>
                <w:top w:val="none" w:sz="0" w:space="0" w:color="auto"/>
                <w:left w:val="none" w:sz="0" w:space="0" w:color="auto"/>
                <w:bottom w:val="none" w:sz="0" w:space="0" w:color="auto"/>
                <w:right w:val="none" w:sz="0" w:space="0" w:color="auto"/>
              </w:divBdr>
            </w:div>
          </w:divsChild>
        </w:div>
        <w:div w:id="2092845174">
          <w:marLeft w:val="0"/>
          <w:marRight w:val="0"/>
          <w:marTop w:val="0"/>
          <w:marBottom w:val="375"/>
          <w:divBdr>
            <w:top w:val="none" w:sz="0" w:space="0" w:color="auto"/>
            <w:left w:val="none" w:sz="0" w:space="0" w:color="auto"/>
            <w:bottom w:val="none" w:sz="0" w:space="0" w:color="auto"/>
            <w:right w:val="none" w:sz="0" w:space="0" w:color="auto"/>
          </w:divBdr>
          <w:divsChild>
            <w:div w:id="845480742">
              <w:marLeft w:val="0"/>
              <w:marRight w:val="0"/>
              <w:marTop w:val="0"/>
              <w:marBottom w:val="75"/>
              <w:divBdr>
                <w:top w:val="none" w:sz="0" w:space="0" w:color="auto"/>
                <w:left w:val="none" w:sz="0" w:space="0" w:color="auto"/>
                <w:bottom w:val="none" w:sz="0" w:space="0" w:color="auto"/>
                <w:right w:val="none" w:sz="0" w:space="0" w:color="auto"/>
              </w:divBdr>
            </w:div>
            <w:div w:id="1187862537">
              <w:marLeft w:val="0"/>
              <w:marRight w:val="0"/>
              <w:marTop w:val="0"/>
              <w:marBottom w:val="0"/>
              <w:divBdr>
                <w:top w:val="none" w:sz="0" w:space="0" w:color="auto"/>
                <w:left w:val="none" w:sz="0" w:space="0" w:color="auto"/>
                <w:bottom w:val="none" w:sz="0" w:space="0" w:color="auto"/>
                <w:right w:val="none" w:sz="0" w:space="0" w:color="auto"/>
              </w:divBdr>
            </w:div>
          </w:divsChild>
        </w:div>
        <w:div w:id="1741755380">
          <w:marLeft w:val="0"/>
          <w:marRight w:val="0"/>
          <w:marTop w:val="0"/>
          <w:marBottom w:val="375"/>
          <w:divBdr>
            <w:top w:val="none" w:sz="0" w:space="0" w:color="auto"/>
            <w:left w:val="none" w:sz="0" w:space="0" w:color="auto"/>
            <w:bottom w:val="none" w:sz="0" w:space="0" w:color="auto"/>
            <w:right w:val="none" w:sz="0" w:space="0" w:color="auto"/>
          </w:divBdr>
          <w:divsChild>
            <w:div w:id="1150168330">
              <w:marLeft w:val="0"/>
              <w:marRight w:val="0"/>
              <w:marTop w:val="0"/>
              <w:marBottom w:val="375"/>
              <w:divBdr>
                <w:top w:val="none" w:sz="0" w:space="0" w:color="auto"/>
                <w:left w:val="none" w:sz="0" w:space="0" w:color="auto"/>
                <w:bottom w:val="none" w:sz="0" w:space="0" w:color="auto"/>
                <w:right w:val="none" w:sz="0" w:space="0" w:color="auto"/>
              </w:divBdr>
              <w:divsChild>
                <w:div w:id="18864078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97364126">
      <w:bodyDiv w:val="1"/>
      <w:marLeft w:val="0"/>
      <w:marRight w:val="0"/>
      <w:marTop w:val="0"/>
      <w:marBottom w:val="0"/>
      <w:divBdr>
        <w:top w:val="none" w:sz="0" w:space="0" w:color="auto"/>
        <w:left w:val="none" w:sz="0" w:space="0" w:color="auto"/>
        <w:bottom w:val="none" w:sz="0" w:space="0" w:color="auto"/>
        <w:right w:val="none" w:sz="0" w:space="0" w:color="auto"/>
      </w:divBdr>
      <w:divsChild>
        <w:div w:id="351421250">
          <w:marLeft w:val="0"/>
          <w:marRight w:val="0"/>
          <w:marTop w:val="0"/>
          <w:marBottom w:val="375"/>
          <w:divBdr>
            <w:top w:val="none" w:sz="0" w:space="0" w:color="auto"/>
            <w:left w:val="none" w:sz="0" w:space="0" w:color="auto"/>
            <w:bottom w:val="none" w:sz="0" w:space="0" w:color="auto"/>
            <w:right w:val="none" w:sz="0" w:space="0" w:color="auto"/>
          </w:divBdr>
          <w:divsChild>
            <w:div w:id="483468885">
              <w:marLeft w:val="0"/>
              <w:marRight w:val="0"/>
              <w:marTop w:val="0"/>
              <w:marBottom w:val="75"/>
              <w:divBdr>
                <w:top w:val="none" w:sz="0" w:space="0" w:color="auto"/>
                <w:left w:val="none" w:sz="0" w:space="0" w:color="auto"/>
                <w:bottom w:val="none" w:sz="0" w:space="0" w:color="auto"/>
                <w:right w:val="none" w:sz="0" w:space="0" w:color="auto"/>
              </w:divBdr>
            </w:div>
            <w:div w:id="280111995">
              <w:marLeft w:val="0"/>
              <w:marRight w:val="0"/>
              <w:marTop w:val="0"/>
              <w:marBottom w:val="0"/>
              <w:divBdr>
                <w:top w:val="none" w:sz="0" w:space="0" w:color="auto"/>
                <w:left w:val="none" w:sz="0" w:space="0" w:color="auto"/>
                <w:bottom w:val="none" w:sz="0" w:space="0" w:color="auto"/>
                <w:right w:val="none" w:sz="0" w:space="0" w:color="auto"/>
              </w:divBdr>
            </w:div>
          </w:divsChild>
        </w:div>
        <w:div w:id="1923173234">
          <w:marLeft w:val="0"/>
          <w:marRight w:val="0"/>
          <w:marTop w:val="0"/>
          <w:marBottom w:val="375"/>
          <w:divBdr>
            <w:top w:val="none" w:sz="0" w:space="0" w:color="auto"/>
            <w:left w:val="none" w:sz="0" w:space="0" w:color="auto"/>
            <w:bottom w:val="none" w:sz="0" w:space="0" w:color="auto"/>
            <w:right w:val="none" w:sz="0" w:space="0" w:color="auto"/>
          </w:divBdr>
          <w:divsChild>
            <w:div w:id="1476875051">
              <w:marLeft w:val="0"/>
              <w:marRight w:val="0"/>
              <w:marTop w:val="0"/>
              <w:marBottom w:val="75"/>
              <w:divBdr>
                <w:top w:val="none" w:sz="0" w:space="0" w:color="auto"/>
                <w:left w:val="none" w:sz="0" w:space="0" w:color="auto"/>
                <w:bottom w:val="none" w:sz="0" w:space="0" w:color="auto"/>
                <w:right w:val="none" w:sz="0" w:space="0" w:color="auto"/>
              </w:divBdr>
            </w:div>
            <w:div w:id="1081101781">
              <w:marLeft w:val="0"/>
              <w:marRight w:val="0"/>
              <w:marTop w:val="0"/>
              <w:marBottom w:val="0"/>
              <w:divBdr>
                <w:top w:val="none" w:sz="0" w:space="0" w:color="auto"/>
                <w:left w:val="none" w:sz="0" w:space="0" w:color="auto"/>
                <w:bottom w:val="none" w:sz="0" w:space="0" w:color="auto"/>
                <w:right w:val="none" w:sz="0" w:space="0" w:color="auto"/>
              </w:divBdr>
            </w:div>
          </w:divsChild>
        </w:div>
        <w:div w:id="845285320">
          <w:marLeft w:val="0"/>
          <w:marRight w:val="0"/>
          <w:marTop w:val="0"/>
          <w:marBottom w:val="375"/>
          <w:divBdr>
            <w:top w:val="none" w:sz="0" w:space="0" w:color="auto"/>
            <w:left w:val="none" w:sz="0" w:space="0" w:color="auto"/>
            <w:bottom w:val="none" w:sz="0" w:space="0" w:color="auto"/>
            <w:right w:val="none" w:sz="0" w:space="0" w:color="auto"/>
          </w:divBdr>
          <w:divsChild>
            <w:div w:id="2005039237">
              <w:marLeft w:val="0"/>
              <w:marRight w:val="0"/>
              <w:marTop w:val="0"/>
              <w:marBottom w:val="375"/>
              <w:divBdr>
                <w:top w:val="none" w:sz="0" w:space="0" w:color="auto"/>
                <w:left w:val="none" w:sz="0" w:space="0" w:color="auto"/>
                <w:bottom w:val="none" w:sz="0" w:space="0" w:color="auto"/>
                <w:right w:val="none" w:sz="0" w:space="0" w:color="auto"/>
              </w:divBdr>
              <w:divsChild>
                <w:div w:id="20271248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40490320">
      <w:bodyDiv w:val="1"/>
      <w:marLeft w:val="0"/>
      <w:marRight w:val="0"/>
      <w:marTop w:val="0"/>
      <w:marBottom w:val="0"/>
      <w:divBdr>
        <w:top w:val="none" w:sz="0" w:space="0" w:color="auto"/>
        <w:left w:val="none" w:sz="0" w:space="0" w:color="auto"/>
        <w:bottom w:val="none" w:sz="0" w:space="0" w:color="auto"/>
        <w:right w:val="none" w:sz="0" w:space="0" w:color="auto"/>
      </w:divBdr>
    </w:div>
    <w:div w:id="471215846">
      <w:bodyDiv w:val="1"/>
      <w:marLeft w:val="0"/>
      <w:marRight w:val="0"/>
      <w:marTop w:val="0"/>
      <w:marBottom w:val="0"/>
      <w:divBdr>
        <w:top w:val="none" w:sz="0" w:space="0" w:color="auto"/>
        <w:left w:val="none" w:sz="0" w:space="0" w:color="auto"/>
        <w:bottom w:val="none" w:sz="0" w:space="0" w:color="auto"/>
        <w:right w:val="none" w:sz="0" w:space="0" w:color="auto"/>
      </w:divBdr>
      <w:divsChild>
        <w:div w:id="1965230462">
          <w:marLeft w:val="0"/>
          <w:marRight w:val="0"/>
          <w:marTop w:val="0"/>
          <w:marBottom w:val="375"/>
          <w:divBdr>
            <w:top w:val="none" w:sz="0" w:space="0" w:color="auto"/>
            <w:left w:val="none" w:sz="0" w:space="0" w:color="auto"/>
            <w:bottom w:val="none" w:sz="0" w:space="0" w:color="auto"/>
            <w:right w:val="none" w:sz="0" w:space="0" w:color="auto"/>
          </w:divBdr>
          <w:divsChild>
            <w:div w:id="45688378">
              <w:marLeft w:val="0"/>
              <w:marRight w:val="0"/>
              <w:marTop w:val="0"/>
              <w:marBottom w:val="75"/>
              <w:divBdr>
                <w:top w:val="none" w:sz="0" w:space="0" w:color="auto"/>
                <w:left w:val="none" w:sz="0" w:space="0" w:color="auto"/>
                <w:bottom w:val="none" w:sz="0" w:space="0" w:color="auto"/>
                <w:right w:val="none" w:sz="0" w:space="0" w:color="auto"/>
              </w:divBdr>
            </w:div>
            <w:div w:id="218588463">
              <w:marLeft w:val="0"/>
              <w:marRight w:val="0"/>
              <w:marTop w:val="0"/>
              <w:marBottom w:val="0"/>
              <w:divBdr>
                <w:top w:val="none" w:sz="0" w:space="0" w:color="auto"/>
                <w:left w:val="none" w:sz="0" w:space="0" w:color="auto"/>
                <w:bottom w:val="none" w:sz="0" w:space="0" w:color="auto"/>
                <w:right w:val="none" w:sz="0" w:space="0" w:color="auto"/>
              </w:divBdr>
            </w:div>
          </w:divsChild>
        </w:div>
        <w:div w:id="137769698">
          <w:marLeft w:val="0"/>
          <w:marRight w:val="0"/>
          <w:marTop w:val="0"/>
          <w:marBottom w:val="375"/>
          <w:divBdr>
            <w:top w:val="none" w:sz="0" w:space="0" w:color="auto"/>
            <w:left w:val="none" w:sz="0" w:space="0" w:color="auto"/>
            <w:bottom w:val="none" w:sz="0" w:space="0" w:color="auto"/>
            <w:right w:val="none" w:sz="0" w:space="0" w:color="auto"/>
          </w:divBdr>
          <w:divsChild>
            <w:div w:id="662590859">
              <w:marLeft w:val="0"/>
              <w:marRight w:val="0"/>
              <w:marTop w:val="0"/>
              <w:marBottom w:val="75"/>
              <w:divBdr>
                <w:top w:val="none" w:sz="0" w:space="0" w:color="auto"/>
                <w:left w:val="none" w:sz="0" w:space="0" w:color="auto"/>
                <w:bottom w:val="none" w:sz="0" w:space="0" w:color="auto"/>
                <w:right w:val="none" w:sz="0" w:space="0" w:color="auto"/>
              </w:divBdr>
            </w:div>
            <w:div w:id="1184245136">
              <w:marLeft w:val="0"/>
              <w:marRight w:val="0"/>
              <w:marTop w:val="0"/>
              <w:marBottom w:val="0"/>
              <w:divBdr>
                <w:top w:val="none" w:sz="0" w:space="0" w:color="auto"/>
                <w:left w:val="none" w:sz="0" w:space="0" w:color="auto"/>
                <w:bottom w:val="none" w:sz="0" w:space="0" w:color="auto"/>
                <w:right w:val="none" w:sz="0" w:space="0" w:color="auto"/>
              </w:divBdr>
            </w:div>
          </w:divsChild>
        </w:div>
        <w:div w:id="1466852229">
          <w:marLeft w:val="0"/>
          <w:marRight w:val="0"/>
          <w:marTop w:val="0"/>
          <w:marBottom w:val="375"/>
          <w:divBdr>
            <w:top w:val="none" w:sz="0" w:space="0" w:color="auto"/>
            <w:left w:val="none" w:sz="0" w:space="0" w:color="auto"/>
            <w:bottom w:val="none" w:sz="0" w:space="0" w:color="auto"/>
            <w:right w:val="none" w:sz="0" w:space="0" w:color="auto"/>
          </w:divBdr>
          <w:divsChild>
            <w:div w:id="21979108">
              <w:marLeft w:val="0"/>
              <w:marRight w:val="0"/>
              <w:marTop w:val="0"/>
              <w:marBottom w:val="375"/>
              <w:divBdr>
                <w:top w:val="none" w:sz="0" w:space="0" w:color="auto"/>
                <w:left w:val="none" w:sz="0" w:space="0" w:color="auto"/>
                <w:bottom w:val="none" w:sz="0" w:space="0" w:color="auto"/>
                <w:right w:val="none" w:sz="0" w:space="0" w:color="auto"/>
              </w:divBdr>
              <w:divsChild>
                <w:div w:id="6557188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16845575">
      <w:bodyDiv w:val="1"/>
      <w:marLeft w:val="0"/>
      <w:marRight w:val="0"/>
      <w:marTop w:val="0"/>
      <w:marBottom w:val="0"/>
      <w:divBdr>
        <w:top w:val="none" w:sz="0" w:space="0" w:color="auto"/>
        <w:left w:val="none" w:sz="0" w:space="0" w:color="auto"/>
        <w:bottom w:val="none" w:sz="0" w:space="0" w:color="auto"/>
        <w:right w:val="none" w:sz="0" w:space="0" w:color="auto"/>
      </w:divBdr>
      <w:divsChild>
        <w:div w:id="1065878736">
          <w:marLeft w:val="0"/>
          <w:marRight w:val="0"/>
          <w:marTop w:val="0"/>
          <w:marBottom w:val="0"/>
          <w:divBdr>
            <w:top w:val="none" w:sz="0" w:space="0" w:color="auto"/>
            <w:left w:val="none" w:sz="0" w:space="0" w:color="auto"/>
            <w:bottom w:val="none" w:sz="0" w:space="0" w:color="auto"/>
            <w:right w:val="none" w:sz="0" w:space="0" w:color="auto"/>
          </w:divBdr>
        </w:div>
      </w:divsChild>
    </w:div>
    <w:div w:id="577984981">
      <w:bodyDiv w:val="1"/>
      <w:marLeft w:val="0"/>
      <w:marRight w:val="0"/>
      <w:marTop w:val="0"/>
      <w:marBottom w:val="0"/>
      <w:divBdr>
        <w:top w:val="none" w:sz="0" w:space="0" w:color="auto"/>
        <w:left w:val="none" w:sz="0" w:space="0" w:color="auto"/>
        <w:bottom w:val="none" w:sz="0" w:space="0" w:color="auto"/>
        <w:right w:val="none" w:sz="0" w:space="0" w:color="auto"/>
      </w:divBdr>
      <w:divsChild>
        <w:div w:id="1099764276">
          <w:marLeft w:val="0"/>
          <w:marRight w:val="0"/>
          <w:marTop w:val="0"/>
          <w:marBottom w:val="375"/>
          <w:divBdr>
            <w:top w:val="none" w:sz="0" w:space="0" w:color="auto"/>
            <w:left w:val="none" w:sz="0" w:space="0" w:color="auto"/>
            <w:bottom w:val="none" w:sz="0" w:space="0" w:color="auto"/>
            <w:right w:val="none" w:sz="0" w:space="0" w:color="auto"/>
          </w:divBdr>
          <w:divsChild>
            <w:div w:id="683676983">
              <w:marLeft w:val="0"/>
              <w:marRight w:val="0"/>
              <w:marTop w:val="0"/>
              <w:marBottom w:val="75"/>
              <w:divBdr>
                <w:top w:val="none" w:sz="0" w:space="0" w:color="auto"/>
                <w:left w:val="none" w:sz="0" w:space="0" w:color="auto"/>
                <w:bottom w:val="none" w:sz="0" w:space="0" w:color="auto"/>
                <w:right w:val="none" w:sz="0" w:space="0" w:color="auto"/>
              </w:divBdr>
            </w:div>
            <w:div w:id="1869053942">
              <w:marLeft w:val="0"/>
              <w:marRight w:val="0"/>
              <w:marTop w:val="0"/>
              <w:marBottom w:val="0"/>
              <w:divBdr>
                <w:top w:val="none" w:sz="0" w:space="0" w:color="auto"/>
                <w:left w:val="none" w:sz="0" w:space="0" w:color="auto"/>
                <w:bottom w:val="none" w:sz="0" w:space="0" w:color="auto"/>
                <w:right w:val="none" w:sz="0" w:space="0" w:color="auto"/>
              </w:divBdr>
            </w:div>
          </w:divsChild>
        </w:div>
        <w:div w:id="1099301606">
          <w:marLeft w:val="0"/>
          <w:marRight w:val="0"/>
          <w:marTop w:val="0"/>
          <w:marBottom w:val="375"/>
          <w:divBdr>
            <w:top w:val="none" w:sz="0" w:space="0" w:color="auto"/>
            <w:left w:val="none" w:sz="0" w:space="0" w:color="auto"/>
            <w:bottom w:val="none" w:sz="0" w:space="0" w:color="auto"/>
            <w:right w:val="none" w:sz="0" w:space="0" w:color="auto"/>
          </w:divBdr>
          <w:divsChild>
            <w:div w:id="1804350563">
              <w:marLeft w:val="0"/>
              <w:marRight w:val="0"/>
              <w:marTop w:val="0"/>
              <w:marBottom w:val="75"/>
              <w:divBdr>
                <w:top w:val="none" w:sz="0" w:space="0" w:color="auto"/>
                <w:left w:val="none" w:sz="0" w:space="0" w:color="auto"/>
                <w:bottom w:val="none" w:sz="0" w:space="0" w:color="auto"/>
                <w:right w:val="none" w:sz="0" w:space="0" w:color="auto"/>
              </w:divBdr>
            </w:div>
            <w:div w:id="1186094919">
              <w:marLeft w:val="0"/>
              <w:marRight w:val="0"/>
              <w:marTop w:val="0"/>
              <w:marBottom w:val="0"/>
              <w:divBdr>
                <w:top w:val="none" w:sz="0" w:space="0" w:color="auto"/>
                <w:left w:val="none" w:sz="0" w:space="0" w:color="auto"/>
                <w:bottom w:val="none" w:sz="0" w:space="0" w:color="auto"/>
                <w:right w:val="none" w:sz="0" w:space="0" w:color="auto"/>
              </w:divBdr>
            </w:div>
          </w:divsChild>
        </w:div>
        <w:div w:id="978262552">
          <w:marLeft w:val="0"/>
          <w:marRight w:val="0"/>
          <w:marTop w:val="0"/>
          <w:marBottom w:val="375"/>
          <w:divBdr>
            <w:top w:val="none" w:sz="0" w:space="0" w:color="auto"/>
            <w:left w:val="none" w:sz="0" w:space="0" w:color="auto"/>
            <w:bottom w:val="none" w:sz="0" w:space="0" w:color="auto"/>
            <w:right w:val="none" w:sz="0" w:space="0" w:color="auto"/>
          </w:divBdr>
          <w:divsChild>
            <w:div w:id="1269654333">
              <w:marLeft w:val="0"/>
              <w:marRight w:val="0"/>
              <w:marTop w:val="0"/>
              <w:marBottom w:val="375"/>
              <w:divBdr>
                <w:top w:val="none" w:sz="0" w:space="0" w:color="auto"/>
                <w:left w:val="none" w:sz="0" w:space="0" w:color="auto"/>
                <w:bottom w:val="none" w:sz="0" w:space="0" w:color="auto"/>
                <w:right w:val="none" w:sz="0" w:space="0" w:color="auto"/>
              </w:divBdr>
              <w:divsChild>
                <w:div w:id="775174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75635895">
      <w:marLeft w:val="0"/>
      <w:marRight w:val="0"/>
      <w:marTop w:val="0"/>
      <w:marBottom w:val="0"/>
      <w:divBdr>
        <w:top w:val="none" w:sz="0" w:space="0" w:color="auto"/>
        <w:left w:val="none" w:sz="0" w:space="0" w:color="auto"/>
        <w:bottom w:val="none" w:sz="0" w:space="0" w:color="auto"/>
        <w:right w:val="none" w:sz="0" w:space="0" w:color="auto"/>
      </w:divBdr>
    </w:div>
    <w:div w:id="994188208">
      <w:bodyDiv w:val="1"/>
      <w:marLeft w:val="0"/>
      <w:marRight w:val="0"/>
      <w:marTop w:val="0"/>
      <w:marBottom w:val="0"/>
      <w:divBdr>
        <w:top w:val="none" w:sz="0" w:space="0" w:color="auto"/>
        <w:left w:val="none" w:sz="0" w:space="0" w:color="auto"/>
        <w:bottom w:val="none" w:sz="0" w:space="0" w:color="auto"/>
        <w:right w:val="none" w:sz="0" w:space="0" w:color="auto"/>
      </w:divBdr>
    </w:div>
    <w:div w:id="1006324848">
      <w:bodyDiv w:val="1"/>
      <w:marLeft w:val="0"/>
      <w:marRight w:val="0"/>
      <w:marTop w:val="0"/>
      <w:marBottom w:val="0"/>
      <w:divBdr>
        <w:top w:val="none" w:sz="0" w:space="0" w:color="auto"/>
        <w:left w:val="none" w:sz="0" w:space="0" w:color="auto"/>
        <w:bottom w:val="none" w:sz="0" w:space="0" w:color="auto"/>
        <w:right w:val="none" w:sz="0" w:space="0" w:color="auto"/>
      </w:divBdr>
      <w:divsChild>
        <w:div w:id="1849976989">
          <w:marLeft w:val="0"/>
          <w:marRight w:val="0"/>
          <w:marTop w:val="0"/>
          <w:marBottom w:val="375"/>
          <w:divBdr>
            <w:top w:val="none" w:sz="0" w:space="0" w:color="auto"/>
            <w:left w:val="none" w:sz="0" w:space="0" w:color="auto"/>
            <w:bottom w:val="none" w:sz="0" w:space="0" w:color="auto"/>
            <w:right w:val="none" w:sz="0" w:space="0" w:color="auto"/>
          </w:divBdr>
          <w:divsChild>
            <w:div w:id="1003121949">
              <w:marLeft w:val="0"/>
              <w:marRight w:val="0"/>
              <w:marTop w:val="0"/>
              <w:marBottom w:val="75"/>
              <w:divBdr>
                <w:top w:val="none" w:sz="0" w:space="0" w:color="auto"/>
                <w:left w:val="none" w:sz="0" w:space="0" w:color="auto"/>
                <w:bottom w:val="none" w:sz="0" w:space="0" w:color="auto"/>
                <w:right w:val="none" w:sz="0" w:space="0" w:color="auto"/>
              </w:divBdr>
            </w:div>
            <w:div w:id="307055497">
              <w:marLeft w:val="0"/>
              <w:marRight w:val="0"/>
              <w:marTop w:val="0"/>
              <w:marBottom w:val="0"/>
              <w:divBdr>
                <w:top w:val="none" w:sz="0" w:space="0" w:color="auto"/>
                <w:left w:val="none" w:sz="0" w:space="0" w:color="auto"/>
                <w:bottom w:val="none" w:sz="0" w:space="0" w:color="auto"/>
                <w:right w:val="none" w:sz="0" w:space="0" w:color="auto"/>
              </w:divBdr>
            </w:div>
          </w:divsChild>
        </w:div>
        <w:div w:id="1170830633">
          <w:marLeft w:val="0"/>
          <w:marRight w:val="0"/>
          <w:marTop w:val="0"/>
          <w:marBottom w:val="375"/>
          <w:divBdr>
            <w:top w:val="none" w:sz="0" w:space="0" w:color="auto"/>
            <w:left w:val="none" w:sz="0" w:space="0" w:color="auto"/>
            <w:bottom w:val="none" w:sz="0" w:space="0" w:color="auto"/>
            <w:right w:val="none" w:sz="0" w:space="0" w:color="auto"/>
          </w:divBdr>
          <w:divsChild>
            <w:div w:id="2081246641">
              <w:marLeft w:val="0"/>
              <w:marRight w:val="0"/>
              <w:marTop w:val="0"/>
              <w:marBottom w:val="75"/>
              <w:divBdr>
                <w:top w:val="none" w:sz="0" w:space="0" w:color="auto"/>
                <w:left w:val="none" w:sz="0" w:space="0" w:color="auto"/>
                <w:bottom w:val="none" w:sz="0" w:space="0" w:color="auto"/>
                <w:right w:val="none" w:sz="0" w:space="0" w:color="auto"/>
              </w:divBdr>
            </w:div>
            <w:div w:id="232667428">
              <w:marLeft w:val="0"/>
              <w:marRight w:val="0"/>
              <w:marTop w:val="0"/>
              <w:marBottom w:val="0"/>
              <w:divBdr>
                <w:top w:val="none" w:sz="0" w:space="0" w:color="auto"/>
                <w:left w:val="none" w:sz="0" w:space="0" w:color="auto"/>
                <w:bottom w:val="none" w:sz="0" w:space="0" w:color="auto"/>
                <w:right w:val="none" w:sz="0" w:space="0" w:color="auto"/>
              </w:divBdr>
            </w:div>
          </w:divsChild>
        </w:div>
        <w:div w:id="1264024453">
          <w:marLeft w:val="0"/>
          <w:marRight w:val="0"/>
          <w:marTop w:val="0"/>
          <w:marBottom w:val="375"/>
          <w:divBdr>
            <w:top w:val="none" w:sz="0" w:space="0" w:color="auto"/>
            <w:left w:val="none" w:sz="0" w:space="0" w:color="auto"/>
            <w:bottom w:val="none" w:sz="0" w:space="0" w:color="auto"/>
            <w:right w:val="none" w:sz="0" w:space="0" w:color="auto"/>
          </w:divBdr>
          <w:divsChild>
            <w:div w:id="417139972">
              <w:marLeft w:val="0"/>
              <w:marRight w:val="0"/>
              <w:marTop w:val="0"/>
              <w:marBottom w:val="375"/>
              <w:divBdr>
                <w:top w:val="none" w:sz="0" w:space="0" w:color="auto"/>
                <w:left w:val="none" w:sz="0" w:space="0" w:color="auto"/>
                <w:bottom w:val="none" w:sz="0" w:space="0" w:color="auto"/>
                <w:right w:val="none" w:sz="0" w:space="0" w:color="auto"/>
              </w:divBdr>
              <w:divsChild>
                <w:div w:id="16206006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68576488">
      <w:bodyDiv w:val="1"/>
      <w:marLeft w:val="0"/>
      <w:marRight w:val="0"/>
      <w:marTop w:val="0"/>
      <w:marBottom w:val="0"/>
      <w:divBdr>
        <w:top w:val="none" w:sz="0" w:space="0" w:color="auto"/>
        <w:left w:val="none" w:sz="0" w:space="0" w:color="auto"/>
        <w:bottom w:val="none" w:sz="0" w:space="0" w:color="auto"/>
        <w:right w:val="none" w:sz="0" w:space="0" w:color="auto"/>
      </w:divBdr>
      <w:divsChild>
        <w:div w:id="415710313">
          <w:marLeft w:val="0"/>
          <w:marRight w:val="0"/>
          <w:marTop w:val="0"/>
          <w:marBottom w:val="375"/>
          <w:divBdr>
            <w:top w:val="none" w:sz="0" w:space="0" w:color="auto"/>
            <w:left w:val="none" w:sz="0" w:space="0" w:color="auto"/>
            <w:bottom w:val="none" w:sz="0" w:space="0" w:color="auto"/>
            <w:right w:val="none" w:sz="0" w:space="0" w:color="auto"/>
          </w:divBdr>
          <w:divsChild>
            <w:div w:id="874272738">
              <w:marLeft w:val="0"/>
              <w:marRight w:val="0"/>
              <w:marTop w:val="0"/>
              <w:marBottom w:val="75"/>
              <w:divBdr>
                <w:top w:val="none" w:sz="0" w:space="0" w:color="auto"/>
                <w:left w:val="none" w:sz="0" w:space="0" w:color="auto"/>
                <w:bottom w:val="none" w:sz="0" w:space="0" w:color="auto"/>
                <w:right w:val="none" w:sz="0" w:space="0" w:color="auto"/>
              </w:divBdr>
            </w:div>
            <w:div w:id="623465552">
              <w:marLeft w:val="0"/>
              <w:marRight w:val="0"/>
              <w:marTop w:val="0"/>
              <w:marBottom w:val="0"/>
              <w:divBdr>
                <w:top w:val="none" w:sz="0" w:space="0" w:color="auto"/>
                <w:left w:val="none" w:sz="0" w:space="0" w:color="auto"/>
                <w:bottom w:val="none" w:sz="0" w:space="0" w:color="auto"/>
                <w:right w:val="none" w:sz="0" w:space="0" w:color="auto"/>
              </w:divBdr>
            </w:div>
          </w:divsChild>
        </w:div>
        <w:div w:id="315183538">
          <w:marLeft w:val="0"/>
          <w:marRight w:val="0"/>
          <w:marTop w:val="0"/>
          <w:marBottom w:val="375"/>
          <w:divBdr>
            <w:top w:val="none" w:sz="0" w:space="0" w:color="auto"/>
            <w:left w:val="none" w:sz="0" w:space="0" w:color="auto"/>
            <w:bottom w:val="none" w:sz="0" w:space="0" w:color="auto"/>
            <w:right w:val="none" w:sz="0" w:space="0" w:color="auto"/>
          </w:divBdr>
          <w:divsChild>
            <w:div w:id="719210661">
              <w:marLeft w:val="0"/>
              <w:marRight w:val="0"/>
              <w:marTop w:val="0"/>
              <w:marBottom w:val="75"/>
              <w:divBdr>
                <w:top w:val="none" w:sz="0" w:space="0" w:color="auto"/>
                <w:left w:val="none" w:sz="0" w:space="0" w:color="auto"/>
                <w:bottom w:val="none" w:sz="0" w:space="0" w:color="auto"/>
                <w:right w:val="none" w:sz="0" w:space="0" w:color="auto"/>
              </w:divBdr>
            </w:div>
            <w:div w:id="194656467">
              <w:marLeft w:val="0"/>
              <w:marRight w:val="0"/>
              <w:marTop w:val="0"/>
              <w:marBottom w:val="0"/>
              <w:divBdr>
                <w:top w:val="none" w:sz="0" w:space="0" w:color="auto"/>
                <w:left w:val="none" w:sz="0" w:space="0" w:color="auto"/>
                <w:bottom w:val="none" w:sz="0" w:space="0" w:color="auto"/>
                <w:right w:val="none" w:sz="0" w:space="0" w:color="auto"/>
              </w:divBdr>
            </w:div>
          </w:divsChild>
        </w:div>
        <w:div w:id="1295990570">
          <w:marLeft w:val="0"/>
          <w:marRight w:val="0"/>
          <w:marTop w:val="0"/>
          <w:marBottom w:val="375"/>
          <w:divBdr>
            <w:top w:val="none" w:sz="0" w:space="0" w:color="auto"/>
            <w:left w:val="none" w:sz="0" w:space="0" w:color="auto"/>
            <w:bottom w:val="none" w:sz="0" w:space="0" w:color="auto"/>
            <w:right w:val="none" w:sz="0" w:space="0" w:color="auto"/>
          </w:divBdr>
          <w:divsChild>
            <w:div w:id="1546985836">
              <w:marLeft w:val="0"/>
              <w:marRight w:val="0"/>
              <w:marTop w:val="0"/>
              <w:marBottom w:val="375"/>
              <w:divBdr>
                <w:top w:val="none" w:sz="0" w:space="0" w:color="auto"/>
                <w:left w:val="none" w:sz="0" w:space="0" w:color="auto"/>
                <w:bottom w:val="none" w:sz="0" w:space="0" w:color="auto"/>
                <w:right w:val="none" w:sz="0" w:space="0" w:color="auto"/>
              </w:divBdr>
              <w:divsChild>
                <w:div w:id="7390591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 w:id="1485245419">
      <w:bodyDiv w:val="1"/>
      <w:marLeft w:val="0"/>
      <w:marRight w:val="0"/>
      <w:marTop w:val="0"/>
      <w:marBottom w:val="0"/>
      <w:divBdr>
        <w:top w:val="none" w:sz="0" w:space="0" w:color="auto"/>
        <w:left w:val="none" w:sz="0" w:space="0" w:color="auto"/>
        <w:bottom w:val="none" w:sz="0" w:space="0" w:color="auto"/>
        <w:right w:val="none" w:sz="0" w:space="0" w:color="auto"/>
      </w:divBdr>
      <w:divsChild>
        <w:div w:id="1827555289">
          <w:marLeft w:val="0"/>
          <w:marRight w:val="0"/>
          <w:marTop w:val="0"/>
          <w:marBottom w:val="375"/>
          <w:divBdr>
            <w:top w:val="none" w:sz="0" w:space="0" w:color="auto"/>
            <w:left w:val="none" w:sz="0" w:space="0" w:color="auto"/>
            <w:bottom w:val="none" w:sz="0" w:space="0" w:color="auto"/>
            <w:right w:val="none" w:sz="0" w:space="0" w:color="auto"/>
          </w:divBdr>
          <w:divsChild>
            <w:div w:id="2110421940">
              <w:marLeft w:val="0"/>
              <w:marRight w:val="0"/>
              <w:marTop w:val="0"/>
              <w:marBottom w:val="75"/>
              <w:divBdr>
                <w:top w:val="none" w:sz="0" w:space="0" w:color="auto"/>
                <w:left w:val="none" w:sz="0" w:space="0" w:color="auto"/>
                <w:bottom w:val="none" w:sz="0" w:space="0" w:color="auto"/>
                <w:right w:val="none" w:sz="0" w:space="0" w:color="auto"/>
              </w:divBdr>
            </w:div>
            <w:div w:id="1189953997">
              <w:marLeft w:val="0"/>
              <w:marRight w:val="0"/>
              <w:marTop w:val="0"/>
              <w:marBottom w:val="0"/>
              <w:divBdr>
                <w:top w:val="none" w:sz="0" w:space="0" w:color="auto"/>
                <w:left w:val="none" w:sz="0" w:space="0" w:color="auto"/>
                <w:bottom w:val="none" w:sz="0" w:space="0" w:color="auto"/>
                <w:right w:val="none" w:sz="0" w:space="0" w:color="auto"/>
              </w:divBdr>
            </w:div>
          </w:divsChild>
        </w:div>
        <w:div w:id="350297561">
          <w:marLeft w:val="0"/>
          <w:marRight w:val="0"/>
          <w:marTop w:val="0"/>
          <w:marBottom w:val="375"/>
          <w:divBdr>
            <w:top w:val="none" w:sz="0" w:space="0" w:color="auto"/>
            <w:left w:val="none" w:sz="0" w:space="0" w:color="auto"/>
            <w:bottom w:val="none" w:sz="0" w:space="0" w:color="auto"/>
            <w:right w:val="none" w:sz="0" w:space="0" w:color="auto"/>
          </w:divBdr>
          <w:divsChild>
            <w:div w:id="1625233310">
              <w:marLeft w:val="0"/>
              <w:marRight w:val="0"/>
              <w:marTop w:val="0"/>
              <w:marBottom w:val="75"/>
              <w:divBdr>
                <w:top w:val="none" w:sz="0" w:space="0" w:color="auto"/>
                <w:left w:val="none" w:sz="0" w:space="0" w:color="auto"/>
                <w:bottom w:val="none" w:sz="0" w:space="0" w:color="auto"/>
                <w:right w:val="none" w:sz="0" w:space="0" w:color="auto"/>
              </w:divBdr>
            </w:div>
            <w:div w:id="665060039">
              <w:marLeft w:val="0"/>
              <w:marRight w:val="0"/>
              <w:marTop w:val="0"/>
              <w:marBottom w:val="0"/>
              <w:divBdr>
                <w:top w:val="none" w:sz="0" w:space="0" w:color="auto"/>
                <w:left w:val="none" w:sz="0" w:space="0" w:color="auto"/>
                <w:bottom w:val="none" w:sz="0" w:space="0" w:color="auto"/>
                <w:right w:val="none" w:sz="0" w:space="0" w:color="auto"/>
              </w:divBdr>
            </w:div>
          </w:divsChild>
        </w:div>
        <w:div w:id="1804931899">
          <w:marLeft w:val="0"/>
          <w:marRight w:val="0"/>
          <w:marTop w:val="0"/>
          <w:marBottom w:val="375"/>
          <w:divBdr>
            <w:top w:val="none" w:sz="0" w:space="0" w:color="auto"/>
            <w:left w:val="none" w:sz="0" w:space="0" w:color="auto"/>
            <w:bottom w:val="none" w:sz="0" w:space="0" w:color="auto"/>
            <w:right w:val="none" w:sz="0" w:space="0" w:color="auto"/>
          </w:divBdr>
          <w:divsChild>
            <w:div w:id="662782933">
              <w:marLeft w:val="0"/>
              <w:marRight w:val="0"/>
              <w:marTop w:val="0"/>
              <w:marBottom w:val="375"/>
              <w:divBdr>
                <w:top w:val="none" w:sz="0" w:space="0" w:color="auto"/>
                <w:left w:val="none" w:sz="0" w:space="0" w:color="auto"/>
                <w:bottom w:val="none" w:sz="0" w:space="0" w:color="auto"/>
                <w:right w:val="none" w:sz="0" w:space="0" w:color="auto"/>
              </w:divBdr>
              <w:divsChild>
                <w:div w:id="412510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48226092">
      <w:marLeft w:val="0"/>
      <w:marRight w:val="0"/>
      <w:marTop w:val="0"/>
      <w:marBottom w:val="0"/>
      <w:divBdr>
        <w:top w:val="none" w:sz="0" w:space="0" w:color="auto"/>
        <w:left w:val="none" w:sz="0" w:space="0" w:color="auto"/>
        <w:bottom w:val="none" w:sz="0" w:space="0" w:color="auto"/>
        <w:right w:val="none" w:sz="0" w:space="0" w:color="auto"/>
      </w:divBdr>
    </w:div>
    <w:div w:id="1646156039">
      <w:bodyDiv w:val="1"/>
      <w:marLeft w:val="0"/>
      <w:marRight w:val="0"/>
      <w:marTop w:val="0"/>
      <w:marBottom w:val="0"/>
      <w:divBdr>
        <w:top w:val="none" w:sz="0" w:space="0" w:color="auto"/>
        <w:left w:val="none" w:sz="0" w:space="0" w:color="auto"/>
        <w:bottom w:val="none" w:sz="0" w:space="0" w:color="auto"/>
        <w:right w:val="none" w:sz="0" w:space="0" w:color="auto"/>
      </w:divBdr>
    </w:div>
    <w:div w:id="1774206264">
      <w:marLeft w:val="0"/>
      <w:marRight w:val="0"/>
      <w:marTop w:val="0"/>
      <w:marBottom w:val="0"/>
      <w:divBdr>
        <w:top w:val="none" w:sz="0" w:space="0" w:color="auto"/>
        <w:left w:val="none" w:sz="0" w:space="0" w:color="auto"/>
        <w:bottom w:val="none" w:sz="0" w:space="0" w:color="auto"/>
        <w:right w:val="none" w:sz="0" w:space="0" w:color="auto"/>
      </w:divBdr>
    </w:div>
    <w:div w:id="1943415791">
      <w:bodyDiv w:val="1"/>
      <w:marLeft w:val="0"/>
      <w:marRight w:val="0"/>
      <w:marTop w:val="0"/>
      <w:marBottom w:val="0"/>
      <w:divBdr>
        <w:top w:val="none" w:sz="0" w:space="0" w:color="auto"/>
        <w:left w:val="none" w:sz="0" w:space="0" w:color="auto"/>
        <w:bottom w:val="none" w:sz="0" w:space="0" w:color="auto"/>
        <w:right w:val="none" w:sz="0" w:space="0" w:color="auto"/>
      </w:divBdr>
      <w:divsChild>
        <w:div w:id="63917460">
          <w:marLeft w:val="0"/>
          <w:marRight w:val="0"/>
          <w:marTop w:val="0"/>
          <w:marBottom w:val="375"/>
          <w:divBdr>
            <w:top w:val="none" w:sz="0" w:space="0" w:color="auto"/>
            <w:left w:val="none" w:sz="0" w:space="0" w:color="auto"/>
            <w:bottom w:val="none" w:sz="0" w:space="0" w:color="auto"/>
            <w:right w:val="none" w:sz="0" w:space="0" w:color="auto"/>
          </w:divBdr>
          <w:divsChild>
            <w:div w:id="2116485621">
              <w:marLeft w:val="0"/>
              <w:marRight w:val="0"/>
              <w:marTop w:val="0"/>
              <w:marBottom w:val="75"/>
              <w:divBdr>
                <w:top w:val="none" w:sz="0" w:space="0" w:color="auto"/>
                <w:left w:val="none" w:sz="0" w:space="0" w:color="auto"/>
                <w:bottom w:val="none" w:sz="0" w:space="0" w:color="auto"/>
                <w:right w:val="none" w:sz="0" w:space="0" w:color="auto"/>
              </w:divBdr>
            </w:div>
            <w:div w:id="417866955">
              <w:marLeft w:val="0"/>
              <w:marRight w:val="0"/>
              <w:marTop w:val="0"/>
              <w:marBottom w:val="0"/>
              <w:divBdr>
                <w:top w:val="none" w:sz="0" w:space="0" w:color="auto"/>
                <w:left w:val="none" w:sz="0" w:space="0" w:color="auto"/>
                <w:bottom w:val="none" w:sz="0" w:space="0" w:color="auto"/>
                <w:right w:val="none" w:sz="0" w:space="0" w:color="auto"/>
              </w:divBdr>
            </w:div>
          </w:divsChild>
        </w:div>
        <w:div w:id="1741437782">
          <w:marLeft w:val="0"/>
          <w:marRight w:val="0"/>
          <w:marTop w:val="0"/>
          <w:marBottom w:val="375"/>
          <w:divBdr>
            <w:top w:val="none" w:sz="0" w:space="0" w:color="auto"/>
            <w:left w:val="none" w:sz="0" w:space="0" w:color="auto"/>
            <w:bottom w:val="none" w:sz="0" w:space="0" w:color="auto"/>
            <w:right w:val="none" w:sz="0" w:space="0" w:color="auto"/>
          </w:divBdr>
          <w:divsChild>
            <w:div w:id="1403873589">
              <w:marLeft w:val="0"/>
              <w:marRight w:val="0"/>
              <w:marTop w:val="0"/>
              <w:marBottom w:val="75"/>
              <w:divBdr>
                <w:top w:val="none" w:sz="0" w:space="0" w:color="auto"/>
                <w:left w:val="none" w:sz="0" w:space="0" w:color="auto"/>
                <w:bottom w:val="none" w:sz="0" w:space="0" w:color="auto"/>
                <w:right w:val="none" w:sz="0" w:space="0" w:color="auto"/>
              </w:divBdr>
            </w:div>
            <w:div w:id="739600741">
              <w:marLeft w:val="0"/>
              <w:marRight w:val="0"/>
              <w:marTop w:val="0"/>
              <w:marBottom w:val="0"/>
              <w:divBdr>
                <w:top w:val="none" w:sz="0" w:space="0" w:color="auto"/>
                <w:left w:val="none" w:sz="0" w:space="0" w:color="auto"/>
                <w:bottom w:val="none" w:sz="0" w:space="0" w:color="auto"/>
                <w:right w:val="none" w:sz="0" w:space="0" w:color="auto"/>
              </w:divBdr>
            </w:div>
          </w:divsChild>
        </w:div>
        <w:div w:id="2042586562">
          <w:marLeft w:val="0"/>
          <w:marRight w:val="0"/>
          <w:marTop w:val="0"/>
          <w:marBottom w:val="375"/>
          <w:divBdr>
            <w:top w:val="none" w:sz="0" w:space="0" w:color="auto"/>
            <w:left w:val="none" w:sz="0" w:space="0" w:color="auto"/>
            <w:bottom w:val="none" w:sz="0" w:space="0" w:color="auto"/>
            <w:right w:val="none" w:sz="0" w:space="0" w:color="auto"/>
          </w:divBdr>
          <w:divsChild>
            <w:div w:id="1422027857">
              <w:marLeft w:val="0"/>
              <w:marRight w:val="0"/>
              <w:marTop w:val="0"/>
              <w:marBottom w:val="375"/>
              <w:divBdr>
                <w:top w:val="none" w:sz="0" w:space="0" w:color="auto"/>
                <w:left w:val="none" w:sz="0" w:space="0" w:color="auto"/>
                <w:bottom w:val="none" w:sz="0" w:space="0" w:color="auto"/>
                <w:right w:val="none" w:sz="0" w:space="0" w:color="auto"/>
              </w:divBdr>
              <w:divsChild>
                <w:div w:id="197343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54035354">
      <w:bodyDiv w:val="1"/>
      <w:marLeft w:val="0"/>
      <w:marRight w:val="0"/>
      <w:marTop w:val="0"/>
      <w:marBottom w:val="0"/>
      <w:divBdr>
        <w:top w:val="none" w:sz="0" w:space="0" w:color="auto"/>
        <w:left w:val="none" w:sz="0" w:space="0" w:color="auto"/>
        <w:bottom w:val="none" w:sz="0" w:space="0" w:color="auto"/>
        <w:right w:val="none" w:sz="0" w:space="0" w:color="auto"/>
      </w:divBdr>
      <w:divsChild>
        <w:div w:id="388892536">
          <w:marLeft w:val="0"/>
          <w:marRight w:val="0"/>
          <w:marTop w:val="0"/>
          <w:marBottom w:val="375"/>
          <w:divBdr>
            <w:top w:val="none" w:sz="0" w:space="0" w:color="auto"/>
            <w:left w:val="none" w:sz="0" w:space="0" w:color="auto"/>
            <w:bottom w:val="none" w:sz="0" w:space="0" w:color="auto"/>
            <w:right w:val="none" w:sz="0" w:space="0" w:color="auto"/>
          </w:divBdr>
          <w:divsChild>
            <w:div w:id="1897350607">
              <w:marLeft w:val="0"/>
              <w:marRight w:val="0"/>
              <w:marTop w:val="0"/>
              <w:marBottom w:val="75"/>
              <w:divBdr>
                <w:top w:val="none" w:sz="0" w:space="0" w:color="auto"/>
                <w:left w:val="none" w:sz="0" w:space="0" w:color="auto"/>
                <w:bottom w:val="none" w:sz="0" w:space="0" w:color="auto"/>
                <w:right w:val="none" w:sz="0" w:space="0" w:color="auto"/>
              </w:divBdr>
            </w:div>
            <w:div w:id="605694316">
              <w:marLeft w:val="0"/>
              <w:marRight w:val="0"/>
              <w:marTop w:val="0"/>
              <w:marBottom w:val="0"/>
              <w:divBdr>
                <w:top w:val="none" w:sz="0" w:space="0" w:color="auto"/>
                <w:left w:val="none" w:sz="0" w:space="0" w:color="auto"/>
                <w:bottom w:val="none" w:sz="0" w:space="0" w:color="auto"/>
                <w:right w:val="none" w:sz="0" w:space="0" w:color="auto"/>
              </w:divBdr>
            </w:div>
          </w:divsChild>
        </w:div>
        <w:div w:id="869420176">
          <w:marLeft w:val="0"/>
          <w:marRight w:val="0"/>
          <w:marTop w:val="0"/>
          <w:marBottom w:val="375"/>
          <w:divBdr>
            <w:top w:val="none" w:sz="0" w:space="0" w:color="auto"/>
            <w:left w:val="none" w:sz="0" w:space="0" w:color="auto"/>
            <w:bottom w:val="none" w:sz="0" w:space="0" w:color="auto"/>
            <w:right w:val="none" w:sz="0" w:space="0" w:color="auto"/>
          </w:divBdr>
          <w:divsChild>
            <w:div w:id="222452253">
              <w:marLeft w:val="0"/>
              <w:marRight w:val="0"/>
              <w:marTop w:val="0"/>
              <w:marBottom w:val="75"/>
              <w:divBdr>
                <w:top w:val="none" w:sz="0" w:space="0" w:color="auto"/>
                <w:left w:val="none" w:sz="0" w:space="0" w:color="auto"/>
                <w:bottom w:val="none" w:sz="0" w:space="0" w:color="auto"/>
                <w:right w:val="none" w:sz="0" w:space="0" w:color="auto"/>
              </w:divBdr>
            </w:div>
            <w:div w:id="983775040">
              <w:marLeft w:val="0"/>
              <w:marRight w:val="0"/>
              <w:marTop w:val="0"/>
              <w:marBottom w:val="0"/>
              <w:divBdr>
                <w:top w:val="none" w:sz="0" w:space="0" w:color="auto"/>
                <w:left w:val="none" w:sz="0" w:space="0" w:color="auto"/>
                <w:bottom w:val="none" w:sz="0" w:space="0" w:color="auto"/>
                <w:right w:val="none" w:sz="0" w:space="0" w:color="auto"/>
              </w:divBdr>
            </w:div>
          </w:divsChild>
        </w:div>
        <w:div w:id="134488503">
          <w:marLeft w:val="0"/>
          <w:marRight w:val="0"/>
          <w:marTop w:val="0"/>
          <w:marBottom w:val="375"/>
          <w:divBdr>
            <w:top w:val="none" w:sz="0" w:space="0" w:color="auto"/>
            <w:left w:val="none" w:sz="0" w:space="0" w:color="auto"/>
            <w:bottom w:val="none" w:sz="0" w:space="0" w:color="auto"/>
            <w:right w:val="none" w:sz="0" w:space="0" w:color="auto"/>
          </w:divBdr>
          <w:divsChild>
            <w:div w:id="804087475">
              <w:marLeft w:val="0"/>
              <w:marRight w:val="0"/>
              <w:marTop w:val="0"/>
              <w:marBottom w:val="375"/>
              <w:divBdr>
                <w:top w:val="none" w:sz="0" w:space="0" w:color="auto"/>
                <w:left w:val="none" w:sz="0" w:space="0" w:color="auto"/>
                <w:bottom w:val="none" w:sz="0" w:space="0" w:color="auto"/>
                <w:right w:val="none" w:sz="0" w:space="0" w:color="auto"/>
              </w:divBdr>
              <w:divsChild>
                <w:div w:id="1050149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Pages>
  <Words>2123</Words>
  <Characters>1211</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53</cp:revision>
  <cp:lastPrinted>2023-02-24T10:47:00Z</cp:lastPrinted>
  <dcterms:created xsi:type="dcterms:W3CDTF">2022-01-21T14:13:00Z</dcterms:created>
  <dcterms:modified xsi:type="dcterms:W3CDTF">2026-06-01T09:00:00Z</dcterms:modified>
</cp:coreProperties>
</file>