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8ED9" w14:textId="77777777" w:rsidR="008241FB" w:rsidRPr="00D74460" w:rsidRDefault="008241FB" w:rsidP="00C24FFA">
      <w:pPr>
        <w:spacing w:after="0" w:line="240" w:lineRule="auto"/>
        <w:jc w:val="center"/>
        <w:rPr>
          <w:rFonts w:ascii="Times New Roman" w:hAnsi="Times New Roman"/>
          <w:b/>
          <w:sz w:val="24"/>
          <w:szCs w:val="24"/>
        </w:rPr>
      </w:pPr>
      <w:r w:rsidRPr="00D74460">
        <w:rPr>
          <w:rFonts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2D8A54B3" w14:textId="77777777" w:rsidR="00B133BD" w:rsidRPr="00D74460" w:rsidRDefault="00B133BD" w:rsidP="00C24FFA">
      <w:pPr>
        <w:spacing w:after="0" w:line="240" w:lineRule="auto"/>
        <w:jc w:val="center"/>
        <w:rPr>
          <w:rFonts w:ascii="Times New Roman" w:hAnsi="Times New Roman"/>
          <w:b/>
          <w:sz w:val="24"/>
          <w:szCs w:val="24"/>
        </w:rPr>
      </w:pPr>
    </w:p>
    <w:p w14:paraId="1C7D636B" w14:textId="77777777" w:rsidR="008241FB" w:rsidRPr="00D74460" w:rsidRDefault="008241FB" w:rsidP="005845E3">
      <w:pPr>
        <w:tabs>
          <w:tab w:val="left" w:pos="851"/>
        </w:tabs>
        <w:spacing w:after="0" w:line="240" w:lineRule="auto"/>
        <w:jc w:val="both"/>
        <w:rPr>
          <w:rFonts w:ascii="Times New Roman" w:eastAsia="Times New Roman" w:hAnsi="Times New Roman"/>
          <w:sz w:val="24"/>
          <w:szCs w:val="24"/>
          <w:u w:val="single"/>
          <w:lang w:eastAsia="ru-RU"/>
        </w:rPr>
      </w:pPr>
      <w:r w:rsidRPr="00D74460">
        <w:rPr>
          <w:rFonts w:ascii="Times New Roman" w:eastAsia="Times New Roman" w:hAnsi="Times New Roman"/>
          <w:b/>
          <w:sz w:val="24"/>
          <w:szCs w:val="24"/>
          <w:u w:val="single"/>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15BBA2B" w14:textId="77777777" w:rsidR="008241FB" w:rsidRPr="00D74460" w:rsidRDefault="008241FB" w:rsidP="005845E3">
      <w:pPr>
        <w:tabs>
          <w:tab w:val="left" w:pos="851"/>
        </w:tabs>
        <w:spacing w:after="0" w:line="240" w:lineRule="auto"/>
        <w:jc w:val="both"/>
        <w:rPr>
          <w:rFonts w:ascii="Times New Roman" w:eastAsia="Times New Roman" w:hAnsi="Times New Roman"/>
          <w:sz w:val="24"/>
          <w:szCs w:val="24"/>
          <w:lang w:eastAsia="ru-RU"/>
        </w:rPr>
      </w:pPr>
      <w:r w:rsidRPr="00D74460">
        <w:rPr>
          <w:rFonts w:ascii="Times New Roman" w:eastAsia="Times New Roman" w:hAnsi="Times New Roman"/>
          <w:sz w:val="24"/>
          <w:szCs w:val="24"/>
          <w:lang w:eastAsia="ru-RU"/>
        </w:rPr>
        <w:t>Комунальне підприємство «Обласний центр екстреної медичної допомоги та медицини катастроф» Рівненської обласної ради;</w:t>
      </w:r>
    </w:p>
    <w:p w14:paraId="0701C33D" w14:textId="77777777" w:rsidR="008241FB" w:rsidRPr="00D74460" w:rsidRDefault="008241FB" w:rsidP="005845E3">
      <w:pPr>
        <w:tabs>
          <w:tab w:val="left" w:pos="851"/>
        </w:tabs>
        <w:spacing w:after="0" w:line="240" w:lineRule="auto"/>
        <w:jc w:val="both"/>
        <w:rPr>
          <w:rFonts w:ascii="Times New Roman" w:eastAsia="Times New Roman" w:hAnsi="Times New Roman"/>
          <w:sz w:val="24"/>
          <w:szCs w:val="24"/>
          <w:lang w:eastAsia="ru-RU"/>
        </w:rPr>
      </w:pPr>
      <w:r w:rsidRPr="00D74460">
        <w:rPr>
          <w:rFonts w:ascii="Times New Roman" w:eastAsia="Times New Roman" w:hAnsi="Times New Roman"/>
          <w:sz w:val="24"/>
          <w:szCs w:val="24"/>
          <w:lang w:eastAsia="ru-RU"/>
        </w:rPr>
        <w:t>вул. Котляревського, 5, м. Рівне, 33028;</w:t>
      </w:r>
    </w:p>
    <w:p w14:paraId="69ABB6CD" w14:textId="77777777" w:rsidR="008241FB" w:rsidRPr="00D74460" w:rsidRDefault="008241FB" w:rsidP="005845E3">
      <w:pPr>
        <w:spacing w:after="0" w:line="240" w:lineRule="auto"/>
        <w:jc w:val="both"/>
        <w:rPr>
          <w:rFonts w:ascii="Times New Roman" w:eastAsia="Times New Roman" w:hAnsi="Times New Roman"/>
          <w:sz w:val="24"/>
          <w:szCs w:val="24"/>
          <w:lang w:eastAsia="ru-RU"/>
        </w:rPr>
      </w:pPr>
      <w:r w:rsidRPr="00D74460">
        <w:rPr>
          <w:rFonts w:ascii="Times New Roman" w:eastAsia="Times New Roman" w:hAnsi="Times New Roman"/>
          <w:sz w:val="24"/>
          <w:szCs w:val="24"/>
          <w:lang w:eastAsia="ru-RU"/>
        </w:rPr>
        <w:t>код за ЄДРПОУ – 26353256;</w:t>
      </w:r>
    </w:p>
    <w:p w14:paraId="7B90C6C9" w14:textId="77777777" w:rsidR="008241FB" w:rsidRPr="00D74460" w:rsidRDefault="008241FB" w:rsidP="005845E3">
      <w:pPr>
        <w:tabs>
          <w:tab w:val="left" w:pos="851"/>
        </w:tabs>
        <w:spacing w:after="0" w:line="240" w:lineRule="auto"/>
        <w:jc w:val="both"/>
        <w:rPr>
          <w:rFonts w:ascii="Times New Roman" w:eastAsia="Times New Roman" w:hAnsi="Times New Roman"/>
          <w:sz w:val="24"/>
          <w:szCs w:val="24"/>
          <w:lang w:eastAsia="ru-RU"/>
        </w:rPr>
      </w:pPr>
      <w:r w:rsidRPr="00D74460">
        <w:rPr>
          <w:rFonts w:ascii="Times New Roman" w:eastAsia="Times New Roman" w:hAnsi="Times New Roman"/>
          <w:sz w:val="24"/>
          <w:szCs w:val="24"/>
          <w:lang w:eastAsia="ru-RU"/>
        </w:rPr>
        <w:t>категорія замовника – розпорядник бюджетних коштів нижчого рівня.</w:t>
      </w:r>
    </w:p>
    <w:p w14:paraId="0E295FEF" w14:textId="1284EB6D" w:rsidR="00D622CC" w:rsidRPr="00D74460" w:rsidRDefault="008241FB" w:rsidP="00D622CC">
      <w:pPr>
        <w:tabs>
          <w:tab w:val="left" w:pos="851"/>
        </w:tabs>
        <w:spacing w:after="0" w:line="240" w:lineRule="auto"/>
        <w:jc w:val="both"/>
        <w:rPr>
          <w:rFonts w:ascii="Times New Roman" w:hAnsi="Times New Roman"/>
          <w:sz w:val="24"/>
          <w:szCs w:val="24"/>
          <w:u w:val="single"/>
        </w:rPr>
      </w:pPr>
      <w:r w:rsidRPr="00D74460">
        <w:rPr>
          <w:rFonts w:ascii="Times New Roman" w:eastAsia="Times New Roman" w:hAnsi="Times New Roman"/>
          <w:b/>
          <w:sz w:val="24"/>
          <w:szCs w:val="24"/>
          <w:u w:val="single"/>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D622CC" w:rsidRPr="00D74460">
        <w:rPr>
          <w:rFonts w:ascii="Times New Roman" w:eastAsia="Times New Roman" w:hAnsi="Times New Roman"/>
          <w:b/>
          <w:sz w:val="24"/>
          <w:szCs w:val="24"/>
          <w:u w:val="single"/>
          <w:lang w:eastAsia="ru-RU"/>
        </w:rPr>
        <w:t xml:space="preserve"> </w:t>
      </w:r>
      <w:r w:rsidR="00F37C58" w:rsidRPr="00D74460">
        <w:rPr>
          <w:rFonts w:ascii="Times New Roman" w:eastAsia="Times New Roman" w:hAnsi="Times New Roman"/>
          <w:sz w:val="24"/>
          <w:szCs w:val="24"/>
          <w:lang w:eastAsia="ru-RU"/>
        </w:rPr>
        <w:t>«</w:t>
      </w:r>
      <w:r w:rsidR="00F37C58" w:rsidRPr="00D74460">
        <w:rPr>
          <w:rFonts w:ascii="Times New Roman" w:hAnsi="Times New Roman"/>
          <w:sz w:val="24"/>
          <w:szCs w:val="24"/>
          <w:u w:val="single"/>
        </w:rPr>
        <w:t>Автомобільне паливо (дизельне паливо та бензин)» за ДК 021:2015: 09130000-9 Нафта і дистиляти»</w:t>
      </w:r>
    </w:p>
    <w:p w14:paraId="2E503CFE" w14:textId="77777777" w:rsidR="000B1D6A" w:rsidRPr="00D74460" w:rsidRDefault="000B1D6A" w:rsidP="000B1D6A">
      <w:pPr>
        <w:widowControl w:val="0"/>
        <w:autoSpaceDE w:val="0"/>
        <w:autoSpaceDN w:val="0"/>
        <w:adjustRightInd w:val="0"/>
        <w:spacing w:after="0" w:line="240" w:lineRule="auto"/>
        <w:jc w:val="both"/>
        <w:rPr>
          <w:rFonts w:ascii="Times New Roman" w:hAnsi="Times New Roman"/>
          <w:bCs/>
          <w:sz w:val="24"/>
          <w:szCs w:val="24"/>
          <w:u w:val="single"/>
          <w:lang w:bidi="uk-UA"/>
        </w:rPr>
      </w:pPr>
      <w:r w:rsidRPr="00D74460">
        <w:rPr>
          <w:rFonts w:ascii="Times New Roman" w:hAnsi="Times New Roman"/>
          <w:b/>
          <w:sz w:val="24"/>
          <w:szCs w:val="24"/>
          <w:u w:val="single"/>
        </w:rPr>
        <w:t>Обґрунтування технічних та якісних характеристик предмета закупівлі:</w:t>
      </w:r>
    </w:p>
    <w:p w14:paraId="5821EEAB" w14:textId="626B7031" w:rsidR="00D74460" w:rsidRDefault="00D74460" w:rsidP="00D74460">
      <w:pPr>
        <w:pStyle w:val="aa"/>
        <w:spacing w:before="0" w:beforeAutospacing="0" w:after="0" w:afterAutospacing="0"/>
        <w:ind w:firstLine="708"/>
        <w:jc w:val="both"/>
      </w:pPr>
      <w:r w:rsidRPr="00FA5D7A">
        <w:t>З метою постійного забезпечення Замовника пальним, в зв’язку із тим, що структурні підрозділи Замовника розміщені на території всієї Рівненської області, а  Замовник цілодобово надає екстрену медичну допомогу населенню всієї Рівненської області та здійснює перевезення пацієнтів по території України, та в зв’язку із військовою агресією російської федерації проти України та дією воєнного стану на території України, безперебійність забезпечення пальним автомобілів екстреної (швидкої) медичної допомоги є вкрай важливою. Постачальник повинен мати розширену мережу АЗС - в населених пунктах, де розташовані структурні підрозділи Замовника (</w:t>
      </w:r>
      <w:proofErr w:type="spellStart"/>
      <w:r w:rsidRPr="00FA5D7A">
        <w:t>м.Рівне</w:t>
      </w:r>
      <w:proofErr w:type="spellEnd"/>
      <w:r w:rsidRPr="00FA5D7A">
        <w:t xml:space="preserve">, </w:t>
      </w:r>
      <w:proofErr w:type="spellStart"/>
      <w:r w:rsidRPr="00FA5D7A">
        <w:t>м.Березне</w:t>
      </w:r>
      <w:proofErr w:type="spellEnd"/>
      <w:r w:rsidRPr="00FA5D7A">
        <w:t xml:space="preserve">, </w:t>
      </w:r>
      <w:proofErr w:type="spellStart"/>
      <w:r w:rsidRPr="00FA5D7A">
        <w:t>смт.Гоща</w:t>
      </w:r>
      <w:proofErr w:type="spellEnd"/>
      <w:r w:rsidRPr="00FA5D7A">
        <w:t xml:space="preserve">, </w:t>
      </w:r>
      <w:proofErr w:type="spellStart"/>
      <w:r w:rsidRPr="00FA5D7A">
        <w:t>м.Здолбунів</w:t>
      </w:r>
      <w:proofErr w:type="spellEnd"/>
      <w:r w:rsidRPr="00FA5D7A">
        <w:t xml:space="preserve">, </w:t>
      </w:r>
      <w:proofErr w:type="spellStart"/>
      <w:r w:rsidRPr="00FA5D7A">
        <w:t>м.Корець</w:t>
      </w:r>
      <w:proofErr w:type="spellEnd"/>
      <w:r w:rsidRPr="00FA5D7A">
        <w:t xml:space="preserve">, </w:t>
      </w:r>
      <w:proofErr w:type="spellStart"/>
      <w:r w:rsidRPr="00FA5D7A">
        <w:t>м.Острог</w:t>
      </w:r>
      <w:proofErr w:type="spellEnd"/>
      <w:r w:rsidRPr="00FA5D7A">
        <w:t xml:space="preserve">, </w:t>
      </w:r>
      <w:proofErr w:type="spellStart"/>
      <w:r w:rsidRPr="00FA5D7A">
        <w:t>смт.Клевань</w:t>
      </w:r>
      <w:proofErr w:type="spellEnd"/>
      <w:r w:rsidRPr="00FA5D7A">
        <w:t xml:space="preserve">, </w:t>
      </w:r>
      <w:proofErr w:type="spellStart"/>
      <w:r w:rsidRPr="00FA5D7A">
        <w:t>м.Костопіль</w:t>
      </w:r>
      <w:proofErr w:type="spellEnd"/>
      <w:r w:rsidRPr="00FA5D7A">
        <w:t xml:space="preserve">, </w:t>
      </w:r>
      <w:proofErr w:type="spellStart"/>
      <w:r w:rsidRPr="00FA5D7A">
        <w:t>м.Сарни</w:t>
      </w:r>
      <w:proofErr w:type="spellEnd"/>
      <w:r w:rsidRPr="00FA5D7A">
        <w:t xml:space="preserve">, смт. Володимирець, </w:t>
      </w:r>
      <w:proofErr w:type="spellStart"/>
      <w:r w:rsidRPr="00FA5D7A">
        <w:t>смт.Зарічне</w:t>
      </w:r>
      <w:proofErr w:type="spellEnd"/>
      <w:r w:rsidRPr="00FA5D7A">
        <w:t xml:space="preserve">, </w:t>
      </w:r>
      <w:proofErr w:type="spellStart"/>
      <w:r w:rsidRPr="00FA5D7A">
        <w:t>смт.Рокитне</w:t>
      </w:r>
      <w:proofErr w:type="spellEnd"/>
      <w:r w:rsidRPr="00FA5D7A">
        <w:t xml:space="preserve">, </w:t>
      </w:r>
      <w:proofErr w:type="spellStart"/>
      <w:r w:rsidRPr="00FA5D7A">
        <w:t>м.Вараш</w:t>
      </w:r>
      <w:proofErr w:type="spellEnd"/>
      <w:r w:rsidRPr="00FA5D7A">
        <w:t xml:space="preserve">, </w:t>
      </w:r>
      <w:proofErr w:type="spellStart"/>
      <w:r w:rsidRPr="00FA5D7A">
        <w:t>м.Дубно</w:t>
      </w:r>
      <w:proofErr w:type="spellEnd"/>
      <w:r w:rsidRPr="00FA5D7A">
        <w:t xml:space="preserve">, </w:t>
      </w:r>
      <w:proofErr w:type="spellStart"/>
      <w:r w:rsidRPr="00FA5D7A">
        <w:t>смт.Демидівка</w:t>
      </w:r>
      <w:proofErr w:type="spellEnd"/>
      <w:r w:rsidRPr="00FA5D7A">
        <w:t xml:space="preserve">, </w:t>
      </w:r>
      <w:proofErr w:type="spellStart"/>
      <w:r w:rsidRPr="00FA5D7A">
        <w:t>смт.Млинів</w:t>
      </w:r>
      <w:proofErr w:type="spellEnd"/>
      <w:r w:rsidRPr="00FA5D7A">
        <w:t xml:space="preserve">, </w:t>
      </w:r>
      <w:proofErr w:type="spellStart"/>
      <w:r w:rsidRPr="00FA5D7A">
        <w:t>м.Радивилів</w:t>
      </w:r>
      <w:proofErr w:type="spellEnd"/>
      <w:r w:rsidRPr="00FA5D7A">
        <w:t xml:space="preserve">) та на автодорогах, що з’єднують  </w:t>
      </w:r>
      <w:proofErr w:type="spellStart"/>
      <w:r w:rsidRPr="00FA5D7A">
        <w:t>м.Рівне</w:t>
      </w:r>
      <w:proofErr w:type="spellEnd"/>
      <w:r w:rsidRPr="00FA5D7A">
        <w:t xml:space="preserve"> -</w:t>
      </w:r>
      <w:proofErr w:type="spellStart"/>
      <w:r w:rsidRPr="00FA5D7A">
        <w:t>м.Львів</w:t>
      </w:r>
      <w:proofErr w:type="spellEnd"/>
      <w:r w:rsidRPr="00FA5D7A">
        <w:t xml:space="preserve">, </w:t>
      </w:r>
      <w:proofErr w:type="spellStart"/>
      <w:r w:rsidRPr="00FA5D7A">
        <w:t>м.Рівне</w:t>
      </w:r>
      <w:proofErr w:type="spellEnd"/>
      <w:r w:rsidRPr="00FA5D7A">
        <w:t xml:space="preserve"> - </w:t>
      </w:r>
      <w:proofErr w:type="spellStart"/>
      <w:r w:rsidRPr="00FA5D7A">
        <w:t>м.Київ</w:t>
      </w:r>
      <w:proofErr w:type="spellEnd"/>
      <w:r w:rsidRPr="00FA5D7A">
        <w:t xml:space="preserve">, </w:t>
      </w:r>
      <w:proofErr w:type="spellStart"/>
      <w:r w:rsidRPr="00FA5D7A">
        <w:t>м.Київ</w:t>
      </w:r>
      <w:proofErr w:type="spellEnd"/>
      <w:r w:rsidRPr="00FA5D7A">
        <w:t xml:space="preserve"> - </w:t>
      </w:r>
      <w:proofErr w:type="spellStart"/>
      <w:r w:rsidRPr="00FA5D7A">
        <w:t>м.Одеса</w:t>
      </w:r>
      <w:proofErr w:type="spellEnd"/>
      <w:r w:rsidRPr="00FA5D7A">
        <w:t xml:space="preserve">, </w:t>
      </w:r>
      <w:proofErr w:type="spellStart"/>
      <w:r w:rsidRPr="00FA5D7A">
        <w:t>м.Київ</w:t>
      </w:r>
      <w:proofErr w:type="spellEnd"/>
      <w:r w:rsidRPr="00FA5D7A">
        <w:t xml:space="preserve"> - </w:t>
      </w:r>
      <w:proofErr w:type="spellStart"/>
      <w:r w:rsidRPr="00FA5D7A">
        <w:t>м.Дніпро</w:t>
      </w:r>
      <w:proofErr w:type="spellEnd"/>
      <w:r>
        <w:t>.</w:t>
      </w:r>
    </w:p>
    <w:p w14:paraId="50E8F7C4" w14:textId="77777777" w:rsidR="00A94E58" w:rsidRPr="00D74460" w:rsidRDefault="00A94E58" w:rsidP="002F4D4A">
      <w:pPr>
        <w:widowControl w:val="0"/>
        <w:autoSpaceDE w:val="0"/>
        <w:autoSpaceDN w:val="0"/>
        <w:adjustRightInd w:val="0"/>
        <w:spacing w:after="0" w:line="240" w:lineRule="auto"/>
        <w:jc w:val="both"/>
        <w:rPr>
          <w:rFonts w:ascii="Times New Roman" w:hAnsi="Times New Roman"/>
          <w:sz w:val="24"/>
          <w:szCs w:val="24"/>
        </w:rPr>
      </w:pPr>
    </w:p>
    <w:tbl>
      <w:tblPr>
        <w:tblW w:w="9913" w:type="dxa"/>
        <w:tblLook w:val="04A0" w:firstRow="1" w:lastRow="0" w:firstColumn="1" w:lastColumn="0" w:noHBand="0" w:noVBand="1"/>
      </w:tblPr>
      <w:tblGrid>
        <w:gridCol w:w="520"/>
        <w:gridCol w:w="4573"/>
        <w:gridCol w:w="2268"/>
        <w:gridCol w:w="2552"/>
      </w:tblGrid>
      <w:tr w:rsidR="00D74460" w:rsidRPr="00D74460" w14:paraId="78F6A004" w14:textId="77777777" w:rsidTr="00D74460">
        <w:trPr>
          <w:trHeight w:val="300"/>
        </w:trPr>
        <w:tc>
          <w:tcPr>
            <w:tcW w:w="520" w:type="dxa"/>
            <w:tcBorders>
              <w:top w:val="single" w:sz="8" w:space="0" w:color="FFFFFF"/>
              <w:left w:val="single" w:sz="8" w:space="0" w:color="FFFFFF"/>
              <w:bottom w:val="single" w:sz="8" w:space="0" w:color="FFFFFF"/>
              <w:right w:val="single" w:sz="8" w:space="0" w:color="FFFFFF"/>
            </w:tcBorders>
            <w:shd w:val="clear" w:color="000000" w:fill="008000"/>
            <w:noWrap/>
            <w:vAlign w:val="bottom"/>
            <w:hideMark/>
          </w:tcPr>
          <w:p w14:paraId="13E8DD21" w14:textId="77777777" w:rsidR="00D74460" w:rsidRPr="00D74460" w:rsidRDefault="00D74460" w:rsidP="00D74460">
            <w:pPr>
              <w:spacing w:after="0" w:line="240" w:lineRule="auto"/>
              <w:jc w:val="center"/>
              <w:rPr>
                <w:rFonts w:ascii="Times New Roman" w:eastAsia="Times New Roman" w:hAnsi="Times New Roman"/>
                <w:b/>
                <w:bCs/>
                <w:color w:val="FFFFFF"/>
                <w:sz w:val="20"/>
                <w:szCs w:val="20"/>
                <w:lang w:eastAsia="uk-UA"/>
              </w:rPr>
            </w:pPr>
            <w:r w:rsidRPr="00D74460">
              <w:rPr>
                <w:rFonts w:ascii="Times New Roman" w:eastAsia="Times New Roman" w:hAnsi="Times New Roman"/>
                <w:b/>
                <w:bCs/>
                <w:color w:val="FFFFFF"/>
                <w:sz w:val="20"/>
                <w:szCs w:val="20"/>
                <w:lang w:eastAsia="uk-UA"/>
              </w:rPr>
              <w:t>№</w:t>
            </w:r>
          </w:p>
        </w:tc>
        <w:tc>
          <w:tcPr>
            <w:tcW w:w="4573" w:type="dxa"/>
            <w:tcBorders>
              <w:top w:val="single" w:sz="8" w:space="0" w:color="FFFFFF"/>
              <w:left w:val="nil"/>
              <w:bottom w:val="single" w:sz="8" w:space="0" w:color="FFFFFF"/>
              <w:right w:val="single" w:sz="8" w:space="0" w:color="FFFFFF"/>
            </w:tcBorders>
            <w:shd w:val="clear" w:color="000000" w:fill="008000"/>
            <w:noWrap/>
            <w:vAlign w:val="bottom"/>
            <w:hideMark/>
          </w:tcPr>
          <w:p w14:paraId="6777FBCD" w14:textId="77777777" w:rsidR="00D74460" w:rsidRPr="00D74460" w:rsidRDefault="00D74460" w:rsidP="00D74460">
            <w:pPr>
              <w:spacing w:after="0" w:line="240" w:lineRule="auto"/>
              <w:jc w:val="center"/>
              <w:rPr>
                <w:rFonts w:ascii="Times New Roman" w:eastAsia="Times New Roman" w:hAnsi="Times New Roman"/>
                <w:b/>
                <w:bCs/>
                <w:color w:val="FFFFFF"/>
                <w:sz w:val="20"/>
                <w:szCs w:val="20"/>
                <w:lang w:eastAsia="uk-UA"/>
              </w:rPr>
            </w:pPr>
            <w:r w:rsidRPr="00D74460">
              <w:rPr>
                <w:rFonts w:ascii="Times New Roman" w:eastAsia="Times New Roman" w:hAnsi="Times New Roman"/>
                <w:b/>
                <w:bCs/>
                <w:color w:val="FFFFFF"/>
                <w:sz w:val="20"/>
                <w:szCs w:val="20"/>
                <w:lang w:eastAsia="uk-UA"/>
              </w:rPr>
              <w:t>Назва</w:t>
            </w:r>
          </w:p>
        </w:tc>
        <w:tc>
          <w:tcPr>
            <w:tcW w:w="2268" w:type="dxa"/>
            <w:tcBorders>
              <w:top w:val="single" w:sz="8" w:space="0" w:color="FFFFFF"/>
              <w:left w:val="nil"/>
              <w:bottom w:val="single" w:sz="8" w:space="0" w:color="FFFFFF"/>
              <w:right w:val="single" w:sz="8" w:space="0" w:color="FFFFFF"/>
            </w:tcBorders>
            <w:shd w:val="clear" w:color="000000" w:fill="008000"/>
            <w:noWrap/>
            <w:vAlign w:val="bottom"/>
            <w:hideMark/>
          </w:tcPr>
          <w:p w14:paraId="0103C5E3" w14:textId="77777777" w:rsidR="00D74460" w:rsidRPr="00D74460" w:rsidRDefault="00D74460" w:rsidP="00D74460">
            <w:pPr>
              <w:spacing w:after="0" w:line="240" w:lineRule="auto"/>
              <w:jc w:val="center"/>
              <w:rPr>
                <w:rFonts w:ascii="Times New Roman" w:eastAsia="Times New Roman" w:hAnsi="Times New Roman"/>
                <w:b/>
                <w:bCs/>
                <w:color w:val="FFFFFF"/>
                <w:sz w:val="20"/>
                <w:szCs w:val="20"/>
                <w:lang w:eastAsia="uk-UA"/>
              </w:rPr>
            </w:pPr>
            <w:r w:rsidRPr="00D74460">
              <w:rPr>
                <w:rFonts w:ascii="Times New Roman" w:eastAsia="Times New Roman" w:hAnsi="Times New Roman"/>
                <w:b/>
                <w:bCs/>
                <w:color w:val="FFFFFF"/>
                <w:sz w:val="20"/>
                <w:szCs w:val="20"/>
                <w:lang w:eastAsia="uk-UA"/>
              </w:rPr>
              <w:t>Кількість одиниць</w:t>
            </w:r>
          </w:p>
        </w:tc>
        <w:tc>
          <w:tcPr>
            <w:tcW w:w="2552" w:type="dxa"/>
            <w:tcBorders>
              <w:top w:val="single" w:sz="8" w:space="0" w:color="FFFFFF"/>
              <w:left w:val="nil"/>
              <w:bottom w:val="single" w:sz="8" w:space="0" w:color="FFFFFF"/>
              <w:right w:val="single" w:sz="8" w:space="0" w:color="FFFFFF"/>
            </w:tcBorders>
            <w:shd w:val="clear" w:color="000000" w:fill="008000"/>
            <w:noWrap/>
            <w:vAlign w:val="bottom"/>
            <w:hideMark/>
          </w:tcPr>
          <w:p w14:paraId="08CB43D9" w14:textId="77777777" w:rsidR="00D74460" w:rsidRPr="00D74460" w:rsidRDefault="00D74460" w:rsidP="00D74460">
            <w:pPr>
              <w:spacing w:after="0" w:line="240" w:lineRule="auto"/>
              <w:jc w:val="center"/>
              <w:rPr>
                <w:rFonts w:ascii="Times New Roman" w:eastAsia="Times New Roman" w:hAnsi="Times New Roman"/>
                <w:b/>
                <w:bCs/>
                <w:color w:val="FFFFFF"/>
                <w:sz w:val="20"/>
                <w:szCs w:val="20"/>
                <w:lang w:eastAsia="uk-UA"/>
              </w:rPr>
            </w:pPr>
            <w:r w:rsidRPr="00D74460">
              <w:rPr>
                <w:rFonts w:ascii="Times New Roman" w:eastAsia="Times New Roman" w:hAnsi="Times New Roman"/>
                <w:b/>
                <w:bCs/>
                <w:color w:val="FFFFFF"/>
                <w:sz w:val="20"/>
                <w:szCs w:val="20"/>
                <w:lang w:eastAsia="uk-UA"/>
              </w:rPr>
              <w:t>Одиниця виміру</w:t>
            </w:r>
          </w:p>
        </w:tc>
      </w:tr>
      <w:tr w:rsidR="00D74460" w:rsidRPr="00D74460" w14:paraId="310688B9" w14:textId="77777777" w:rsidTr="00D74460">
        <w:trPr>
          <w:trHeight w:val="300"/>
        </w:trPr>
        <w:tc>
          <w:tcPr>
            <w:tcW w:w="520" w:type="dxa"/>
            <w:tcBorders>
              <w:top w:val="nil"/>
              <w:left w:val="nil"/>
              <w:bottom w:val="nil"/>
              <w:right w:val="nil"/>
            </w:tcBorders>
            <w:noWrap/>
            <w:vAlign w:val="bottom"/>
            <w:hideMark/>
          </w:tcPr>
          <w:p w14:paraId="2865AA09" w14:textId="77777777" w:rsidR="00D74460" w:rsidRPr="00D74460" w:rsidRDefault="00D74460" w:rsidP="00D74460">
            <w:pPr>
              <w:spacing w:after="0" w:line="240" w:lineRule="auto"/>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1</w:t>
            </w:r>
          </w:p>
        </w:tc>
        <w:tc>
          <w:tcPr>
            <w:tcW w:w="4573" w:type="dxa"/>
            <w:tcBorders>
              <w:top w:val="nil"/>
              <w:left w:val="nil"/>
              <w:bottom w:val="nil"/>
              <w:right w:val="nil"/>
            </w:tcBorders>
            <w:noWrap/>
            <w:vAlign w:val="bottom"/>
            <w:hideMark/>
          </w:tcPr>
          <w:p w14:paraId="5F38DEC7" w14:textId="2FFAA21D" w:rsidR="00D74460" w:rsidRPr="00D74460" w:rsidRDefault="00D74460" w:rsidP="00D74460">
            <w:pPr>
              <w:spacing w:after="0" w:line="240" w:lineRule="auto"/>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Дизельне паливо (Євро 5), картка</w:t>
            </w:r>
          </w:p>
        </w:tc>
        <w:tc>
          <w:tcPr>
            <w:tcW w:w="2268" w:type="dxa"/>
            <w:tcBorders>
              <w:top w:val="nil"/>
              <w:left w:val="nil"/>
              <w:bottom w:val="nil"/>
              <w:right w:val="nil"/>
            </w:tcBorders>
            <w:noWrap/>
            <w:vAlign w:val="bottom"/>
            <w:hideMark/>
          </w:tcPr>
          <w:p w14:paraId="23C76B63" w14:textId="77777777" w:rsidR="00D74460" w:rsidRPr="00D74460" w:rsidRDefault="00D74460" w:rsidP="00D74460">
            <w:pPr>
              <w:spacing w:after="0" w:line="240" w:lineRule="auto"/>
              <w:jc w:val="center"/>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70000</w:t>
            </w:r>
          </w:p>
        </w:tc>
        <w:tc>
          <w:tcPr>
            <w:tcW w:w="2552" w:type="dxa"/>
            <w:tcBorders>
              <w:top w:val="nil"/>
              <w:left w:val="nil"/>
              <w:bottom w:val="nil"/>
              <w:right w:val="nil"/>
            </w:tcBorders>
            <w:noWrap/>
            <w:vAlign w:val="bottom"/>
            <w:hideMark/>
          </w:tcPr>
          <w:p w14:paraId="346F6871" w14:textId="77777777" w:rsidR="00D74460" w:rsidRPr="00D74460" w:rsidRDefault="00D74460" w:rsidP="00D74460">
            <w:pPr>
              <w:spacing w:after="0" w:line="240" w:lineRule="auto"/>
              <w:jc w:val="center"/>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літр</w:t>
            </w:r>
          </w:p>
        </w:tc>
      </w:tr>
      <w:tr w:rsidR="00D74460" w:rsidRPr="00D74460" w14:paraId="1B023768" w14:textId="77777777" w:rsidTr="00F53204">
        <w:trPr>
          <w:trHeight w:val="300"/>
        </w:trPr>
        <w:tc>
          <w:tcPr>
            <w:tcW w:w="9913" w:type="dxa"/>
            <w:gridSpan w:val="4"/>
            <w:tcBorders>
              <w:top w:val="nil"/>
              <w:left w:val="nil"/>
              <w:bottom w:val="nil"/>
              <w:right w:val="nil"/>
            </w:tcBorders>
            <w:noWrap/>
            <w:vAlign w:val="bottom"/>
          </w:tcPr>
          <w:p w14:paraId="7D81B8CC" w14:textId="77777777" w:rsidR="00320774" w:rsidRPr="00320774"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Технічні характеристики</w:t>
            </w:r>
          </w:p>
          <w:p w14:paraId="09F6C90E" w14:textId="29F5D6B3" w:rsidR="00320774" w:rsidRPr="00320774"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Відповідність сезонності дизельного палива згідно ДСТУ 7688:2015</w:t>
            </w:r>
            <w:r>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Так</w:t>
            </w:r>
          </w:p>
          <w:p w14:paraId="1C60E518" w14:textId="5614A100" w:rsidR="00320774" w:rsidRPr="00320774"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Спосіб реалізації</w:t>
            </w:r>
            <w:r w:rsidRPr="00320774">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картка</w:t>
            </w:r>
          </w:p>
          <w:p w14:paraId="0794F707" w14:textId="21F1A6C5" w:rsidR="00320774" w:rsidRPr="00320774"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 xml:space="preserve">Мінімальне </w:t>
            </w:r>
            <w:proofErr w:type="spellStart"/>
            <w:r w:rsidRPr="00320774">
              <w:rPr>
                <w:rFonts w:ascii="Times New Roman" w:eastAsia="Times New Roman" w:hAnsi="Times New Roman"/>
                <w:color w:val="000000"/>
                <w:sz w:val="20"/>
                <w:szCs w:val="20"/>
                <w:lang w:eastAsia="uk-UA"/>
              </w:rPr>
              <w:t>цетанове</w:t>
            </w:r>
            <w:proofErr w:type="spellEnd"/>
            <w:r w:rsidRPr="00320774">
              <w:rPr>
                <w:rFonts w:ascii="Times New Roman" w:eastAsia="Times New Roman" w:hAnsi="Times New Roman"/>
                <w:color w:val="000000"/>
                <w:sz w:val="20"/>
                <w:szCs w:val="20"/>
                <w:lang w:eastAsia="uk-UA"/>
              </w:rPr>
              <w:t xml:space="preserve"> число</w:t>
            </w:r>
            <w:r>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49</w:t>
            </w:r>
          </w:p>
          <w:p w14:paraId="33A6206B" w14:textId="740EFBC1" w:rsidR="00320774" w:rsidRPr="00320774"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Вміст сірки — не більше 10 мг/кг</w:t>
            </w:r>
            <w:r w:rsidRPr="00320774">
              <w:rPr>
                <w:rFonts w:ascii="Times New Roman" w:eastAsia="Times New Roman" w:hAnsi="Times New Roman"/>
                <w:color w:val="000000"/>
                <w:sz w:val="20"/>
                <w:szCs w:val="20"/>
                <w:lang w:eastAsia="uk-UA"/>
              </w:rPr>
              <w:t xml:space="preserve"> </w:t>
            </w:r>
            <w:r>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Так</w:t>
            </w:r>
          </w:p>
          <w:p w14:paraId="08D97FA3" w14:textId="76A599EC" w:rsidR="00D74460" w:rsidRPr="00D74460"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Відповідність ДСТУ 7688:2015</w:t>
            </w:r>
            <w:r>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Так</w:t>
            </w:r>
          </w:p>
        </w:tc>
      </w:tr>
      <w:tr w:rsidR="00D74460" w:rsidRPr="00D74460" w14:paraId="1E450B48" w14:textId="77777777" w:rsidTr="00D74460">
        <w:trPr>
          <w:trHeight w:val="300"/>
        </w:trPr>
        <w:tc>
          <w:tcPr>
            <w:tcW w:w="520" w:type="dxa"/>
            <w:tcBorders>
              <w:top w:val="nil"/>
              <w:left w:val="nil"/>
              <w:bottom w:val="nil"/>
              <w:right w:val="nil"/>
            </w:tcBorders>
            <w:noWrap/>
            <w:vAlign w:val="bottom"/>
            <w:hideMark/>
          </w:tcPr>
          <w:p w14:paraId="62B7FA98" w14:textId="77777777" w:rsidR="00D74460" w:rsidRPr="00D74460" w:rsidRDefault="00D74460" w:rsidP="00D74460">
            <w:pPr>
              <w:spacing w:after="0" w:line="240" w:lineRule="auto"/>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2</w:t>
            </w:r>
          </w:p>
        </w:tc>
        <w:tc>
          <w:tcPr>
            <w:tcW w:w="4573" w:type="dxa"/>
            <w:tcBorders>
              <w:top w:val="nil"/>
              <w:left w:val="nil"/>
              <w:bottom w:val="nil"/>
              <w:right w:val="nil"/>
            </w:tcBorders>
            <w:noWrap/>
            <w:vAlign w:val="bottom"/>
            <w:hideMark/>
          </w:tcPr>
          <w:p w14:paraId="47158DCF" w14:textId="77777777" w:rsidR="00D74460" w:rsidRPr="00D74460" w:rsidRDefault="00D74460" w:rsidP="00D74460">
            <w:pPr>
              <w:spacing w:after="0" w:line="240" w:lineRule="auto"/>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Бензин А-92 (Євро 5), талон</w:t>
            </w:r>
          </w:p>
        </w:tc>
        <w:tc>
          <w:tcPr>
            <w:tcW w:w="2268" w:type="dxa"/>
            <w:tcBorders>
              <w:top w:val="nil"/>
              <w:left w:val="nil"/>
              <w:bottom w:val="nil"/>
              <w:right w:val="nil"/>
            </w:tcBorders>
            <w:noWrap/>
            <w:vAlign w:val="bottom"/>
            <w:hideMark/>
          </w:tcPr>
          <w:p w14:paraId="20EE09F4" w14:textId="77777777" w:rsidR="00D74460" w:rsidRPr="00D74460" w:rsidRDefault="00D74460" w:rsidP="00D74460">
            <w:pPr>
              <w:spacing w:after="0" w:line="240" w:lineRule="auto"/>
              <w:jc w:val="center"/>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1000</w:t>
            </w:r>
          </w:p>
        </w:tc>
        <w:tc>
          <w:tcPr>
            <w:tcW w:w="2552" w:type="dxa"/>
            <w:tcBorders>
              <w:top w:val="nil"/>
              <w:left w:val="nil"/>
              <w:bottom w:val="nil"/>
              <w:right w:val="nil"/>
            </w:tcBorders>
            <w:noWrap/>
            <w:vAlign w:val="bottom"/>
            <w:hideMark/>
          </w:tcPr>
          <w:p w14:paraId="6700A19E" w14:textId="77777777" w:rsidR="00D74460" w:rsidRPr="00D74460" w:rsidRDefault="00D74460" w:rsidP="00D74460">
            <w:pPr>
              <w:spacing w:after="0" w:line="240" w:lineRule="auto"/>
              <w:jc w:val="center"/>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літр</w:t>
            </w:r>
          </w:p>
        </w:tc>
      </w:tr>
      <w:tr w:rsidR="00D74460" w:rsidRPr="00D74460" w14:paraId="2F19244D" w14:textId="77777777" w:rsidTr="00EE0216">
        <w:trPr>
          <w:trHeight w:val="300"/>
        </w:trPr>
        <w:tc>
          <w:tcPr>
            <w:tcW w:w="9913" w:type="dxa"/>
            <w:gridSpan w:val="4"/>
            <w:tcBorders>
              <w:top w:val="nil"/>
              <w:left w:val="nil"/>
              <w:bottom w:val="nil"/>
              <w:right w:val="nil"/>
            </w:tcBorders>
            <w:noWrap/>
            <w:vAlign w:val="bottom"/>
          </w:tcPr>
          <w:p w14:paraId="2FC608EE" w14:textId="77777777" w:rsidR="00320774" w:rsidRPr="00320774"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Технічні характеристики</w:t>
            </w:r>
          </w:p>
          <w:p w14:paraId="5B5BD2AC" w14:textId="7617EEE3" w:rsidR="00320774" w:rsidRPr="00320774"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Вміст сірки — не більше 10 мг/кг</w:t>
            </w:r>
            <w:r w:rsidRPr="00320774">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Так</w:t>
            </w:r>
          </w:p>
          <w:p w14:paraId="698A06B9" w14:textId="6A3350CC" w:rsidR="00320774" w:rsidRPr="00320774"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Спосіб реалізації</w:t>
            </w:r>
            <w:r w:rsidRPr="00320774">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талон</w:t>
            </w:r>
          </w:p>
          <w:p w14:paraId="412204B7" w14:textId="4D422EF3" w:rsidR="00320774" w:rsidRPr="00320774"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Октанове число (за дослідним методом)</w:t>
            </w:r>
            <w:r>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92</w:t>
            </w:r>
          </w:p>
          <w:p w14:paraId="7FEFD707" w14:textId="135E1217" w:rsidR="00D74460" w:rsidRPr="00D74460" w:rsidRDefault="00320774" w:rsidP="00320774">
            <w:pPr>
              <w:spacing w:after="0" w:line="240" w:lineRule="auto"/>
              <w:rPr>
                <w:rFonts w:ascii="Times New Roman" w:eastAsia="Times New Roman" w:hAnsi="Times New Roman"/>
                <w:color w:val="000000"/>
                <w:sz w:val="20"/>
                <w:szCs w:val="20"/>
                <w:lang w:eastAsia="uk-UA"/>
              </w:rPr>
            </w:pPr>
            <w:r w:rsidRPr="00320774">
              <w:rPr>
                <w:rFonts w:ascii="Times New Roman" w:eastAsia="Times New Roman" w:hAnsi="Times New Roman"/>
                <w:color w:val="000000"/>
                <w:sz w:val="20"/>
                <w:szCs w:val="20"/>
                <w:lang w:eastAsia="uk-UA"/>
              </w:rPr>
              <w:t>Відповідність ДСТУ 7687:2015</w:t>
            </w:r>
            <w:r w:rsidRPr="00320774">
              <w:rPr>
                <w:rFonts w:ascii="Times New Roman" w:eastAsia="Times New Roman" w:hAnsi="Times New Roman"/>
                <w:color w:val="000000"/>
                <w:sz w:val="20"/>
                <w:szCs w:val="20"/>
                <w:lang w:eastAsia="uk-UA"/>
              </w:rPr>
              <w:t xml:space="preserve"> </w:t>
            </w:r>
            <w:r>
              <w:rPr>
                <w:rFonts w:ascii="Times New Roman" w:eastAsia="Times New Roman" w:hAnsi="Times New Roman"/>
                <w:color w:val="000000"/>
                <w:sz w:val="20"/>
                <w:szCs w:val="20"/>
                <w:lang w:eastAsia="uk-UA"/>
              </w:rPr>
              <w:t xml:space="preserve">- </w:t>
            </w:r>
            <w:r w:rsidRPr="00320774">
              <w:rPr>
                <w:rFonts w:ascii="Times New Roman" w:eastAsia="Times New Roman" w:hAnsi="Times New Roman"/>
                <w:color w:val="000000"/>
                <w:sz w:val="20"/>
                <w:szCs w:val="20"/>
                <w:lang w:eastAsia="uk-UA"/>
              </w:rPr>
              <w:t>Так</w:t>
            </w:r>
          </w:p>
        </w:tc>
      </w:tr>
      <w:tr w:rsidR="00D74460" w:rsidRPr="00D74460" w14:paraId="06603EB0" w14:textId="77777777" w:rsidTr="00D74460">
        <w:trPr>
          <w:trHeight w:val="300"/>
        </w:trPr>
        <w:tc>
          <w:tcPr>
            <w:tcW w:w="520" w:type="dxa"/>
            <w:tcBorders>
              <w:top w:val="nil"/>
              <w:left w:val="nil"/>
              <w:bottom w:val="nil"/>
              <w:right w:val="nil"/>
            </w:tcBorders>
            <w:noWrap/>
            <w:vAlign w:val="bottom"/>
            <w:hideMark/>
          </w:tcPr>
          <w:p w14:paraId="59CE9DAD" w14:textId="77777777" w:rsidR="00D74460" w:rsidRPr="00D74460" w:rsidRDefault="00D74460" w:rsidP="00D74460">
            <w:pPr>
              <w:spacing w:after="0" w:line="240" w:lineRule="auto"/>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3</w:t>
            </w:r>
          </w:p>
        </w:tc>
        <w:tc>
          <w:tcPr>
            <w:tcW w:w="4573" w:type="dxa"/>
            <w:tcBorders>
              <w:top w:val="nil"/>
              <w:left w:val="nil"/>
              <w:bottom w:val="nil"/>
              <w:right w:val="nil"/>
            </w:tcBorders>
            <w:noWrap/>
            <w:vAlign w:val="bottom"/>
            <w:hideMark/>
          </w:tcPr>
          <w:p w14:paraId="6683CB7D" w14:textId="77777777" w:rsidR="00D74460" w:rsidRPr="00D74460" w:rsidRDefault="00D74460" w:rsidP="00D74460">
            <w:pPr>
              <w:spacing w:after="0" w:line="240" w:lineRule="auto"/>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Бензин А-95 (Євро 5), талон</w:t>
            </w:r>
          </w:p>
        </w:tc>
        <w:tc>
          <w:tcPr>
            <w:tcW w:w="2268" w:type="dxa"/>
            <w:tcBorders>
              <w:top w:val="nil"/>
              <w:left w:val="nil"/>
              <w:bottom w:val="nil"/>
              <w:right w:val="nil"/>
            </w:tcBorders>
            <w:noWrap/>
            <w:vAlign w:val="bottom"/>
            <w:hideMark/>
          </w:tcPr>
          <w:p w14:paraId="69226BD9" w14:textId="77777777" w:rsidR="00D74460" w:rsidRPr="00D74460" w:rsidRDefault="00D74460" w:rsidP="00D74460">
            <w:pPr>
              <w:spacing w:after="0" w:line="240" w:lineRule="auto"/>
              <w:jc w:val="center"/>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2000</w:t>
            </w:r>
          </w:p>
        </w:tc>
        <w:tc>
          <w:tcPr>
            <w:tcW w:w="2552" w:type="dxa"/>
            <w:tcBorders>
              <w:top w:val="nil"/>
              <w:left w:val="nil"/>
              <w:bottom w:val="nil"/>
              <w:right w:val="nil"/>
            </w:tcBorders>
            <w:noWrap/>
            <w:vAlign w:val="bottom"/>
            <w:hideMark/>
          </w:tcPr>
          <w:p w14:paraId="6890642F" w14:textId="77777777" w:rsidR="00D74460" w:rsidRPr="00D74460" w:rsidRDefault="00D74460" w:rsidP="00D74460">
            <w:pPr>
              <w:spacing w:after="0" w:line="240" w:lineRule="auto"/>
              <w:jc w:val="center"/>
              <w:rPr>
                <w:rFonts w:ascii="Times New Roman" w:eastAsia="Times New Roman" w:hAnsi="Times New Roman"/>
                <w:color w:val="000000"/>
                <w:sz w:val="20"/>
                <w:szCs w:val="20"/>
                <w:lang w:eastAsia="uk-UA"/>
              </w:rPr>
            </w:pPr>
            <w:r w:rsidRPr="00D74460">
              <w:rPr>
                <w:rFonts w:ascii="Times New Roman" w:eastAsia="Times New Roman" w:hAnsi="Times New Roman"/>
                <w:color w:val="000000"/>
                <w:sz w:val="20"/>
                <w:szCs w:val="20"/>
                <w:lang w:eastAsia="uk-UA"/>
              </w:rPr>
              <w:t>літр</w:t>
            </w:r>
          </w:p>
        </w:tc>
      </w:tr>
      <w:tr w:rsidR="00D74460" w:rsidRPr="00D74460" w14:paraId="7AE73AEC" w14:textId="77777777" w:rsidTr="008D783B">
        <w:trPr>
          <w:trHeight w:val="1127"/>
        </w:trPr>
        <w:tc>
          <w:tcPr>
            <w:tcW w:w="9913" w:type="dxa"/>
            <w:gridSpan w:val="4"/>
            <w:tcBorders>
              <w:top w:val="nil"/>
              <w:left w:val="nil"/>
              <w:bottom w:val="nil"/>
              <w:right w:val="nil"/>
            </w:tcBorders>
            <w:noWrap/>
            <w:vAlign w:val="bottom"/>
          </w:tcPr>
          <w:p w14:paraId="3BC4DDA2" w14:textId="77777777" w:rsidR="008D783B" w:rsidRPr="008D783B" w:rsidRDefault="008D783B" w:rsidP="008D783B">
            <w:pPr>
              <w:spacing w:after="0" w:line="240" w:lineRule="auto"/>
              <w:rPr>
                <w:rFonts w:ascii="Times New Roman" w:eastAsia="Times New Roman" w:hAnsi="Times New Roman"/>
                <w:b/>
                <w:bCs/>
                <w:color w:val="000000"/>
                <w:sz w:val="20"/>
                <w:szCs w:val="20"/>
                <w:lang w:eastAsia="uk-UA"/>
              </w:rPr>
            </w:pPr>
            <w:r w:rsidRPr="008D783B">
              <w:rPr>
                <w:rFonts w:ascii="Times New Roman" w:eastAsia="Times New Roman" w:hAnsi="Times New Roman"/>
                <w:b/>
                <w:bCs/>
                <w:color w:val="000000"/>
                <w:sz w:val="20"/>
                <w:szCs w:val="20"/>
                <w:lang w:eastAsia="uk-UA"/>
              </w:rPr>
              <w:t>Технічні характеристики</w:t>
            </w:r>
          </w:p>
          <w:p w14:paraId="21B141E4" w14:textId="11FDEB0D" w:rsidR="008D783B" w:rsidRPr="008D783B" w:rsidRDefault="008D783B" w:rsidP="008D783B">
            <w:pPr>
              <w:spacing w:after="0" w:line="240" w:lineRule="auto"/>
              <w:rPr>
                <w:rFonts w:ascii="Times New Roman" w:eastAsia="Times New Roman" w:hAnsi="Times New Roman"/>
                <w:color w:val="000000"/>
                <w:sz w:val="20"/>
                <w:szCs w:val="20"/>
                <w:lang w:eastAsia="uk-UA"/>
              </w:rPr>
            </w:pPr>
            <w:r w:rsidRPr="008D783B">
              <w:rPr>
                <w:rFonts w:ascii="Times New Roman" w:eastAsia="Times New Roman" w:hAnsi="Times New Roman"/>
                <w:b/>
                <w:bCs/>
                <w:color w:val="000000"/>
                <w:sz w:val="20"/>
                <w:szCs w:val="20"/>
                <w:lang w:eastAsia="uk-UA"/>
              </w:rPr>
              <w:t>Вміст сірки — не більше 10 мг/кг</w:t>
            </w:r>
            <w:r>
              <w:rPr>
                <w:rFonts w:ascii="Times New Roman" w:eastAsia="Times New Roman" w:hAnsi="Times New Roman"/>
                <w:b/>
                <w:bCs/>
                <w:color w:val="000000"/>
                <w:sz w:val="20"/>
                <w:szCs w:val="20"/>
                <w:lang w:eastAsia="uk-UA"/>
              </w:rPr>
              <w:t xml:space="preserve"> </w:t>
            </w:r>
            <w:r w:rsidRPr="008D783B">
              <w:rPr>
                <w:rFonts w:ascii="Times New Roman" w:eastAsia="Times New Roman" w:hAnsi="Times New Roman"/>
                <w:color w:val="000000"/>
                <w:sz w:val="20"/>
                <w:szCs w:val="20"/>
                <w:lang w:eastAsia="uk-UA"/>
              </w:rPr>
              <w:t>Так</w:t>
            </w:r>
          </w:p>
          <w:p w14:paraId="40A3AC5A" w14:textId="0A5FAAC0" w:rsidR="008D783B" w:rsidRPr="008D783B" w:rsidRDefault="008D783B" w:rsidP="008D783B">
            <w:pPr>
              <w:spacing w:after="0" w:line="240" w:lineRule="auto"/>
              <w:rPr>
                <w:rFonts w:ascii="Times New Roman" w:eastAsia="Times New Roman" w:hAnsi="Times New Roman"/>
                <w:b/>
                <w:bCs/>
                <w:color w:val="000000"/>
                <w:sz w:val="20"/>
                <w:szCs w:val="20"/>
                <w:lang w:eastAsia="uk-UA"/>
              </w:rPr>
            </w:pPr>
            <w:r w:rsidRPr="008D783B">
              <w:rPr>
                <w:rFonts w:ascii="Times New Roman" w:eastAsia="Times New Roman" w:hAnsi="Times New Roman"/>
                <w:b/>
                <w:bCs/>
                <w:color w:val="000000"/>
                <w:sz w:val="20"/>
                <w:szCs w:val="20"/>
                <w:lang w:eastAsia="uk-UA"/>
              </w:rPr>
              <w:t>Спосіб реалізації</w:t>
            </w:r>
            <w:r>
              <w:rPr>
                <w:rFonts w:ascii="Times New Roman" w:eastAsia="Times New Roman" w:hAnsi="Times New Roman"/>
                <w:b/>
                <w:bCs/>
                <w:color w:val="000000"/>
                <w:sz w:val="20"/>
                <w:szCs w:val="20"/>
                <w:lang w:eastAsia="uk-UA"/>
              </w:rPr>
              <w:t xml:space="preserve"> </w:t>
            </w:r>
            <w:r w:rsidRPr="008D783B">
              <w:rPr>
                <w:rFonts w:ascii="Times New Roman" w:eastAsia="Times New Roman" w:hAnsi="Times New Roman"/>
                <w:color w:val="000000"/>
                <w:sz w:val="20"/>
                <w:szCs w:val="20"/>
                <w:lang w:eastAsia="uk-UA"/>
              </w:rPr>
              <w:t>талон</w:t>
            </w:r>
          </w:p>
          <w:p w14:paraId="47A6DB6C" w14:textId="3EC61A35" w:rsidR="008D783B" w:rsidRPr="008D783B" w:rsidRDefault="008D783B" w:rsidP="008D783B">
            <w:pPr>
              <w:spacing w:after="0" w:line="240" w:lineRule="auto"/>
              <w:rPr>
                <w:rFonts w:ascii="Times New Roman" w:eastAsia="Times New Roman" w:hAnsi="Times New Roman"/>
                <w:color w:val="000000"/>
                <w:sz w:val="20"/>
                <w:szCs w:val="20"/>
                <w:lang w:eastAsia="uk-UA"/>
              </w:rPr>
            </w:pPr>
            <w:r w:rsidRPr="008D783B">
              <w:rPr>
                <w:rFonts w:ascii="Times New Roman" w:eastAsia="Times New Roman" w:hAnsi="Times New Roman"/>
                <w:b/>
                <w:bCs/>
                <w:color w:val="000000"/>
                <w:sz w:val="20"/>
                <w:szCs w:val="20"/>
                <w:lang w:eastAsia="uk-UA"/>
              </w:rPr>
              <w:t>Октанове число (за дослідним методом)</w:t>
            </w:r>
            <w:r>
              <w:rPr>
                <w:rFonts w:ascii="Times New Roman" w:eastAsia="Times New Roman" w:hAnsi="Times New Roman"/>
                <w:b/>
                <w:bCs/>
                <w:color w:val="000000"/>
                <w:sz w:val="20"/>
                <w:szCs w:val="20"/>
                <w:lang w:eastAsia="uk-UA"/>
              </w:rPr>
              <w:t xml:space="preserve"> </w:t>
            </w:r>
            <w:r w:rsidRPr="008D783B">
              <w:rPr>
                <w:rFonts w:ascii="Times New Roman" w:eastAsia="Times New Roman" w:hAnsi="Times New Roman"/>
                <w:color w:val="000000"/>
                <w:sz w:val="20"/>
                <w:szCs w:val="20"/>
                <w:lang w:eastAsia="uk-UA"/>
              </w:rPr>
              <w:t>95</w:t>
            </w:r>
          </w:p>
          <w:p w14:paraId="1C85CCDA" w14:textId="3C0C28C1" w:rsidR="008D783B" w:rsidRPr="008D783B" w:rsidRDefault="008D783B" w:rsidP="008D783B">
            <w:pPr>
              <w:spacing w:after="0" w:line="240" w:lineRule="auto"/>
              <w:rPr>
                <w:rFonts w:ascii="Times New Roman" w:eastAsia="Times New Roman" w:hAnsi="Times New Roman"/>
                <w:color w:val="000000"/>
                <w:sz w:val="20"/>
                <w:szCs w:val="20"/>
                <w:lang w:eastAsia="uk-UA"/>
              </w:rPr>
            </w:pPr>
            <w:r w:rsidRPr="008D783B">
              <w:rPr>
                <w:rFonts w:ascii="Times New Roman" w:eastAsia="Times New Roman" w:hAnsi="Times New Roman"/>
                <w:b/>
                <w:bCs/>
                <w:color w:val="000000"/>
                <w:sz w:val="20"/>
                <w:szCs w:val="20"/>
                <w:lang w:eastAsia="uk-UA"/>
              </w:rPr>
              <w:t>Відповідність ДСТУ 7687:2015</w:t>
            </w:r>
            <w:r>
              <w:rPr>
                <w:rFonts w:ascii="Times New Roman" w:eastAsia="Times New Roman" w:hAnsi="Times New Roman"/>
                <w:b/>
                <w:bCs/>
                <w:color w:val="000000"/>
                <w:sz w:val="20"/>
                <w:szCs w:val="20"/>
                <w:lang w:eastAsia="uk-UA"/>
              </w:rPr>
              <w:t xml:space="preserve"> </w:t>
            </w:r>
            <w:r w:rsidRPr="008D783B">
              <w:rPr>
                <w:rFonts w:ascii="Times New Roman" w:eastAsia="Times New Roman" w:hAnsi="Times New Roman"/>
                <w:color w:val="000000"/>
                <w:sz w:val="20"/>
                <w:szCs w:val="20"/>
                <w:lang w:eastAsia="uk-UA"/>
              </w:rPr>
              <w:t>Так</w:t>
            </w:r>
          </w:p>
          <w:p w14:paraId="2D1E3515" w14:textId="77777777" w:rsidR="00D74460" w:rsidRPr="00D74460" w:rsidRDefault="00D74460" w:rsidP="00D74460">
            <w:pPr>
              <w:spacing w:after="0" w:line="240" w:lineRule="auto"/>
              <w:jc w:val="center"/>
              <w:rPr>
                <w:rFonts w:ascii="Times New Roman" w:eastAsia="Times New Roman" w:hAnsi="Times New Roman"/>
                <w:color w:val="000000"/>
                <w:sz w:val="20"/>
                <w:szCs w:val="20"/>
                <w:lang w:eastAsia="uk-UA"/>
              </w:rPr>
            </w:pPr>
          </w:p>
        </w:tc>
      </w:tr>
    </w:tbl>
    <w:p w14:paraId="5D1BC8D9" w14:textId="086BFFF4" w:rsidR="00902ACC" w:rsidRPr="00D74460" w:rsidRDefault="008241FB" w:rsidP="002F4D4A">
      <w:pPr>
        <w:tabs>
          <w:tab w:val="left" w:pos="426"/>
          <w:tab w:val="left" w:pos="851"/>
        </w:tabs>
        <w:spacing w:after="0" w:line="240" w:lineRule="auto"/>
        <w:jc w:val="both"/>
        <w:rPr>
          <w:rFonts w:ascii="Times New Roman" w:hAnsi="Times New Roman"/>
          <w:bCs/>
          <w:sz w:val="24"/>
          <w:szCs w:val="24"/>
        </w:rPr>
      </w:pPr>
      <w:r w:rsidRPr="00D74460">
        <w:rPr>
          <w:rFonts w:ascii="Times New Roman" w:hAnsi="Times New Roman"/>
          <w:b/>
          <w:sz w:val="24"/>
          <w:szCs w:val="24"/>
          <w:u w:val="single"/>
        </w:rPr>
        <w:t>Обґрунтування розміру бюджетного призначення:</w:t>
      </w:r>
      <w:r w:rsidRPr="00D74460">
        <w:rPr>
          <w:rFonts w:ascii="Times New Roman" w:hAnsi="Times New Roman"/>
          <w:b/>
          <w:sz w:val="24"/>
          <w:szCs w:val="24"/>
        </w:rPr>
        <w:t xml:space="preserve"> </w:t>
      </w:r>
      <w:r w:rsidRPr="00D74460">
        <w:rPr>
          <w:rFonts w:ascii="Times New Roman" w:hAnsi="Times New Roman"/>
          <w:sz w:val="24"/>
          <w:szCs w:val="24"/>
        </w:rPr>
        <w:t>розмір бюджетного призначення дл</w:t>
      </w:r>
      <w:r w:rsidR="00D00783" w:rsidRPr="00D74460">
        <w:rPr>
          <w:rFonts w:ascii="Times New Roman" w:hAnsi="Times New Roman"/>
          <w:sz w:val="24"/>
          <w:szCs w:val="24"/>
        </w:rPr>
        <w:t>я</w:t>
      </w:r>
      <w:r w:rsidR="005F5415" w:rsidRPr="00D74460">
        <w:rPr>
          <w:rFonts w:ascii="Times New Roman" w:hAnsi="Times New Roman"/>
          <w:sz w:val="24"/>
          <w:szCs w:val="24"/>
        </w:rPr>
        <w:t xml:space="preserve"> </w:t>
      </w:r>
      <w:r w:rsidRPr="00D74460">
        <w:rPr>
          <w:rFonts w:ascii="Times New Roman" w:hAnsi="Times New Roman"/>
          <w:sz w:val="24"/>
          <w:szCs w:val="24"/>
        </w:rPr>
        <w:t xml:space="preserve">предмета закупівлі </w:t>
      </w:r>
      <w:r w:rsidR="00F37C58" w:rsidRPr="00D74460">
        <w:rPr>
          <w:rFonts w:ascii="Times New Roman" w:eastAsia="Times New Roman" w:hAnsi="Times New Roman"/>
          <w:sz w:val="24"/>
          <w:szCs w:val="24"/>
          <w:lang w:eastAsia="ru-RU"/>
        </w:rPr>
        <w:t>«</w:t>
      </w:r>
      <w:r w:rsidR="00F37C58" w:rsidRPr="00D74460">
        <w:rPr>
          <w:rFonts w:ascii="Times New Roman" w:hAnsi="Times New Roman"/>
          <w:sz w:val="24"/>
          <w:szCs w:val="24"/>
          <w:u w:val="single"/>
        </w:rPr>
        <w:t>Автомобільне паливо (дизельне паливо та бензин)» за ДК 021:2015: 09130000-9 Нафта і дистиляти»</w:t>
      </w:r>
      <w:r w:rsidR="00F37C58" w:rsidRPr="00D74460">
        <w:rPr>
          <w:rFonts w:ascii="Times New Roman" w:hAnsi="Times New Roman"/>
          <w:b/>
          <w:bCs/>
          <w:sz w:val="24"/>
          <w:szCs w:val="24"/>
          <w:u w:val="single"/>
        </w:rPr>
        <w:t xml:space="preserve"> </w:t>
      </w:r>
      <w:r w:rsidR="00B769E7" w:rsidRPr="00D74460">
        <w:rPr>
          <w:rFonts w:ascii="Times New Roman" w:hAnsi="Times New Roman"/>
          <w:sz w:val="24"/>
          <w:szCs w:val="24"/>
          <w:u w:val="single"/>
        </w:rPr>
        <w:t xml:space="preserve"> </w:t>
      </w:r>
      <w:r w:rsidRPr="00D74460">
        <w:rPr>
          <w:rFonts w:ascii="Times New Roman" w:hAnsi="Times New Roman"/>
          <w:bCs/>
          <w:sz w:val="24"/>
          <w:szCs w:val="24"/>
        </w:rPr>
        <w:t>визначено відповідно до обґрунтованої потреби, наданої відповідальною особою, визначеною наказом №</w:t>
      </w:r>
      <w:r w:rsidR="00F37C58" w:rsidRPr="00D74460">
        <w:rPr>
          <w:rFonts w:ascii="Times New Roman" w:hAnsi="Times New Roman"/>
          <w:bCs/>
          <w:sz w:val="24"/>
          <w:szCs w:val="24"/>
        </w:rPr>
        <w:t>38</w:t>
      </w:r>
      <w:r w:rsidRPr="00D74460">
        <w:rPr>
          <w:rFonts w:ascii="Times New Roman" w:hAnsi="Times New Roman"/>
          <w:bCs/>
          <w:sz w:val="24"/>
          <w:szCs w:val="24"/>
        </w:rPr>
        <w:t xml:space="preserve">-од від </w:t>
      </w:r>
      <w:r w:rsidR="00F37C58" w:rsidRPr="00D74460">
        <w:rPr>
          <w:rFonts w:ascii="Times New Roman" w:hAnsi="Times New Roman"/>
          <w:bCs/>
          <w:sz w:val="24"/>
          <w:szCs w:val="24"/>
        </w:rPr>
        <w:t>31</w:t>
      </w:r>
      <w:r w:rsidRPr="00D74460">
        <w:rPr>
          <w:rFonts w:ascii="Times New Roman" w:hAnsi="Times New Roman"/>
          <w:bCs/>
          <w:sz w:val="24"/>
          <w:szCs w:val="24"/>
        </w:rPr>
        <w:t>.0</w:t>
      </w:r>
      <w:r w:rsidR="00F37C58" w:rsidRPr="00D74460">
        <w:rPr>
          <w:rFonts w:ascii="Times New Roman" w:hAnsi="Times New Roman"/>
          <w:bCs/>
          <w:sz w:val="24"/>
          <w:szCs w:val="24"/>
        </w:rPr>
        <w:t>3</w:t>
      </w:r>
      <w:r w:rsidRPr="00D74460">
        <w:rPr>
          <w:rFonts w:ascii="Times New Roman" w:hAnsi="Times New Roman"/>
          <w:bCs/>
          <w:sz w:val="24"/>
          <w:szCs w:val="24"/>
        </w:rPr>
        <w:t>.202</w:t>
      </w:r>
      <w:r w:rsidR="00F37C58" w:rsidRPr="00D74460">
        <w:rPr>
          <w:rFonts w:ascii="Times New Roman" w:hAnsi="Times New Roman"/>
          <w:bCs/>
          <w:sz w:val="24"/>
          <w:szCs w:val="24"/>
        </w:rPr>
        <w:t>6</w:t>
      </w:r>
      <w:r w:rsidR="00086E19" w:rsidRPr="00D74460">
        <w:rPr>
          <w:rFonts w:ascii="Times New Roman" w:hAnsi="Times New Roman"/>
          <w:bCs/>
          <w:sz w:val="24"/>
          <w:szCs w:val="24"/>
        </w:rPr>
        <w:t xml:space="preserve"> </w:t>
      </w:r>
      <w:r w:rsidRPr="00D74460">
        <w:rPr>
          <w:rFonts w:ascii="Times New Roman" w:hAnsi="Times New Roman"/>
          <w:bCs/>
          <w:sz w:val="24"/>
          <w:szCs w:val="24"/>
        </w:rPr>
        <w:t>року «</w:t>
      </w:r>
      <w:r w:rsidR="0088389D" w:rsidRPr="00D74460">
        <w:rPr>
          <w:rFonts w:ascii="Times New Roman" w:hAnsi="Times New Roman"/>
          <w:sz w:val="24"/>
          <w:szCs w:val="24"/>
        </w:rPr>
        <w:t>Про призначення уповноваженої особи,</w:t>
      </w:r>
      <w:r w:rsidR="00EA0BEF" w:rsidRPr="00D74460">
        <w:rPr>
          <w:rFonts w:ascii="Times New Roman" w:hAnsi="Times New Roman"/>
          <w:sz w:val="24"/>
          <w:szCs w:val="24"/>
        </w:rPr>
        <w:t xml:space="preserve"> </w:t>
      </w:r>
      <w:r w:rsidR="0088389D" w:rsidRPr="00D74460">
        <w:rPr>
          <w:rFonts w:ascii="Times New Roman" w:hAnsi="Times New Roman"/>
          <w:color w:val="000000"/>
          <w:sz w:val="24"/>
          <w:szCs w:val="24"/>
        </w:rPr>
        <w:t xml:space="preserve">відповідальної за </w:t>
      </w:r>
      <w:r w:rsidR="0088389D" w:rsidRPr="00D74460">
        <w:rPr>
          <w:rFonts w:ascii="Times New Roman" w:hAnsi="Times New Roman"/>
          <w:sz w:val="24"/>
          <w:szCs w:val="24"/>
        </w:rPr>
        <w:t xml:space="preserve">організацію та проведення публічних </w:t>
      </w:r>
      <w:proofErr w:type="spellStart"/>
      <w:r w:rsidR="0088389D" w:rsidRPr="00D74460">
        <w:rPr>
          <w:rFonts w:ascii="Times New Roman" w:hAnsi="Times New Roman"/>
          <w:sz w:val="24"/>
          <w:szCs w:val="24"/>
        </w:rPr>
        <w:t>закупівель</w:t>
      </w:r>
      <w:proofErr w:type="spellEnd"/>
      <w:r w:rsidR="0088389D" w:rsidRPr="00D74460">
        <w:rPr>
          <w:rFonts w:ascii="Times New Roman" w:hAnsi="Times New Roman"/>
          <w:sz w:val="24"/>
          <w:szCs w:val="24"/>
        </w:rPr>
        <w:t xml:space="preserve"> товарів, робіт і послуг</w:t>
      </w:r>
      <w:r w:rsidR="00EA0BEF" w:rsidRPr="00D74460">
        <w:rPr>
          <w:rFonts w:ascii="Times New Roman" w:hAnsi="Times New Roman"/>
          <w:sz w:val="24"/>
          <w:szCs w:val="24"/>
        </w:rPr>
        <w:t xml:space="preserve"> </w:t>
      </w:r>
      <w:r w:rsidR="0088389D" w:rsidRPr="00D74460">
        <w:rPr>
          <w:rFonts w:ascii="Times New Roman" w:hAnsi="Times New Roman"/>
          <w:sz w:val="24"/>
          <w:szCs w:val="24"/>
        </w:rPr>
        <w:t xml:space="preserve">та затвердження </w:t>
      </w:r>
      <w:r w:rsidR="0088389D" w:rsidRPr="00D74460">
        <w:rPr>
          <w:rFonts w:ascii="Times New Roman" w:hAnsi="Times New Roman"/>
          <w:color w:val="000000"/>
          <w:sz w:val="24"/>
          <w:szCs w:val="24"/>
        </w:rPr>
        <w:t>положення про уповноважену особу</w:t>
      </w:r>
      <w:r w:rsidRPr="00D74460">
        <w:rPr>
          <w:rFonts w:ascii="Times New Roman" w:hAnsi="Times New Roman"/>
          <w:sz w:val="24"/>
          <w:szCs w:val="24"/>
        </w:rPr>
        <w:t xml:space="preserve">» </w:t>
      </w:r>
      <w:r w:rsidRPr="00D74460">
        <w:rPr>
          <w:rFonts w:ascii="Times New Roman" w:hAnsi="Times New Roman"/>
          <w:bCs/>
          <w:sz w:val="24"/>
          <w:szCs w:val="24"/>
        </w:rPr>
        <w:t xml:space="preserve"> </w:t>
      </w:r>
    </w:p>
    <w:p w14:paraId="49B52431" w14:textId="27896606" w:rsidR="008241FB" w:rsidRPr="00D74460" w:rsidRDefault="008241FB" w:rsidP="00C24FFA">
      <w:pPr>
        <w:spacing w:after="0" w:line="240" w:lineRule="auto"/>
        <w:jc w:val="both"/>
        <w:rPr>
          <w:rFonts w:ascii="Times New Roman" w:eastAsia="Times New Roman" w:hAnsi="Times New Roman"/>
          <w:b/>
          <w:sz w:val="24"/>
          <w:szCs w:val="24"/>
          <w:u w:val="single"/>
          <w:lang w:eastAsia="ru-RU"/>
        </w:rPr>
      </w:pPr>
      <w:r w:rsidRPr="00D74460">
        <w:rPr>
          <w:rFonts w:ascii="Times New Roman" w:eastAsia="Times New Roman" w:hAnsi="Times New Roman"/>
          <w:b/>
          <w:sz w:val="24"/>
          <w:szCs w:val="24"/>
          <w:u w:val="single"/>
          <w:lang w:eastAsia="ru-RU"/>
        </w:rPr>
        <w:t>Обґрунтування очікуваної вартості предмета закупівлі:</w:t>
      </w:r>
    </w:p>
    <w:p w14:paraId="14A80F2E" w14:textId="50612D73" w:rsidR="00D74460" w:rsidRPr="00D74460" w:rsidRDefault="00FC5111" w:rsidP="00D74460">
      <w:pPr>
        <w:spacing w:after="0" w:line="240" w:lineRule="auto"/>
        <w:rPr>
          <w:rFonts w:ascii="Times New Roman" w:hAnsi="Times New Roman"/>
          <w:sz w:val="24"/>
          <w:szCs w:val="24"/>
        </w:rPr>
      </w:pPr>
      <w:r w:rsidRPr="00D74460">
        <w:rPr>
          <w:rFonts w:ascii="Times New Roman" w:hAnsi="Times New Roman"/>
          <w:sz w:val="24"/>
          <w:szCs w:val="24"/>
        </w:rPr>
        <w:t xml:space="preserve">Очікувана вартість предмета закупівлі </w:t>
      </w:r>
      <w:r w:rsidR="00D74460" w:rsidRPr="00D74460">
        <w:rPr>
          <w:rFonts w:ascii="Times New Roman" w:hAnsi="Times New Roman"/>
        </w:rPr>
        <w:t>визначена на основі моніторингу цін на пальне по Рівненській області шляхом отримання довідки в Рівненській ТПП №56.04/327 від 11.08.2026р.:</w:t>
      </w:r>
    </w:p>
    <w:tbl>
      <w:tblPr>
        <w:tblStyle w:val="a5"/>
        <w:tblW w:w="0" w:type="auto"/>
        <w:tblInd w:w="1271" w:type="dxa"/>
        <w:tblLook w:val="04A0" w:firstRow="1" w:lastRow="0" w:firstColumn="1" w:lastColumn="0" w:noHBand="0" w:noVBand="1"/>
      </w:tblPr>
      <w:tblGrid>
        <w:gridCol w:w="1843"/>
        <w:gridCol w:w="1843"/>
        <w:gridCol w:w="1701"/>
        <w:gridCol w:w="2409"/>
      </w:tblGrid>
      <w:tr w:rsidR="00D74460" w:rsidRPr="00D74460" w14:paraId="25791B9C" w14:textId="77777777" w:rsidTr="00D74460">
        <w:trPr>
          <w:trHeight w:val="532"/>
        </w:trPr>
        <w:tc>
          <w:tcPr>
            <w:tcW w:w="1843" w:type="dxa"/>
            <w:vAlign w:val="center"/>
          </w:tcPr>
          <w:p w14:paraId="557885BB"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lastRenderedPageBreak/>
              <w:t>Вид палива</w:t>
            </w:r>
          </w:p>
        </w:tc>
        <w:tc>
          <w:tcPr>
            <w:tcW w:w="1843" w:type="dxa"/>
            <w:vAlign w:val="center"/>
          </w:tcPr>
          <w:p w14:paraId="0BAF30A0"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Потреба, л</w:t>
            </w:r>
          </w:p>
        </w:tc>
        <w:tc>
          <w:tcPr>
            <w:tcW w:w="1701" w:type="dxa"/>
            <w:vAlign w:val="center"/>
          </w:tcPr>
          <w:p w14:paraId="5AE92DDC"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Ціна з ПДВ, грн.</w:t>
            </w:r>
          </w:p>
        </w:tc>
        <w:tc>
          <w:tcPr>
            <w:tcW w:w="2409" w:type="dxa"/>
            <w:vAlign w:val="center"/>
          </w:tcPr>
          <w:p w14:paraId="3E91328E"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Очікувана вартість</w:t>
            </w:r>
          </w:p>
          <w:p w14:paraId="634D3F0F"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з ПДВ, грн.</w:t>
            </w:r>
          </w:p>
        </w:tc>
      </w:tr>
      <w:tr w:rsidR="00D74460" w:rsidRPr="00D74460" w14:paraId="62E91C67" w14:textId="77777777" w:rsidTr="00D74460">
        <w:trPr>
          <w:trHeight w:val="106"/>
        </w:trPr>
        <w:tc>
          <w:tcPr>
            <w:tcW w:w="1843" w:type="dxa"/>
          </w:tcPr>
          <w:p w14:paraId="3224FE7F" w14:textId="77777777" w:rsidR="00D74460" w:rsidRPr="00D74460" w:rsidRDefault="00D74460" w:rsidP="00D74460">
            <w:pPr>
              <w:spacing w:after="0" w:line="240" w:lineRule="auto"/>
              <w:jc w:val="both"/>
              <w:rPr>
                <w:rFonts w:ascii="Times New Roman" w:hAnsi="Times New Roman"/>
              </w:rPr>
            </w:pPr>
            <w:r w:rsidRPr="00D74460">
              <w:rPr>
                <w:rFonts w:ascii="Times New Roman" w:hAnsi="Times New Roman"/>
              </w:rPr>
              <w:t>Бензин А-92</w:t>
            </w:r>
          </w:p>
        </w:tc>
        <w:tc>
          <w:tcPr>
            <w:tcW w:w="1843" w:type="dxa"/>
          </w:tcPr>
          <w:p w14:paraId="50442B46" w14:textId="77777777" w:rsidR="00D74460" w:rsidRPr="00D74460" w:rsidRDefault="00D74460" w:rsidP="00D74460">
            <w:pPr>
              <w:spacing w:after="0" w:line="240" w:lineRule="auto"/>
              <w:jc w:val="both"/>
              <w:rPr>
                <w:rFonts w:ascii="Times New Roman" w:hAnsi="Times New Roman"/>
              </w:rPr>
            </w:pPr>
            <w:r w:rsidRPr="00D74460">
              <w:rPr>
                <w:rFonts w:ascii="Times New Roman" w:hAnsi="Times New Roman"/>
              </w:rPr>
              <w:t>1 000</w:t>
            </w:r>
          </w:p>
        </w:tc>
        <w:tc>
          <w:tcPr>
            <w:tcW w:w="1701" w:type="dxa"/>
          </w:tcPr>
          <w:p w14:paraId="623CEDCD"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79,95</w:t>
            </w:r>
          </w:p>
        </w:tc>
        <w:tc>
          <w:tcPr>
            <w:tcW w:w="2409" w:type="dxa"/>
          </w:tcPr>
          <w:p w14:paraId="567BB55A"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79 950,00</w:t>
            </w:r>
          </w:p>
        </w:tc>
      </w:tr>
      <w:tr w:rsidR="00D74460" w:rsidRPr="00D74460" w14:paraId="468457C1" w14:textId="77777777" w:rsidTr="00F7441E">
        <w:tc>
          <w:tcPr>
            <w:tcW w:w="1843" w:type="dxa"/>
          </w:tcPr>
          <w:p w14:paraId="23F38C0A" w14:textId="77777777" w:rsidR="00D74460" w:rsidRPr="00D74460" w:rsidRDefault="00D74460" w:rsidP="00D74460">
            <w:pPr>
              <w:spacing w:after="0" w:line="240" w:lineRule="auto"/>
              <w:jc w:val="both"/>
              <w:rPr>
                <w:rFonts w:ascii="Times New Roman" w:hAnsi="Times New Roman"/>
              </w:rPr>
            </w:pPr>
            <w:r w:rsidRPr="00D74460">
              <w:rPr>
                <w:rFonts w:ascii="Times New Roman" w:hAnsi="Times New Roman"/>
              </w:rPr>
              <w:t>Бензин А-95</w:t>
            </w:r>
          </w:p>
        </w:tc>
        <w:tc>
          <w:tcPr>
            <w:tcW w:w="1843" w:type="dxa"/>
          </w:tcPr>
          <w:p w14:paraId="51500F55" w14:textId="77777777" w:rsidR="00D74460" w:rsidRPr="00D74460" w:rsidRDefault="00D74460" w:rsidP="00D74460">
            <w:pPr>
              <w:spacing w:after="0" w:line="240" w:lineRule="auto"/>
              <w:jc w:val="both"/>
              <w:rPr>
                <w:rFonts w:ascii="Times New Roman" w:hAnsi="Times New Roman"/>
              </w:rPr>
            </w:pPr>
            <w:r w:rsidRPr="00D74460">
              <w:rPr>
                <w:rFonts w:ascii="Times New Roman" w:hAnsi="Times New Roman"/>
              </w:rPr>
              <w:t>2 000</w:t>
            </w:r>
          </w:p>
        </w:tc>
        <w:tc>
          <w:tcPr>
            <w:tcW w:w="1701" w:type="dxa"/>
          </w:tcPr>
          <w:p w14:paraId="07691676"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81,01</w:t>
            </w:r>
          </w:p>
        </w:tc>
        <w:tc>
          <w:tcPr>
            <w:tcW w:w="2409" w:type="dxa"/>
          </w:tcPr>
          <w:p w14:paraId="658F5387"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162 020,00</w:t>
            </w:r>
          </w:p>
        </w:tc>
      </w:tr>
      <w:tr w:rsidR="00D74460" w:rsidRPr="00D74460" w14:paraId="0BF6966E" w14:textId="77777777" w:rsidTr="00F7441E">
        <w:tc>
          <w:tcPr>
            <w:tcW w:w="1843" w:type="dxa"/>
          </w:tcPr>
          <w:p w14:paraId="5E276EAA" w14:textId="77777777" w:rsidR="00D74460" w:rsidRPr="00D74460" w:rsidRDefault="00D74460" w:rsidP="00D74460">
            <w:pPr>
              <w:spacing w:after="0" w:line="240" w:lineRule="auto"/>
              <w:jc w:val="both"/>
              <w:rPr>
                <w:rFonts w:ascii="Times New Roman" w:hAnsi="Times New Roman"/>
              </w:rPr>
            </w:pPr>
            <w:r w:rsidRPr="00D74460">
              <w:rPr>
                <w:rFonts w:ascii="Times New Roman" w:hAnsi="Times New Roman"/>
              </w:rPr>
              <w:t>ДП</w:t>
            </w:r>
          </w:p>
        </w:tc>
        <w:tc>
          <w:tcPr>
            <w:tcW w:w="1843" w:type="dxa"/>
          </w:tcPr>
          <w:p w14:paraId="29CD4AA6" w14:textId="77777777" w:rsidR="00D74460" w:rsidRPr="00D74460" w:rsidRDefault="00D74460" w:rsidP="00D74460">
            <w:pPr>
              <w:spacing w:after="0" w:line="240" w:lineRule="auto"/>
              <w:jc w:val="both"/>
              <w:rPr>
                <w:rFonts w:ascii="Times New Roman" w:hAnsi="Times New Roman"/>
              </w:rPr>
            </w:pPr>
            <w:r w:rsidRPr="00D74460">
              <w:rPr>
                <w:rFonts w:ascii="Times New Roman" w:hAnsi="Times New Roman"/>
              </w:rPr>
              <w:t>70 000</w:t>
            </w:r>
          </w:p>
        </w:tc>
        <w:tc>
          <w:tcPr>
            <w:tcW w:w="1701" w:type="dxa"/>
          </w:tcPr>
          <w:p w14:paraId="43B58272"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91,85</w:t>
            </w:r>
          </w:p>
        </w:tc>
        <w:tc>
          <w:tcPr>
            <w:tcW w:w="2409" w:type="dxa"/>
          </w:tcPr>
          <w:p w14:paraId="255A1579" w14:textId="77777777" w:rsidR="00D74460" w:rsidRPr="00D74460" w:rsidRDefault="00D74460" w:rsidP="00D74460">
            <w:pPr>
              <w:spacing w:after="0" w:line="240" w:lineRule="auto"/>
              <w:jc w:val="center"/>
              <w:rPr>
                <w:rFonts w:ascii="Times New Roman" w:hAnsi="Times New Roman"/>
              </w:rPr>
            </w:pPr>
            <w:r w:rsidRPr="00D74460">
              <w:rPr>
                <w:rFonts w:ascii="Times New Roman" w:hAnsi="Times New Roman"/>
              </w:rPr>
              <w:t>6 429 500,00</w:t>
            </w:r>
          </w:p>
        </w:tc>
      </w:tr>
    </w:tbl>
    <w:p w14:paraId="0B62A144" w14:textId="3101C563" w:rsidR="00832D42" w:rsidRPr="00D74460" w:rsidRDefault="00832D42" w:rsidP="00C24FFA">
      <w:pPr>
        <w:spacing w:after="0" w:line="240" w:lineRule="auto"/>
        <w:rPr>
          <w:rFonts w:ascii="Times New Roman" w:eastAsia="Times New Roman" w:hAnsi="Times New Roman"/>
          <w:bCs/>
          <w:sz w:val="24"/>
          <w:szCs w:val="24"/>
          <w:lang w:eastAsia="ru-RU"/>
        </w:rPr>
      </w:pPr>
      <w:r w:rsidRPr="00D74460">
        <w:rPr>
          <w:rFonts w:ascii="Times New Roman" w:eastAsia="Times New Roman" w:hAnsi="Times New Roman"/>
          <w:bCs/>
          <w:sz w:val="24"/>
          <w:szCs w:val="24"/>
          <w:lang w:eastAsia="ru-RU"/>
        </w:rPr>
        <w:t xml:space="preserve">В річний план </w:t>
      </w:r>
      <w:proofErr w:type="spellStart"/>
      <w:r w:rsidRPr="00D74460">
        <w:rPr>
          <w:rFonts w:ascii="Times New Roman" w:eastAsia="Times New Roman" w:hAnsi="Times New Roman"/>
          <w:bCs/>
          <w:sz w:val="24"/>
          <w:szCs w:val="24"/>
          <w:lang w:eastAsia="ru-RU"/>
        </w:rPr>
        <w:t>внесено</w:t>
      </w:r>
      <w:proofErr w:type="spellEnd"/>
      <w:r w:rsidR="000A35CE" w:rsidRPr="00D74460">
        <w:rPr>
          <w:rFonts w:ascii="Times New Roman" w:eastAsia="Times New Roman" w:hAnsi="Times New Roman"/>
          <w:bCs/>
          <w:sz w:val="24"/>
          <w:szCs w:val="24"/>
          <w:lang w:eastAsia="ru-RU"/>
        </w:rPr>
        <w:t xml:space="preserve">   </w:t>
      </w:r>
      <w:r w:rsidR="00F37C58" w:rsidRPr="00D74460">
        <w:rPr>
          <w:rFonts w:ascii="Times New Roman" w:eastAsia="Times New Roman" w:hAnsi="Times New Roman"/>
          <w:bCs/>
          <w:sz w:val="24"/>
          <w:szCs w:val="24"/>
          <w:lang w:eastAsia="ru-RU"/>
        </w:rPr>
        <w:t>6 671 470,00</w:t>
      </w:r>
      <w:r w:rsidR="00F37C58" w:rsidRPr="00D74460">
        <w:rPr>
          <w:rFonts w:ascii="Times New Roman" w:eastAsia="Times New Roman" w:hAnsi="Times New Roman"/>
          <w:bCs/>
          <w:sz w:val="24"/>
          <w:szCs w:val="24"/>
          <w:lang w:eastAsia="ru-RU"/>
        </w:rPr>
        <w:t xml:space="preserve"> </w:t>
      </w:r>
      <w:r w:rsidRPr="00D74460">
        <w:rPr>
          <w:rFonts w:ascii="Times New Roman" w:hAnsi="Times New Roman"/>
          <w:sz w:val="24"/>
          <w:szCs w:val="24"/>
        </w:rPr>
        <w:t>грн</w:t>
      </w:r>
      <w:r w:rsidRPr="00D74460">
        <w:rPr>
          <w:rFonts w:ascii="Times New Roman" w:eastAsia="Times New Roman" w:hAnsi="Times New Roman"/>
          <w:bCs/>
          <w:sz w:val="24"/>
          <w:szCs w:val="24"/>
          <w:lang w:eastAsia="ru-RU"/>
        </w:rPr>
        <w:t xml:space="preserve"> </w:t>
      </w:r>
    </w:p>
    <w:p w14:paraId="237D9166" w14:textId="04BEAF9B" w:rsidR="00656DAA" w:rsidRPr="00D74460" w:rsidRDefault="008241FB" w:rsidP="00C24FFA">
      <w:pPr>
        <w:tabs>
          <w:tab w:val="left" w:pos="795"/>
          <w:tab w:val="left" w:pos="851"/>
          <w:tab w:val="left" w:pos="993"/>
          <w:tab w:val="left" w:pos="5160"/>
        </w:tabs>
        <w:spacing w:after="0" w:line="240" w:lineRule="auto"/>
        <w:jc w:val="both"/>
        <w:rPr>
          <w:rFonts w:ascii="Times New Roman" w:hAnsi="Times New Roman"/>
          <w:sz w:val="24"/>
          <w:szCs w:val="24"/>
        </w:rPr>
      </w:pPr>
      <w:r w:rsidRPr="00D74460">
        <w:rPr>
          <w:rFonts w:ascii="Times New Roman" w:eastAsia="Times New Roman" w:hAnsi="Times New Roman"/>
          <w:b/>
          <w:bCs/>
          <w:sz w:val="24"/>
          <w:szCs w:val="24"/>
          <w:lang w:eastAsia="ru-RU"/>
        </w:rPr>
        <w:t>Процедура закупівлі:</w:t>
      </w:r>
      <w:r w:rsidR="0088389D" w:rsidRPr="00D74460">
        <w:rPr>
          <w:rFonts w:ascii="Times New Roman" w:eastAsia="Times New Roman" w:hAnsi="Times New Roman"/>
          <w:bCs/>
          <w:sz w:val="24"/>
          <w:szCs w:val="24"/>
          <w:lang w:eastAsia="ru-RU"/>
        </w:rPr>
        <w:t xml:space="preserve"> </w:t>
      </w:r>
      <w:r w:rsidR="007C366D" w:rsidRPr="00D74460">
        <w:rPr>
          <w:rFonts w:ascii="Times New Roman" w:eastAsia="Times New Roman" w:hAnsi="Times New Roman"/>
          <w:bCs/>
          <w:sz w:val="24"/>
          <w:szCs w:val="24"/>
          <w:lang w:eastAsia="ru-RU"/>
        </w:rPr>
        <w:t>Запит ціни пропозиції</w:t>
      </w:r>
    </w:p>
    <w:sectPr w:rsidR="00656DAA" w:rsidRPr="00D74460" w:rsidSect="002F4D4A">
      <w:pgSz w:w="11906" w:h="16838"/>
      <w:pgMar w:top="425" w:right="851"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84714C"/>
    <w:multiLevelType w:val="hybridMultilevel"/>
    <w:tmpl w:val="8DD81172"/>
    <w:lvl w:ilvl="0" w:tplc="1C34492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CB5310E"/>
    <w:multiLevelType w:val="multilevel"/>
    <w:tmpl w:val="5F0C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55E87"/>
    <w:multiLevelType w:val="hybridMultilevel"/>
    <w:tmpl w:val="5950A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B02901"/>
    <w:multiLevelType w:val="hybridMultilevel"/>
    <w:tmpl w:val="825A5B8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25426CF"/>
    <w:multiLevelType w:val="hybridMultilevel"/>
    <w:tmpl w:val="AA5E783E"/>
    <w:lvl w:ilvl="0" w:tplc="864A600C">
      <w:start w:val="1"/>
      <w:numFmt w:val="decimal"/>
      <w:lvlText w:val="%1."/>
      <w:lvlJc w:val="left"/>
      <w:pPr>
        <w:tabs>
          <w:tab w:val="num" w:pos="1653"/>
        </w:tabs>
        <w:ind w:left="1653" w:hanging="945"/>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333A036E"/>
    <w:multiLevelType w:val="multilevel"/>
    <w:tmpl w:val="92DC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0905EB"/>
    <w:multiLevelType w:val="hybridMultilevel"/>
    <w:tmpl w:val="D938C066"/>
    <w:lvl w:ilvl="0" w:tplc="84C4B2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9DC71F0"/>
    <w:multiLevelType w:val="hybridMultilevel"/>
    <w:tmpl w:val="2816230A"/>
    <w:lvl w:ilvl="0" w:tplc="A448D7D2">
      <w:start w:val="1"/>
      <w:numFmt w:val="bullet"/>
      <w:lvlText w:val="-"/>
      <w:lvlJc w:val="left"/>
      <w:pPr>
        <w:ind w:left="785" w:hanging="360"/>
      </w:pPr>
      <w:rPr>
        <w:rFonts w:ascii="Times New Roman" w:eastAsia="Calibri"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10" w15:restartNumberingAfterBreak="0">
    <w:nsid w:val="39FA68A2"/>
    <w:multiLevelType w:val="hybridMultilevel"/>
    <w:tmpl w:val="3BEC479A"/>
    <w:lvl w:ilvl="0" w:tplc="48183A3A">
      <w:start w:val="1"/>
      <w:numFmt w:val="decimal"/>
      <w:lvlText w:val="%1."/>
      <w:lvlJc w:val="left"/>
      <w:pPr>
        <w:ind w:left="644" w:hanging="360"/>
      </w:pPr>
      <w:rPr>
        <w:b/>
        <w:color w:val="auto"/>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1" w15:restartNumberingAfterBreak="0">
    <w:nsid w:val="427B1B18"/>
    <w:multiLevelType w:val="hybridMultilevel"/>
    <w:tmpl w:val="F29CF532"/>
    <w:lvl w:ilvl="0" w:tplc="3FA650D8">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C03038"/>
    <w:multiLevelType w:val="hybridMultilevel"/>
    <w:tmpl w:val="5AF0FAFE"/>
    <w:lvl w:ilvl="0" w:tplc="85DE2E6C">
      <w:start w:val="3"/>
      <w:numFmt w:val="decimal"/>
      <w:lvlText w:val="%1."/>
      <w:lvlJc w:val="left"/>
      <w:pPr>
        <w:ind w:left="720" w:hanging="360"/>
      </w:pPr>
      <w:rPr>
        <w:rFonts w:hint="default"/>
        <w:color w:val="00000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25264C5"/>
    <w:multiLevelType w:val="hybridMultilevel"/>
    <w:tmpl w:val="D7046A34"/>
    <w:lvl w:ilvl="0" w:tplc="B85C30F6">
      <w:start w:val="5"/>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abstractNum w:abstractNumId="14" w15:restartNumberingAfterBreak="0">
    <w:nsid w:val="70082970"/>
    <w:multiLevelType w:val="multilevel"/>
    <w:tmpl w:val="B254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627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987999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836431">
    <w:abstractNumId w:val="0"/>
  </w:num>
  <w:num w:numId="4" w16cid:durableId="1309895430">
    <w:abstractNumId w:val="8"/>
  </w:num>
  <w:num w:numId="5" w16cid:durableId="2140607598">
    <w:abstractNumId w:val="5"/>
  </w:num>
  <w:num w:numId="6" w16cid:durableId="194391743">
    <w:abstractNumId w:val="6"/>
  </w:num>
  <w:num w:numId="7" w16cid:durableId="938686271">
    <w:abstractNumId w:val="3"/>
  </w:num>
  <w:num w:numId="8" w16cid:durableId="1280263514">
    <w:abstractNumId w:val="11"/>
  </w:num>
  <w:num w:numId="9" w16cid:durableId="1538660086">
    <w:abstractNumId w:val="1"/>
  </w:num>
  <w:num w:numId="10" w16cid:durableId="1102340697">
    <w:abstractNumId w:val="4"/>
  </w:num>
  <w:num w:numId="11" w16cid:durableId="1881670228">
    <w:abstractNumId w:val="9"/>
  </w:num>
  <w:num w:numId="12" w16cid:durableId="2064283828">
    <w:abstractNumId w:val="12"/>
  </w:num>
  <w:num w:numId="13" w16cid:durableId="79536824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7634001">
    <w:abstractNumId w:val="7"/>
  </w:num>
  <w:num w:numId="15" w16cid:durableId="41904595">
    <w:abstractNumId w:val="2"/>
  </w:num>
  <w:num w:numId="16" w16cid:durableId="1381858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BA"/>
    <w:rsid w:val="0006558E"/>
    <w:rsid w:val="00086E19"/>
    <w:rsid w:val="00096C88"/>
    <w:rsid w:val="000A35CE"/>
    <w:rsid w:val="000B1D6A"/>
    <w:rsid w:val="000B3226"/>
    <w:rsid w:val="001E07DC"/>
    <w:rsid w:val="001F413B"/>
    <w:rsid w:val="002C055F"/>
    <w:rsid w:val="002F4D4A"/>
    <w:rsid w:val="00303187"/>
    <w:rsid w:val="00320774"/>
    <w:rsid w:val="003F5FBA"/>
    <w:rsid w:val="00454939"/>
    <w:rsid w:val="004C1C89"/>
    <w:rsid w:val="004C421F"/>
    <w:rsid w:val="004D1CE3"/>
    <w:rsid w:val="005845E3"/>
    <w:rsid w:val="005F5415"/>
    <w:rsid w:val="0062311E"/>
    <w:rsid w:val="00656DAA"/>
    <w:rsid w:val="0069681B"/>
    <w:rsid w:val="00697355"/>
    <w:rsid w:val="00701957"/>
    <w:rsid w:val="007C366D"/>
    <w:rsid w:val="00810651"/>
    <w:rsid w:val="008241FB"/>
    <w:rsid w:val="00832D42"/>
    <w:rsid w:val="00842A4F"/>
    <w:rsid w:val="00865416"/>
    <w:rsid w:val="00871A9A"/>
    <w:rsid w:val="0088389D"/>
    <w:rsid w:val="008B1CA1"/>
    <w:rsid w:val="008D783B"/>
    <w:rsid w:val="008E5876"/>
    <w:rsid w:val="00902ACC"/>
    <w:rsid w:val="009F6E89"/>
    <w:rsid w:val="00A003E6"/>
    <w:rsid w:val="00A24B48"/>
    <w:rsid w:val="00A32E2D"/>
    <w:rsid w:val="00A94E58"/>
    <w:rsid w:val="00B133BD"/>
    <w:rsid w:val="00B54B4F"/>
    <w:rsid w:val="00B769E7"/>
    <w:rsid w:val="00B86E0F"/>
    <w:rsid w:val="00BB3183"/>
    <w:rsid w:val="00C24FFA"/>
    <w:rsid w:val="00C52D41"/>
    <w:rsid w:val="00C61B92"/>
    <w:rsid w:val="00C64A86"/>
    <w:rsid w:val="00D00783"/>
    <w:rsid w:val="00D137AA"/>
    <w:rsid w:val="00D622CC"/>
    <w:rsid w:val="00D74460"/>
    <w:rsid w:val="00DA4DAC"/>
    <w:rsid w:val="00DB719E"/>
    <w:rsid w:val="00DC1A22"/>
    <w:rsid w:val="00EA0BEF"/>
    <w:rsid w:val="00EA1080"/>
    <w:rsid w:val="00EA25FA"/>
    <w:rsid w:val="00EA58C0"/>
    <w:rsid w:val="00EA5D99"/>
    <w:rsid w:val="00F01B7E"/>
    <w:rsid w:val="00F37C58"/>
    <w:rsid w:val="00FC51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773C"/>
  <w15:chartTrackingRefBased/>
  <w15:docId w15:val="{AC8E805E-C785-454D-9A32-3DCFC44C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1FB"/>
    <w:pPr>
      <w:spacing w:after="200" w:line="276" w:lineRule="auto"/>
    </w:pPr>
    <w:rPr>
      <w:rFonts w:ascii="Calibri" w:eastAsia="Calibri" w:hAnsi="Calibri" w:cs="Times New Roman"/>
    </w:rPr>
  </w:style>
  <w:style w:type="paragraph" w:styleId="1">
    <w:name w:val="heading 1"/>
    <w:basedOn w:val="a"/>
    <w:next w:val="a"/>
    <w:link w:val="10"/>
    <w:uiPriority w:val="9"/>
    <w:qFormat/>
    <w:rsid w:val="007C36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EA0BEF"/>
    <w:pPr>
      <w:keepNext/>
      <w:spacing w:before="240" w:after="60" w:line="259" w:lineRule="auto"/>
      <w:outlineLvl w:val="1"/>
    </w:pPr>
    <w:rPr>
      <w:rFonts w:ascii="Cambria" w:eastAsia="Times New Roman" w:hAnsi="Cambria"/>
      <w:b/>
      <w:bCs/>
      <w:i/>
      <w:iCs/>
      <w:sz w:val="28"/>
      <w:szCs w:val="28"/>
      <w:lang w:val="ru-RU" w:eastAsia="x-none"/>
    </w:rPr>
  </w:style>
  <w:style w:type="paragraph" w:styleId="3">
    <w:name w:val="heading 3"/>
    <w:basedOn w:val="a"/>
    <w:next w:val="a"/>
    <w:link w:val="30"/>
    <w:uiPriority w:val="9"/>
    <w:semiHidden/>
    <w:unhideWhenUsed/>
    <w:qFormat/>
    <w:rsid w:val="0032077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4"/>
    <w:uiPriority w:val="34"/>
    <w:locked/>
    <w:rsid w:val="008241FB"/>
  </w:style>
  <w:style w:type="paragraph" w:styleId="a4">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3"/>
    <w:uiPriority w:val="34"/>
    <w:qFormat/>
    <w:rsid w:val="008241FB"/>
    <w:pPr>
      <w:ind w:left="720"/>
      <w:contextualSpacing/>
    </w:pPr>
    <w:rPr>
      <w:rFonts w:asciiTheme="minorHAnsi" w:eastAsiaTheme="minorHAnsi" w:hAnsiTheme="minorHAnsi" w:cstheme="minorBidi"/>
    </w:rPr>
  </w:style>
  <w:style w:type="table" w:styleId="a5">
    <w:name w:val="Table Grid"/>
    <w:basedOn w:val="a1"/>
    <w:uiPriority w:val="39"/>
    <w:rsid w:val="008241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aliases w:val="Название Знак1,Название Знак Знак, Знак"/>
    <w:basedOn w:val="a"/>
    <w:link w:val="a7"/>
    <w:qFormat/>
    <w:rsid w:val="0069681B"/>
    <w:pPr>
      <w:spacing w:after="0" w:line="240" w:lineRule="auto"/>
      <w:jc w:val="center"/>
    </w:pPr>
    <w:rPr>
      <w:rFonts w:ascii="Cambria" w:hAnsi="Cambria"/>
      <w:b/>
      <w:bCs/>
      <w:kern w:val="28"/>
      <w:sz w:val="32"/>
      <w:szCs w:val="32"/>
      <w:lang w:eastAsia="ru-RU"/>
    </w:rPr>
  </w:style>
  <w:style w:type="character" w:customStyle="1" w:styleId="a7">
    <w:name w:val="Назва Знак"/>
    <w:aliases w:val="Название Знак1 Знак,Название Знак Знак Знак, Знак Знак"/>
    <w:basedOn w:val="a0"/>
    <w:link w:val="a6"/>
    <w:rsid w:val="0069681B"/>
    <w:rPr>
      <w:rFonts w:ascii="Cambria" w:eastAsia="Calibri" w:hAnsi="Cambria" w:cs="Times New Roman"/>
      <w:b/>
      <w:bCs/>
      <w:kern w:val="28"/>
      <w:sz w:val="32"/>
      <w:szCs w:val="32"/>
      <w:lang w:eastAsia="ru-RU"/>
    </w:rPr>
  </w:style>
  <w:style w:type="paragraph" w:styleId="a8">
    <w:name w:val="Body Text"/>
    <w:basedOn w:val="a"/>
    <w:link w:val="a9"/>
    <w:qFormat/>
    <w:rsid w:val="00086E19"/>
    <w:pPr>
      <w:spacing w:after="120" w:line="240" w:lineRule="auto"/>
    </w:pPr>
    <w:rPr>
      <w:rFonts w:ascii="Times New Roman" w:eastAsia="Times New Roman" w:hAnsi="Times New Roman"/>
      <w:sz w:val="24"/>
      <w:szCs w:val="24"/>
      <w:lang w:val="ru-RU" w:eastAsia="ru-RU"/>
    </w:rPr>
  </w:style>
  <w:style w:type="character" w:customStyle="1" w:styleId="a9">
    <w:name w:val="Основний текст Знак"/>
    <w:basedOn w:val="a0"/>
    <w:link w:val="a8"/>
    <w:rsid w:val="00086E19"/>
    <w:rPr>
      <w:rFonts w:ascii="Times New Roman" w:eastAsia="Times New Roman" w:hAnsi="Times New Roman" w:cs="Times New Roman"/>
      <w:sz w:val="24"/>
      <w:szCs w:val="24"/>
      <w:lang w:val="ru-RU" w:eastAsia="ru-RU"/>
    </w:rPr>
  </w:style>
  <w:style w:type="character" w:customStyle="1" w:styleId="ng-binding1">
    <w:name w:val="ng-binding1"/>
    <w:basedOn w:val="a0"/>
    <w:rsid w:val="00086E19"/>
  </w:style>
  <w:style w:type="paragraph" w:customStyle="1" w:styleId="tbl-txt">
    <w:name w:val="tbl-txt"/>
    <w:basedOn w:val="a"/>
    <w:rsid w:val="00086E19"/>
    <w:pPr>
      <w:spacing w:before="100" w:beforeAutospacing="1" w:after="100" w:afterAutospacing="1" w:line="240" w:lineRule="auto"/>
    </w:pPr>
    <w:rPr>
      <w:rFonts w:ascii="Times New Roman" w:eastAsia="Times New Roman" w:hAnsi="Times New Roman"/>
      <w:sz w:val="24"/>
      <w:szCs w:val="24"/>
      <w:lang w:eastAsia="uk-UA"/>
    </w:rPr>
  </w:style>
  <w:style w:type="paragraph" w:styleId="aa">
    <w:name w:val="Normal (Web)"/>
    <w:aliases w:val="Обычный (веб) Знак Знак,Знак5 Знак Знак,Знак5 Знак1,Обычный (веб) Знак1,Обычный (веб) Знак,Знак5 Знак,Знак5,Обычный (Web) Знак Знак Знак Знак,Обычный (веб) Знак2 Знак Знак,Обычный (веб) Знак Знак1 Знак Знак,Знак18 Знак,Знак17 Знак1,Зн"/>
    <w:basedOn w:val="a"/>
    <w:link w:val="ab"/>
    <w:uiPriority w:val="99"/>
    <w:qFormat/>
    <w:rsid w:val="00086E1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Звичайний (веб) Знак"/>
    <w:aliases w:val="Обычный (веб) Знак Знак Знак,Знак5 Знак Знак Знак,Знак5 Знак1 Знак,Обычный (веб) Знак1 Знак,Обычный (веб) Знак Знак1,Знак5 Знак Знак1,Знак5 Знак2,Обычный (Web) Знак Знак Знак Знак Знак,Обычный (веб) Знак2 Знак Знак Знак,Зн Знак"/>
    <w:link w:val="aa"/>
    <w:uiPriority w:val="99"/>
    <w:qFormat/>
    <w:rsid w:val="00086E19"/>
    <w:rPr>
      <w:rFonts w:ascii="Times New Roman" w:eastAsia="Times New Roman" w:hAnsi="Times New Roman" w:cs="Times New Roman"/>
      <w:sz w:val="24"/>
      <w:szCs w:val="24"/>
      <w:lang w:eastAsia="ru-RU"/>
    </w:rPr>
  </w:style>
  <w:style w:type="paragraph" w:customStyle="1" w:styleId="11">
    <w:name w:val="Абзац списка1"/>
    <w:basedOn w:val="a"/>
    <w:rsid w:val="00086E19"/>
    <w:pPr>
      <w:suppressAutoHyphens/>
      <w:spacing w:after="160" w:line="240" w:lineRule="auto"/>
      <w:ind w:left="720"/>
      <w:contextualSpacing/>
    </w:pPr>
    <w:rPr>
      <w:rFonts w:eastAsia="Times New Roman"/>
      <w:kern w:val="2"/>
      <w:sz w:val="24"/>
      <w:szCs w:val="24"/>
      <w:lang w:val="ru-RU" w:eastAsia="zh-CN" w:bidi="hi-IN"/>
    </w:rPr>
  </w:style>
  <w:style w:type="paragraph" w:customStyle="1" w:styleId="Standard">
    <w:name w:val="Standard"/>
    <w:rsid w:val="0088389D"/>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character" w:styleId="ac">
    <w:name w:val="Strong"/>
    <w:basedOn w:val="a0"/>
    <w:uiPriority w:val="22"/>
    <w:qFormat/>
    <w:rsid w:val="005F5415"/>
    <w:rPr>
      <w:b/>
      <w:bCs/>
    </w:rPr>
  </w:style>
  <w:style w:type="character" w:customStyle="1" w:styleId="20">
    <w:name w:val="Заголовок 2 Знак"/>
    <w:basedOn w:val="a0"/>
    <w:link w:val="2"/>
    <w:rsid w:val="00EA0BEF"/>
    <w:rPr>
      <w:rFonts w:ascii="Cambria" w:eastAsia="Times New Roman" w:hAnsi="Cambria" w:cs="Times New Roman"/>
      <w:b/>
      <w:bCs/>
      <w:i/>
      <w:iCs/>
      <w:sz w:val="28"/>
      <w:szCs w:val="28"/>
      <w:lang w:val="ru-RU" w:eastAsia="x-none"/>
    </w:rPr>
  </w:style>
  <w:style w:type="paragraph" w:styleId="ad">
    <w:name w:val="footer"/>
    <w:basedOn w:val="a"/>
    <w:link w:val="ae"/>
    <w:uiPriority w:val="99"/>
    <w:unhideWhenUsed/>
    <w:rsid w:val="00EA0BEF"/>
    <w:pPr>
      <w:tabs>
        <w:tab w:val="center" w:pos="4677"/>
        <w:tab w:val="right" w:pos="9355"/>
      </w:tabs>
      <w:spacing w:after="0" w:line="240" w:lineRule="auto"/>
    </w:pPr>
    <w:rPr>
      <w:lang w:val="ru-RU"/>
    </w:rPr>
  </w:style>
  <w:style w:type="character" w:customStyle="1" w:styleId="ae">
    <w:name w:val="Нижній колонтитул Знак"/>
    <w:basedOn w:val="a0"/>
    <w:link w:val="ad"/>
    <w:uiPriority w:val="99"/>
    <w:rsid w:val="00EA0BEF"/>
    <w:rPr>
      <w:rFonts w:ascii="Calibri" w:eastAsia="Calibri" w:hAnsi="Calibri" w:cs="Times New Roman"/>
      <w:lang w:val="ru-RU"/>
    </w:rPr>
  </w:style>
  <w:style w:type="character" w:customStyle="1" w:styleId="rynqvb">
    <w:name w:val="rynqvb"/>
    <w:basedOn w:val="a0"/>
    <w:rsid w:val="00EA0BEF"/>
  </w:style>
  <w:style w:type="character" w:customStyle="1" w:styleId="qaclassifierdescrcode">
    <w:name w:val="qa_classifier_descr_code"/>
    <w:basedOn w:val="a0"/>
    <w:rsid w:val="00D00783"/>
  </w:style>
  <w:style w:type="character" w:customStyle="1" w:styleId="qaclassifierdescrprimary">
    <w:name w:val="qa_classifier_descr_primary"/>
    <w:basedOn w:val="a0"/>
    <w:rsid w:val="00D00783"/>
  </w:style>
  <w:style w:type="character" w:styleId="af">
    <w:name w:val="Hyperlink"/>
    <w:basedOn w:val="a0"/>
    <w:uiPriority w:val="99"/>
    <w:unhideWhenUsed/>
    <w:rsid w:val="00842A4F"/>
    <w:rPr>
      <w:color w:val="0000FF"/>
      <w:u w:val="single"/>
    </w:rPr>
  </w:style>
  <w:style w:type="character" w:customStyle="1" w:styleId="10">
    <w:name w:val="Заголовок 1 Знак"/>
    <w:basedOn w:val="a0"/>
    <w:link w:val="1"/>
    <w:uiPriority w:val="9"/>
    <w:rsid w:val="007C366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2077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1881">
      <w:bodyDiv w:val="1"/>
      <w:marLeft w:val="0"/>
      <w:marRight w:val="0"/>
      <w:marTop w:val="0"/>
      <w:marBottom w:val="0"/>
      <w:divBdr>
        <w:top w:val="none" w:sz="0" w:space="0" w:color="auto"/>
        <w:left w:val="none" w:sz="0" w:space="0" w:color="auto"/>
        <w:bottom w:val="none" w:sz="0" w:space="0" w:color="auto"/>
        <w:right w:val="none" w:sz="0" w:space="0" w:color="auto"/>
      </w:divBdr>
      <w:divsChild>
        <w:div w:id="1442188645">
          <w:marLeft w:val="0"/>
          <w:marRight w:val="0"/>
          <w:marTop w:val="0"/>
          <w:marBottom w:val="375"/>
          <w:divBdr>
            <w:top w:val="none" w:sz="0" w:space="0" w:color="auto"/>
            <w:left w:val="none" w:sz="0" w:space="0" w:color="auto"/>
            <w:bottom w:val="none" w:sz="0" w:space="0" w:color="auto"/>
            <w:right w:val="none" w:sz="0" w:space="0" w:color="auto"/>
          </w:divBdr>
          <w:divsChild>
            <w:div w:id="1786391073">
              <w:marLeft w:val="0"/>
              <w:marRight w:val="0"/>
              <w:marTop w:val="0"/>
              <w:marBottom w:val="75"/>
              <w:divBdr>
                <w:top w:val="none" w:sz="0" w:space="0" w:color="auto"/>
                <w:left w:val="none" w:sz="0" w:space="0" w:color="auto"/>
                <w:bottom w:val="none" w:sz="0" w:space="0" w:color="auto"/>
                <w:right w:val="none" w:sz="0" w:space="0" w:color="auto"/>
              </w:divBdr>
            </w:div>
            <w:div w:id="1093016193">
              <w:marLeft w:val="0"/>
              <w:marRight w:val="0"/>
              <w:marTop w:val="0"/>
              <w:marBottom w:val="0"/>
              <w:divBdr>
                <w:top w:val="none" w:sz="0" w:space="0" w:color="auto"/>
                <w:left w:val="none" w:sz="0" w:space="0" w:color="auto"/>
                <w:bottom w:val="none" w:sz="0" w:space="0" w:color="auto"/>
                <w:right w:val="none" w:sz="0" w:space="0" w:color="auto"/>
              </w:divBdr>
            </w:div>
          </w:divsChild>
        </w:div>
        <w:div w:id="2044816562">
          <w:marLeft w:val="0"/>
          <w:marRight w:val="0"/>
          <w:marTop w:val="0"/>
          <w:marBottom w:val="375"/>
          <w:divBdr>
            <w:top w:val="none" w:sz="0" w:space="0" w:color="auto"/>
            <w:left w:val="none" w:sz="0" w:space="0" w:color="auto"/>
            <w:bottom w:val="none" w:sz="0" w:space="0" w:color="auto"/>
            <w:right w:val="none" w:sz="0" w:space="0" w:color="auto"/>
          </w:divBdr>
          <w:divsChild>
            <w:div w:id="1474103901">
              <w:marLeft w:val="0"/>
              <w:marRight w:val="0"/>
              <w:marTop w:val="0"/>
              <w:marBottom w:val="75"/>
              <w:divBdr>
                <w:top w:val="none" w:sz="0" w:space="0" w:color="auto"/>
                <w:left w:val="none" w:sz="0" w:space="0" w:color="auto"/>
                <w:bottom w:val="none" w:sz="0" w:space="0" w:color="auto"/>
                <w:right w:val="none" w:sz="0" w:space="0" w:color="auto"/>
              </w:divBdr>
            </w:div>
            <w:div w:id="301814216">
              <w:marLeft w:val="0"/>
              <w:marRight w:val="0"/>
              <w:marTop w:val="0"/>
              <w:marBottom w:val="0"/>
              <w:divBdr>
                <w:top w:val="none" w:sz="0" w:space="0" w:color="auto"/>
                <w:left w:val="none" w:sz="0" w:space="0" w:color="auto"/>
                <w:bottom w:val="none" w:sz="0" w:space="0" w:color="auto"/>
                <w:right w:val="none" w:sz="0" w:space="0" w:color="auto"/>
              </w:divBdr>
            </w:div>
          </w:divsChild>
        </w:div>
        <w:div w:id="769814456">
          <w:marLeft w:val="0"/>
          <w:marRight w:val="0"/>
          <w:marTop w:val="0"/>
          <w:marBottom w:val="375"/>
          <w:divBdr>
            <w:top w:val="none" w:sz="0" w:space="0" w:color="auto"/>
            <w:left w:val="none" w:sz="0" w:space="0" w:color="auto"/>
            <w:bottom w:val="none" w:sz="0" w:space="0" w:color="auto"/>
            <w:right w:val="none" w:sz="0" w:space="0" w:color="auto"/>
          </w:divBdr>
          <w:divsChild>
            <w:div w:id="883060301">
              <w:marLeft w:val="0"/>
              <w:marRight w:val="0"/>
              <w:marTop w:val="0"/>
              <w:marBottom w:val="375"/>
              <w:divBdr>
                <w:top w:val="none" w:sz="0" w:space="0" w:color="auto"/>
                <w:left w:val="none" w:sz="0" w:space="0" w:color="auto"/>
                <w:bottom w:val="none" w:sz="0" w:space="0" w:color="auto"/>
                <w:right w:val="none" w:sz="0" w:space="0" w:color="auto"/>
              </w:divBdr>
              <w:divsChild>
                <w:div w:id="4595000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44650564">
      <w:bodyDiv w:val="1"/>
      <w:marLeft w:val="0"/>
      <w:marRight w:val="0"/>
      <w:marTop w:val="0"/>
      <w:marBottom w:val="0"/>
      <w:divBdr>
        <w:top w:val="none" w:sz="0" w:space="0" w:color="auto"/>
        <w:left w:val="none" w:sz="0" w:space="0" w:color="auto"/>
        <w:bottom w:val="none" w:sz="0" w:space="0" w:color="auto"/>
        <w:right w:val="none" w:sz="0" w:space="0" w:color="auto"/>
      </w:divBdr>
    </w:div>
    <w:div w:id="294530084">
      <w:bodyDiv w:val="1"/>
      <w:marLeft w:val="0"/>
      <w:marRight w:val="0"/>
      <w:marTop w:val="0"/>
      <w:marBottom w:val="0"/>
      <w:divBdr>
        <w:top w:val="none" w:sz="0" w:space="0" w:color="auto"/>
        <w:left w:val="none" w:sz="0" w:space="0" w:color="auto"/>
        <w:bottom w:val="none" w:sz="0" w:space="0" w:color="auto"/>
        <w:right w:val="none" w:sz="0" w:space="0" w:color="auto"/>
      </w:divBdr>
    </w:div>
    <w:div w:id="368340713">
      <w:bodyDiv w:val="1"/>
      <w:marLeft w:val="0"/>
      <w:marRight w:val="0"/>
      <w:marTop w:val="0"/>
      <w:marBottom w:val="0"/>
      <w:divBdr>
        <w:top w:val="none" w:sz="0" w:space="0" w:color="auto"/>
        <w:left w:val="none" w:sz="0" w:space="0" w:color="auto"/>
        <w:bottom w:val="none" w:sz="0" w:space="0" w:color="auto"/>
        <w:right w:val="none" w:sz="0" w:space="0" w:color="auto"/>
      </w:divBdr>
    </w:div>
    <w:div w:id="386488409">
      <w:bodyDiv w:val="1"/>
      <w:marLeft w:val="0"/>
      <w:marRight w:val="0"/>
      <w:marTop w:val="0"/>
      <w:marBottom w:val="0"/>
      <w:divBdr>
        <w:top w:val="none" w:sz="0" w:space="0" w:color="auto"/>
        <w:left w:val="none" w:sz="0" w:space="0" w:color="auto"/>
        <w:bottom w:val="none" w:sz="0" w:space="0" w:color="auto"/>
        <w:right w:val="none" w:sz="0" w:space="0" w:color="auto"/>
      </w:divBdr>
      <w:divsChild>
        <w:div w:id="636687736">
          <w:marLeft w:val="0"/>
          <w:marRight w:val="0"/>
          <w:marTop w:val="0"/>
          <w:marBottom w:val="375"/>
          <w:divBdr>
            <w:top w:val="none" w:sz="0" w:space="0" w:color="auto"/>
            <w:left w:val="none" w:sz="0" w:space="0" w:color="auto"/>
            <w:bottom w:val="none" w:sz="0" w:space="0" w:color="auto"/>
            <w:right w:val="none" w:sz="0" w:space="0" w:color="auto"/>
          </w:divBdr>
          <w:divsChild>
            <w:div w:id="330059601">
              <w:marLeft w:val="0"/>
              <w:marRight w:val="0"/>
              <w:marTop w:val="0"/>
              <w:marBottom w:val="75"/>
              <w:divBdr>
                <w:top w:val="none" w:sz="0" w:space="0" w:color="auto"/>
                <w:left w:val="none" w:sz="0" w:space="0" w:color="auto"/>
                <w:bottom w:val="none" w:sz="0" w:space="0" w:color="auto"/>
                <w:right w:val="none" w:sz="0" w:space="0" w:color="auto"/>
              </w:divBdr>
            </w:div>
            <w:div w:id="2119138827">
              <w:marLeft w:val="0"/>
              <w:marRight w:val="0"/>
              <w:marTop w:val="0"/>
              <w:marBottom w:val="0"/>
              <w:divBdr>
                <w:top w:val="none" w:sz="0" w:space="0" w:color="auto"/>
                <w:left w:val="none" w:sz="0" w:space="0" w:color="auto"/>
                <w:bottom w:val="none" w:sz="0" w:space="0" w:color="auto"/>
                <w:right w:val="none" w:sz="0" w:space="0" w:color="auto"/>
              </w:divBdr>
            </w:div>
          </w:divsChild>
        </w:div>
        <w:div w:id="2092845174">
          <w:marLeft w:val="0"/>
          <w:marRight w:val="0"/>
          <w:marTop w:val="0"/>
          <w:marBottom w:val="375"/>
          <w:divBdr>
            <w:top w:val="none" w:sz="0" w:space="0" w:color="auto"/>
            <w:left w:val="none" w:sz="0" w:space="0" w:color="auto"/>
            <w:bottom w:val="none" w:sz="0" w:space="0" w:color="auto"/>
            <w:right w:val="none" w:sz="0" w:space="0" w:color="auto"/>
          </w:divBdr>
          <w:divsChild>
            <w:div w:id="845480742">
              <w:marLeft w:val="0"/>
              <w:marRight w:val="0"/>
              <w:marTop w:val="0"/>
              <w:marBottom w:val="75"/>
              <w:divBdr>
                <w:top w:val="none" w:sz="0" w:space="0" w:color="auto"/>
                <w:left w:val="none" w:sz="0" w:space="0" w:color="auto"/>
                <w:bottom w:val="none" w:sz="0" w:space="0" w:color="auto"/>
                <w:right w:val="none" w:sz="0" w:space="0" w:color="auto"/>
              </w:divBdr>
            </w:div>
            <w:div w:id="1187862537">
              <w:marLeft w:val="0"/>
              <w:marRight w:val="0"/>
              <w:marTop w:val="0"/>
              <w:marBottom w:val="0"/>
              <w:divBdr>
                <w:top w:val="none" w:sz="0" w:space="0" w:color="auto"/>
                <w:left w:val="none" w:sz="0" w:space="0" w:color="auto"/>
                <w:bottom w:val="none" w:sz="0" w:space="0" w:color="auto"/>
                <w:right w:val="none" w:sz="0" w:space="0" w:color="auto"/>
              </w:divBdr>
            </w:div>
          </w:divsChild>
        </w:div>
        <w:div w:id="1741755380">
          <w:marLeft w:val="0"/>
          <w:marRight w:val="0"/>
          <w:marTop w:val="0"/>
          <w:marBottom w:val="375"/>
          <w:divBdr>
            <w:top w:val="none" w:sz="0" w:space="0" w:color="auto"/>
            <w:left w:val="none" w:sz="0" w:space="0" w:color="auto"/>
            <w:bottom w:val="none" w:sz="0" w:space="0" w:color="auto"/>
            <w:right w:val="none" w:sz="0" w:space="0" w:color="auto"/>
          </w:divBdr>
          <w:divsChild>
            <w:div w:id="1150168330">
              <w:marLeft w:val="0"/>
              <w:marRight w:val="0"/>
              <w:marTop w:val="0"/>
              <w:marBottom w:val="375"/>
              <w:divBdr>
                <w:top w:val="none" w:sz="0" w:space="0" w:color="auto"/>
                <w:left w:val="none" w:sz="0" w:space="0" w:color="auto"/>
                <w:bottom w:val="none" w:sz="0" w:space="0" w:color="auto"/>
                <w:right w:val="none" w:sz="0" w:space="0" w:color="auto"/>
              </w:divBdr>
              <w:divsChild>
                <w:div w:id="18864078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97364126">
      <w:bodyDiv w:val="1"/>
      <w:marLeft w:val="0"/>
      <w:marRight w:val="0"/>
      <w:marTop w:val="0"/>
      <w:marBottom w:val="0"/>
      <w:divBdr>
        <w:top w:val="none" w:sz="0" w:space="0" w:color="auto"/>
        <w:left w:val="none" w:sz="0" w:space="0" w:color="auto"/>
        <w:bottom w:val="none" w:sz="0" w:space="0" w:color="auto"/>
        <w:right w:val="none" w:sz="0" w:space="0" w:color="auto"/>
      </w:divBdr>
      <w:divsChild>
        <w:div w:id="351421250">
          <w:marLeft w:val="0"/>
          <w:marRight w:val="0"/>
          <w:marTop w:val="0"/>
          <w:marBottom w:val="375"/>
          <w:divBdr>
            <w:top w:val="none" w:sz="0" w:space="0" w:color="auto"/>
            <w:left w:val="none" w:sz="0" w:space="0" w:color="auto"/>
            <w:bottom w:val="none" w:sz="0" w:space="0" w:color="auto"/>
            <w:right w:val="none" w:sz="0" w:space="0" w:color="auto"/>
          </w:divBdr>
          <w:divsChild>
            <w:div w:id="483468885">
              <w:marLeft w:val="0"/>
              <w:marRight w:val="0"/>
              <w:marTop w:val="0"/>
              <w:marBottom w:val="75"/>
              <w:divBdr>
                <w:top w:val="none" w:sz="0" w:space="0" w:color="auto"/>
                <w:left w:val="none" w:sz="0" w:space="0" w:color="auto"/>
                <w:bottom w:val="none" w:sz="0" w:space="0" w:color="auto"/>
                <w:right w:val="none" w:sz="0" w:space="0" w:color="auto"/>
              </w:divBdr>
            </w:div>
            <w:div w:id="280111995">
              <w:marLeft w:val="0"/>
              <w:marRight w:val="0"/>
              <w:marTop w:val="0"/>
              <w:marBottom w:val="0"/>
              <w:divBdr>
                <w:top w:val="none" w:sz="0" w:space="0" w:color="auto"/>
                <w:left w:val="none" w:sz="0" w:space="0" w:color="auto"/>
                <w:bottom w:val="none" w:sz="0" w:space="0" w:color="auto"/>
                <w:right w:val="none" w:sz="0" w:space="0" w:color="auto"/>
              </w:divBdr>
            </w:div>
          </w:divsChild>
        </w:div>
        <w:div w:id="1923173234">
          <w:marLeft w:val="0"/>
          <w:marRight w:val="0"/>
          <w:marTop w:val="0"/>
          <w:marBottom w:val="375"/>
          <w:divBdr>
            <w:top w:val="none" w:sz="0" w:space="0" w:color="auto"/>
            <w:left w:val="none" w:sz="0" w:space="0" w:color="auto"/>
            <w:bottom w:val="none" w:sz="0" w:space="0" w:color="auto"/>
            <w:right w:val="none" w:sz="0" w:space="0" w:color="auto"/>
          </w:divBdr>
          <w:divsChild>
            <w:div w:id="1476875051">
              <w:marLeft w:val="0"/>
              <w:marRight w:val="0"/>
              <w:marTop w:val="0"/>
              <w:marBottom w:val="75"/>
              <w:divBdr>
                <w:top w:val="none" w:sz="0" w:space="0" w:color="auto"/>
                <w:left w:val="none" w:sz="0" w:space="0" w:color="auto"/>
                <w:bottom w:val="none" w:sz="0" w:space="0" w:color="auto"/>
                <w:right w:val="none" w:sz="0" w:space="0" w:color="auto"/>
              </w:divBdr>
            </w:div>
            <w:div w:id="1081101781">
              <w:marLeft w:val="0"/>
              <w:marRight w:val="0"/>
              <w:marTop w:val="0"/>
              <w:marBottom w:val="0"/>
              <w:divBdr>
                <w:top w:val="none" w:sz="0" w:space="0" w:color="auto"/>
                <w:left w:val="none" w:sz="0" w:space="0" w:color="auto"/>
                <w:bottom w:val="none" w:sz="0" w:space="0" w:color="auto"/>
                <w:right w:val="none" w:sz="0" w:space="0" w:color="auto"/>
              </w:divBdr>
            </w:div>
          </w:divsChild>
        </w:div>
        <w:div w:id="845285320">
          <w:marLeft w:val="0"/>
          <w:marRight w:val="0"/>
          <w:marTop w:val="0"/>
          <w:marBottom w:val="375"/>
          <w:divBdr>
            <w:top w:val="none" w:sz="0" w:space="0" w:color="auto"/>
            <w:left w:val="none" w:sz="0" w:space="0" w:color="auto"/>
            <w:bottom w:val="none" w:sz="0" w:space="0" w:color="auto"/>
            <w:right w:val="none" w:sz="0" w:space="0" w:color="auto"/>
          </w:divBdr>
          <w:divsChild>
            <w:div w:id="2005039237">
              <w:marLeft w:val="0"/>
              <w:marRight w:val="0"/>
              <w:marTop w:val="0"/>
              <w:marBottom w:val="375"/>
              <w:divBdr>
                <w:top w:val="none" w:sz="0" w:space="0" w:color="auto"/>
                <w:left w:val="none" w:sz="0" w:space="0" w:color="auto"/>
                <w:bottom w:val="none" w:sz="0" w:space="0" w:color="auto"/>
                <w:right w:val="none" w:sz="0" w:space="0" w:color="auto"/>
              </w:divBdr>
              <w:divsChild>
                <w:div w:id="20271248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40490320">
      <w:bodyDiv w:val="1"/>
      <w:marLeft w:val="0"/>
      <w:marRight w:val="0"/>
      <w:marTop w:val="0"/>
      <w:marBottom w:val="0"/>
      <w:divBdr>
        <w:top w:val="none" w:sz="0" w:space="0" w:color="auto"/>
        <w:left w:val="none" w:sz="0" w:space="0" w:color="auto"/>
        <w:bottom w:val="none" w:sz="0" w:space="0" w:color="auto"/>
        <w:right w:val="none" w:sz="0" w:space="0" w:color="auto"/>
      </w:divBdr>
    </w:div>
    <w:div w:id="471215846">
      <w:bodyDiv w:val="1"/>
      <w:marLeft w:val="0"/>
      <w:marRight w:val="0"/>
      <w:marTop w:val="0"/>
      <w:marBottom w:val="0"/>
      <w:divBdr>
        <w:top w:val="none" w:sz="0" w:space="0" w:color="auto"/>
        <w:left w:val="none" w:sz="0" w:space="0" w:color="auto"/>
        <w:bottom w:val="none" w:sz="0" w:space="0" w:color="auto"/>
        <w:right w:val="none" w:sz="0" w:space="0" w:color="auto"/>
      </w:divBdr>
      <w:divsChild>
        <w:div w:id="1965230462">
          <w:marLeft w:val="0"/>
          <w:marRight w:val="0"/>
          <w:marTop w:val="0"/>
          <w:marBottom w:val="375"/>
          <w:divBdr>
            <w:top w:val="none" w:sz="0" w:space="0" w:color="auto"/>
            <w:left w:val="none" w:sz="0" w:space="0" w:color="auto"/>
            <w:bottom w:val="none" w:sz="0" w:space="0" w:color="auto"/>
            <w:right w:val="none" w:sz="0" w:space="0" w:color="auto"/>
          </w:divBdr>
          <w:divsChild>
            <w:div w:id="45688378">
              <w:marLeft w:val="0"/>
              <w:marRight w:val="0"/>
              <w:marTop w:val="0"/>
              <w:marBottom w:val="75"/>
              <w:divBdr>
                <w:top w:val="none" w:sz="0" w:space="0" w:color="auto"/>
                <w:left w:val="none" w:sz="0" w:space="0" w:color="auto"/>
                <w:bottom w:val="none" w:sz="0" w:space="0" w:color="auto"/>
                <w:right w:val="none" w:sz="0" w:space="0" w:color="auto"/>
              </w:divBdr>
            </w:div>
            <w:div w:id="218588463">
              <w:marLeft w:val="0"/>
              <w:marRight w:val="0"/>
              <w:marTop w:val="0"/>
              <w:marBottom w:val="0"/>
              <w:divBdr>
                <w:top w:val="none" w:sz="0" w:space="0" w:color="auto"/>
                <w:left w:val="none" w:sz="0" w:space="0" w:color="auto"/>
                <w:bottom w:val="none" w:sz="0" w:space="0" w:color="auto"/>
                <w:right w:val="none" w:sz="0" w:space="0" w:color="auto"/>
              </w:divBdr>
            </w:div>
          </w:divsChild>
        </w:div>
        <w:div w:id="137769698">
          <w:marLeft w:val="0"/>
          <w:marRight w:val="0"/>
          <w:marTop w:val="0"/>
          <w:marBottom w:val="375"/>
          <w:divBdr>
            <w:top w:val="none" w:sz="0" w:space="0" w:color="auto"/>
            <w:left w:val="none" w:sz="0" w:space="0" w:color="auto"/>
            <w:bottom w:val="none" w:sz="0" w:space="0" w:color="auto"/>
            <w:right w:val="none" w:sz="0" w:space="0" w:color="auto"/>
          </w:divBdr>
          <w:divsChild>
            <w:div w:id="662590859">
              <w:marLeft w:val="0"/>
              <w:marRight w:val="0"/>
              <w:marTop w:val="0"/>
              <w:marBottom w:val="75"/>
              <w:divBdr>
                <w:top w:val="none" w:sz="0" w:space="0" w:color="auto"/>
                <w:left w:val="none" w:sz="0" w:space="0" w:color="auto"/>
                <w:bottom w:val="none" w:sz="0" w:space="0" w:color="auto"/>
                <w:right w:val="none" w:sz="0" w:space="0" w:color="auto"/>
              </w:divBdr>
            </w:div>
            <w:div w:id="1184245136">
              <w:marLeft w:val="0"/>
              <w:marRight w:val="0"/>
              <w:marTop w:val="0"/>
              <w:marBottom w:val="0"/>
              <w:divBdr>
                <w:top w:val="none" w:sz="0" w:space="0" w:color="auto"/>
                <w:left w:val="none" w:sz="0" w:space="0" w:color="auto"/>
                <w:bottom w:val="none" w:sz="0" w:space="0" w:color="auto"/>
                <w:right w:val="none" w:sz="0" w:space="0" w:color="auto"/>
              </w:divBdr>
            </w:div>
          </w:divsChild>
        </w:div>
        <w:div w:id="1466852229">
          <w:marLeft w:val="0"/>
          <w:marRight w:val="0"/>
          <w:marTop w:val="0"/>
          <w:marBottom w:val="375"/>
          <w:divBdr>
            <w:top w:val="none" w:sz="0" w:space="0" w:color="auto"/>
            <w:left w:val="none" w:sz="0" w:space="0" w:color="auto"/>
            <w:bottom w:val="none" w:sz="0" w:space="0" w:color="auto"/>
            <w:right w:val="none" w:sz="0" w:space="0" w:color="auto"/>
          </w:divBdr>
          <w:divsChild>
            <w:div w:id="21979108">
              <w:marLeft w:val="0"/>
              <w:marRight w:val="0"/>
              <w:marTop w:val="0"/>
              <w:marBottom w:val="375"/>
              <w:divBdr>
                <w:top w:val="none" w:sz="0" w:space="0" w:color="auto"/>
                <w:left w:val="none" w:sz="0" w:space="0" w:color="auto"/>
                <w:bottom w:val="none" w:sz="0" w:space="0" w:color="auto"/>
                <w:right w:val="none" w:sz="0" w:space="0" w:color="auto"/>
              </w:divBdr>
              <w:divsChild>
                <w:div w:id="6557188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77984981">
      <w:bodyDiv w:val="1"/>
      <w:marLeft w:val="0"/>
      <w:marRight w:val="0"/>
      <w:marTop w:val="0"/>
      <w:marBottom w:val="0"/>
      <w:divBdr>
        <w:top w:val="none" w:sz="0" w:space="0" w:color="auto"/>
        <w:left w:val="none" w:sz="0" w:space="0" w:color="auto"/>
        <w:bottom w:val="none" w:sz="0" w:space="0" w:color="auto"/>
        <w:right w:val="none" w:sz="0" w:space="0" w:color="auto"/>
      </w:divBdr>
      <w:divsChild>
        <w:div w:id="1099764276">
          <w:marLeft w:val="0"/>
          <w:marRight w:val="0"/>
          <w:marTop w:val="0"/>
          <w:marBottom w:val="375"/>
          <w:divBdr>
            <w:top w:val="none" w:sz="0" w:space="0" w:color="auto"/>
            <w:left w:val="none" w:sz="0" w:space="0" w:color="auto"/>
            <w:bottom w:val="none" w:sz="0" w:space="0" w:color="auto"/>
            <w:right w:val="none" w:sz="0" w:space="0" w:color="auto"/>
          </w:divBdr>
          <w:divsChild>
            <w:div w:id="683676983">
              <w:marLeft w:val="0"/>
              <w:marRight w:val="0"/>
              <w:marTop w:val="0"/>
              <w:marBottom w:val="75"/>
              <w:divBdr>
                <w:top w:val="none" w:sz="0" w:space="0" w:color="auto"/>
                <w:left w:val="none" w:sz="0" w:space="0" w:color="auto"/>
                <w:bottom w:val="none" w:sz="0" w:space="0" w:color="auto"/>
                <w:right w:val="none" w:sz="0" w:space="0" w:color="auto"/>
              </w:divBdr>
            </w:div>
            <w:div w:id="1869053942">
              <w:marLeft w:val="0"/>
              <w:marRight w:val="0"/>
              <w:marTop w:val="0"/>
              <w:marBottom w:val="0"/>
              <w:divBdr>
                <w:top w:val="none" w:sz="0" w:space="0" w:color="auto"/>
                <w:left w:val="none" w:sz="0" w:space="0" w:color="auto"/>
                <w:bottom w:val="none" w:sz="0" w:space="0" w:color="auto"/>
                <w:right w:val="none" w:sz="0" w:space="0" w:color="auto"/>
              </w:divBdr>
            </w:div>
          </w:divsChild>
        </w:div>
        <w:div w:id="1099301606">
          <w:marLeft w:val="0"/>
          <w:marRight w:val="0"/>
          <w:marTop w:val="0"/>
          <w:marBottom w:val="375"/>
          <w:divBdr>
            <w:top w:val="none" w:sz="0" w:space="0" w:color="auto"/>
            <w:left w:val="none" w:sz="0" w:space="0" w:color="auto"/>
            <w:bottom w:val="none" w:sz="0" w:space="0" w:color="auto"/>
            <w:right w:val="none" w:sz="0" w:space="0" w:color="auto"/>
          </w:divBdr>
          <w:divsChild>
            <w:div w:id="1804350563">
              <w:marLeft w:val="0"/>
              <w:marRight w:val="0"/>
              <w:marTop w:val="0"/>
              <w:marBottom w:val="75"/>
              <w:divBdr>
                <w:top w:val="none" w:sz="0" w:space="0" w:color="auto"/>
                <w:left w:val="none" w:sz="0" w:space="0" w:color="auto"/>
                <w:bottom w:val="none" w:sz="0" w:space="0" w:color="auto"/>
                <w:right w:val="none" w:sz="0" w:space="0" w:color="auto"/>
              </w:divBdr>
            </w:div>
            <w:div w:id="1186094919">
              <w:marLeft w:val="0"/>
              <w:marRight w:val="0"/>
              <w:marTop w:val="0"/>
              <w:marBottom w:val="0"/>
              <w:divBdr>
                <w:top w:val="none" w:sz="0" w:space="0" w:color="auto"/>
                <w:left w:val="none" w:sz="0" w:space="0" w:color="auto"/>
                <w:bottom w:val="none" w:sz="0" w:space="0" w:color="auto"/>
                <w:right w:val="none" w:sz="0" w:space="0" w:color="auto"/>
              </w:divBdr>
            </w:div>
          </w:divsChild>
        </w:div>
        <w:div w:id="978262552">
          <w:marLeft w:val="0"/>
          <w:marRight w:val="0"/>
          <w:marTop w:val="0"/>
          <w:marBottom w:val="375"/>
          <w:divBdr>
            <w:top w:val="none" w:sz="0" w:space="0" w:color="auto"/>
            <w:left w:val="none" w:sz="0" w:space="0" w:color="auto"/>
            <w:bottom w:val="none" w:sz="0" w:space="0" w:color="auto"/>
            <w:right w:val="none" w:sz="0" w:space="0" w:color="auto"/>
          </w:divBdr>
          <w:divsChild>
            <w:div w:id="1269654333">
              <w:marLeft w:val="0"/>
              <w:marRight w:val="0"/>
              <w:marTop w:val="0"/>
              <w:marBottom w:val="375"/>
              <w:divBdr>
                <w:top w:val="none" w:sz="0" w:space="0" w:color="auto"/>
                <w:left w:val="none" w:sz="0" w:space="0" w:color="auto"/>
                <w:bottom w:val="none" w:sz="0" w:space="0" w:color="auto"/>
                <w:right w:val="none" w:sz="0" w:space="0" w:color="auto"/>
              </w:divBdr>
              <w:divsChild>
                <w:div w:id="7751741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94188208">
      <w:bodyDiv w:val="1"/>
      <w:marLeft w:val="0"/>
      <w:marRight w:val="0"/>
      <w:marTop w:val="0"/>
      <w:marBottom w:val="0"/>
      <w:divBdr>
        <w:top w:val="none" w:sz="0" w:space="0" w:color="auto"/>
        <w:left w:val="none" w:sz="0" w:space="0" w:color="auto"/>
        <w:bottom w:val="none" w:sz="0" w:space="0" w:color="auto"/>
        <w:right w:val="none" w:sz="0" w:space="0" w:color="auto"/>
      </w:divBdr>
    </w:div>
    <w:div w:id="1006324848">
      <w:bodyDiv w:val="1"/>
      <w:marLeft w:val="0"/>
      <w:marRight w:val="0"/>
      <w:marTop w:val="0"/>
      <w:marBottom w:val="0"/>
      <w:divBdr>
        <w:top w:val="none" w:sz="0" w:space="0" w:color="auto"/>
        <w:left w:val="none" w:sz="0" w:space="0" w:color="auto"/>
        <w:bottom w:val="none" w:sz="0" w:space="0" w:color="auto"/>
        <w:right w:val="none" w:sz="0" w:space="0" w:color="auto"/>
      </w:divBdr>
      <w:divsChild>
        <w:div w:id="1849976989">
          <w:marLeft w:val="0"/>
          <w:marRight w:val="0"/>
          <w:marTop w:val="0"/>
          <w:marBottom w:val="375"/>
          <w:divBdr>
            <w:top w:val="none" w:sz="0" w:space="0" w:color="auto"/>
            <w:left w:val="none" w:sz="0" w:space="0" w:color="auto"/>
            <w:bottom w:val="none" w:sz="0" w:space="0" w:color="auto"/>
            <w:right w:val="none" w:sz="0" w:space="0" w:color="auto"/>
          </w:divBdr>
          <w:divsChild>
            <w:div w:id="1003121949">
              <w:marLeft w:val="0"/>
              <w:marRight w:val="0"/>
              <w:marTop w:val="0"/>
              <w:marBottom w:val="75"/>
              <w:divBdr>
                <w:top w:val="none" w:sz="0" w:space="0" w:color="auto"/>
                <w:left w:val="none" w:sz="0" w:space="0" w:color="auto"/>
                <w:bottom w:val="none" w:sz="0" w:space="0" w:color="auto"/>
                <w:right w:val="none" w:sz="0" w:space="0" w:color="auto"/>
              </w:divBdr>
            </w:div>
            <w:div w:id="307055497">
              <w:marLeft w:val="0"/>
              <w:marRight w:val="0"/>
              <w:marTop w:val="0"/>
              <w:marBottom w:val="0"/>
              <w:divBdr>
                <w:top w:val="none" w:sz="0" w:space="0" w:color="auto"/>
                <w:left w:val="none" w:sz="0" w:space="0" w:color="auto"/>
                <w:bottom w:val="none" w:sz="0" w:space="0" w:color="auto"/>
                <w:right w:val="none" w:sz="0" w:space="0" w:color="auto"/>
              </w:divBdr>
            </w:div>
          </w:divsChild>
        </w:div>
        <w:div w:id="1170830633">
          <w:marLeft w:val="0"/>
          <w:marRight w:val="0"/>
          <w:marTop w:val="0"/>
          <w:marBottom w:val="375"/>
          <w:divBdr>
            <w:top w:val="none" w:sz="0" w:space="0" w:color="auto"/>
            <w:left w:val="none" w:sz="0" w:space="0" w:color="auto"/>
            <w:bottom w:val="none" w:sz="0" w:space="0" w:color="auto"/>
            <w:right w:val="none" w:sz="0" w:space="0" w:color="auto"/>
          </w:divBdr>
          <w:divsChild>
            <w:div w:id="2081246641">
              <w:marLeft w:val="0"/>
              <w:marRight w:val="0"/>
              <w:marTop w:val="0"/>
              <w:marBottom w:val="75"/>
              <w:divBdr>
                <w:top w:val="none" w:sz="0" w:space="0" w:color="auto"/>
                <w:left w:val="none" w:sz="0" w:space="0" w:color="auto"/>
                <w:bottom w:val="none" w:sz="0" w:space="0" w:color="auto"/>
                <w:right w:val="none" w:sz="0" w:space="0" w:color="auto"/>
              </w:divBdr>
            </w:div>
            <w:div w:id="232667428">
              <w:marLeft w:val="0"/>
              <w:marRight w:val="0"/>
              <w:marTop w:val="0"/>
              <w:marBottom w:val="0"/>
              <w:divBdr>
                <w:top w:val="none" w:sz="0" w:space="0" w:color="auto"/>
                <w:left w:val="none" w:sz="0" w:space="0" w:color="auto"/>
                <w:bottom w:val="none" w:sz="0" w:space="0" w:color="auto"/>
                <w:right w:val="none" w:sz="0" w:space="0" w:color="auto"/>
              </w:divBdr>
            </w:div>
          </w:divsChild>
        </w:div>
        <w:div w:id="1264024453">
          <w:marLeft w:val="0"/>
          <w:marRight w:val="0"/>
          <w:marTop w:val="0"/>
          <w:marBottom w:val="375"/>
          <w:divBdr>
            <w:top w:val="none" w:sz="0" w:space="0" w:color="auto"/>
            <w:left w:val="none" w:sz="0" w:space="0" w:color="auto"/>
            <w:bottom w:val="none" w:sz="0" w:space="0" w:color="auto"/>
            <w:right w:val="none" w:sz="0" w:space="0" w:color="auto"/>
          </w:divBdr>
          <w:divsChild>
            <w:div w:id="417139972">
              <w:marLeft w:val="0"/>
              <w:marRight w:val="0"/>
              <w:marTop w:val="0"/>
              <w:marBottom w:val="375"/>
              <w:divBdr>
                <w:top w:val="none" w:sz="0" w:space="0" w:color="auto"/>
                <w:left w:val="none" w:sz="0" w:space="0" w:color="auto"/>
                <w:bottom w:val="none" w:sz="0" w:space="0" w:color="auto"/>
                <w:right w:val="none" w:sz="0" w:space="0" w:color="auto"/>
              </w:divBdr>
              <w:divsChild>
                <w:div w:id="16206006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68576488">
      <w:bodyDiv w:val="1"/>
      <w:marLeft w:val="0"/>
      <w:marRight w:val="0"/>
      <w:marTop w:val="0"/>
      <w:marBottom w:val="0"/>
      <w:divBdr>
        <w:top w:val="none" w:sz="0" w:space="0" w:color="auto"/>
        <w:left w:val="none" w:sz="0" w:space="0" w:color="auto"/>
        <w:bottom w:val="none" w:sz="0" w:space="0" w:color="auto"/>
        <w:right w:val="none" w:sz="0" w:space="0" w:color="auto"/>
      </w:divBdr>
      <w:divsChild>
        <w:div w:id="415710313">
          <w:marLeft w:val="0"/>
          <w:marRight w:val="0"/>
          <w:marTop w:val="0"/>
          <w:marBottom w:val="375"/>
          <w:divBdr>
            <w:top w:val="none" w:sz="0" w:space="0" w:color="auto"/>
            <w:left w:val="none" w:sz="0" w:space="0" w:color="auto"/>
            <w:bottom w:val="none" w:sz="0" w:space="0" w:color="auto"/>
            <w:right w:val="none" w:sz="0" w:space="0" w:color="auto"/>
          </w:divBdr>
          <w:divsChild>
            <w:div w:id="874272738">
              <w:marLeft w:val="0"/>
              <w:marRight w:val="0"/>
              <w:marTop w:val="0"/>
              <w:marBottom w:val="75"/>
              <w:divBdr>
                <w:top w:val="none" w:sz="0" w:space="0" w:color="auto"/>
                <w:left w:val="none" w:sz="0" w:space="0" w:color="auto"/>
                <w:bottom w:val="none" w:sz="0" w:space="0" w:color="auto"/>
                <w:right w:val="none" w:sz="0" w:space="0" w:color="auto"/>
              </w:divBdr>
            </w:div>
            <w:div w:id="623465552">
              <w:marLeft w:val="0"/>
              <w:marRight w:val="0"/>
              <w:marTop w:val="0"/>
              <w:marBottom w:val="0"/>
              <w:divBdr>
                <w:top w:val="none" w:sz="0" w:space="0" w:color="auto"/>
                <w:left w:val="none" w:sz="0" w:space="0" w:color="auto"/>
                <w:bottom w:val="none" w:sz="0" w:space="0" w:color="auto"/>
                <w:right w:val="none" w:sz="0" w:space="0" w:color="auto"/>
              </w:divBdr>
            </w:div>
          </w:divsChild>
        </w:div>
        <w:div w:id="315183538">
          <w:marLeft w:val="0"/>
          <w:marRight w:val="0"/>
          <w:marTop w:val="0"/>
          <w:marBottom w:val="375"/>
          <w:divBdr>
            <w:top w:val="none" w:sz="0" w:space="0" w:color="auto"/>
            <w:left w:val="none" w:sz="0" w:space="0" w:color="auto"/>
            <w:bottom w:val="none" w:sz="0" w:space="0" w:color="auto"/>
            <w:right w:val="none" w:sz="0" w:space="0" w:color="auto"/>
          </w:divBdr>
          <w:divsChild>
            <w:div w:id="719210661">
              <w:marLeft w:val="0"/>
              <w:marRight w:val="0"/>
              <w:marTop w:val="0"/>
              <w:marBottom w:val="75"/>
              <w:divBdr>
                <w:top w:val="none" w:sz="0" w:space="0" w:color="auto"/>
                <w:left w:val="none" w:sz="0" w:space="0" w:color="auto"/>
                <w:bottom w:val="none" w:sz="0" w:space="0" w:color="auto"/>
                <w:right w:val="none" w:sz="0" w:space="0" w:color="auto"/>
              </w:divBdr>
            </w:div>
            <w:div w:id="194656467">
              <w:marLeft w:val="0"/>
              <w:marRight w:val="0"/>
              <w:marTop w:val="0"/>
              <w:marBottom w:val="0"/>
              <w:divBdr>
                <w:top w:val="none" w:sz="0" w:space="0" w:color="auto"/>
                <w:left w:val="none" w:sz="0" w:space="0" w:color="auto"/>
                <w:bottom w:val="none" w:sz="0" w:space="0" w:color="auto"/>
                <w:right w:val="none" w:sz="0" w:space="0" w:color="auto"/>
              </w:divBdr>
            </w:div>
          </w:divsChild>
        </w:div>
        <w:div w:id="1295990570">
          <w:marLeft w:val="0"/>
          <w:marRight w:val="0"/>
          <w:marTop w:val="0"/>
          <w:marBottom w:val="375"/>
          <w:divBdr>
            <w:top w:val="none" w:sz="0" w:space="0" w:color="auto"/>
            <w:left w:val="none" w:sz="0" w:space="0" w:color="auto"/>
            <w:bottom w:val="none" w:sz="0" w:space="0" w:color="auto"/>
            <w:right w:val="none" w:sz="0" w:space="0" w:color="auto"/>
          </w:divBdr>
          <w:divsChild>
            <w:div w:id="1546985836">
              <w:marLeft w:val="0"/>
              <w:marRight w:val="0"/>
              <w:marTop w:val="0"/>
              <w:marBottom w:val="375"/>
              <w:divBdr>
                <w:top w:val="none" w:sz="0" w:space="0" w:color="auto"/>
                <w:left w:val="none" w:sz="0" w:space="0" w:color="auto"/>
                <w:bottom w:val="none" w:sz="0" w:space="0" w:color="auto"/>
                <w:right w:val="none" w:sz="0" w:space="0" w:color="auto"/>
              </w:divBdr>
              <w:divsChild>
                <w:div w:id="7390591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46588929">
      <w:bodyDiv w:val="1"/>
      <w:marLeft w:val="0"/>
      <w:marRight w:val="0"/>
      <w:marTop w:val="0"/>
      <w:marBottom w:val="0"/>
      <w:divBdr>
        <w:top w:val="none" w:sz="0" w:space="0" w:color="auto"/>
        <w:left w:val="none" w:sz="0" w:space="0" w:color="auto"/>
        <w:bottom w:val="none" w:sz="0" w:space="0" w:color="auto"/>
        <w:right w:val="none" w:sz="0" w:space="0" w:color="auto"/>
      </w:divBdr>
    </w:div>
    <w:div w:id="1433938657">
      <w:bodyDiv w:val="1"/>
      <w:marLeft w:val="0"/>
      <w:marRight w:val="0"/>
      <w:marTop w:val="0"/>
      <w:marBottom w:val="0"/>
      <w:divBdr>
        <w:top w:val="none" w:sz="0" w:space="0" w:color="auto"/>
        <w:left w:val="none" w:sz="0" w:space="0" w:color="auto"/>
        <w:bottom w:val="none" w:sz="0" w:space="0" w:color="auto"/>
        <w:right w:val="none" w:sz="0" w:space="0" w:color="auto"/>
      </w:divBdr>
    </w:div>
    <w:div w:id="1485245419">
      <w:bodyDiv w:val="1"/>
      <w:marLeft w:val="0"/>
      <w:marRight w:val="0"/>
      <w:marTop w:val="0"/>
      <w:marBottom w:val="0"/>
      <w:divBdr>
        <w:top w:val="none" w:sz="0" w:space="0" w:color="auto"/>
        <w:left w:val="none" w:sz="0" w:space="0" w:color="auto"/>
        <w:bottom w:val="none" w:sz="0" w:space="0" w:color="auto"/>
        <w:right w:val="none" w:sz="0" w:space="0" w:color="auto"/>
      </w:divBdr>
      <w:divsChild>
        <w:div w:id="1827555289">
          <w:marLeft w:val="0"/>
          <w:marRight w:val="0"/>
          <w:marTop w:val="0"/>
          <w:marBottom w:val="375"/>
          <w:divBdr>
            <w:top w:val="none" w:sz="0" w:space="0" w:color="auto"/>
            <w:left w:val="none" w:sz="0" w:space="0" w:color="auto"/>
            <w:bottom w:val="none" w:sz="0" w:space="0" w:color="auto"/>
            <w:right w:val="none" w:sz="0" w:space="0" w:color="auto"/>
          </w:divBdr>
          <w:divsChild>
            <w:div w:id="2110421940">
              <w:marLeft w:val="0"/>
              <w:marRight w:val="0"/>
              <w:marTop w:val="0"/>
              <w:marBottom w:val="75"/>
              <w:divBdr>
                <w:top w:val="none" w:sz="0" w:space="0" w:color="auto"/>
                <w:left w:val="none" w:sz="0" w:space="0" w:color="auto"/>
                <w:bottom w:val="none" w:sz="0" w:space="0" w:color="auto"/>
                <w:right w:val="none" w:sz="0" w:space="0" w:color="auto"/>
              </w:divBdr>
            </w:div>
            <w:div w:id="1189953997">
              <w:marLeft w:val="0"/>
              <w:marRight w:val="0"/>
              <w:marTop w:val="0"/>
              <w:marBottom w:val="0"/>
              <w:divBdr>
                <w:top w:val="none" w:sz="0" w:space="0" w:color="auto"/>
                <w:left w:val="none" w:sz="0" w:space="0" w:color="auto"/>
                <w:bottom w:val="none" w:sz="0" w:space="0" w:color="auto"/>
                <w:right w:val="none" w:sz="0" w:space="0" w:color="auto"/>
              </w:divBdr>
            </w:div>
          </w:divsChild>
        </w:div>
        <w:div w:id="350297561">
          <w:marLeft w:val="0"/>
          <w:marRight w:val="0"/>
          <w:marTop w:val="0"/>
          <w:marBottom w:val="375"/>
          <w:divBdr>
            <w:top w:val="none" w:sz="0" w:space="0" w:color="auto"/>
            <w:left w:val="none" w:sz="0" w:space="0" w:color="auto"/>
            <w:bottom w:val="none" w:sz="0" w:space="0" w:color="auto"/>
            <w:right w:val="none" w:sz="0" w:space="0" w:color="auto"/>
          </w:divBdr>
          <w:divsChild>
            <w:div w:id="1625233310">
              <w:marLeft w:val="0"/>
              <w:marRight w:val="0"/>
              <w:marTop w:val="0"/>
              <w:marBottom w:val="75"/>
              <w:divBdr>
                <w:top w:val="none" w:sz="0" w:space="0" w:color="auto"/>
                <w:left w:val="none" w:sz="0" w:space="0" w:color="auto"/>
                <w:bottom w:val="none" w:sz="0" w:space="0" w:color="auto"/>
                <w:right w:val="none" w:sz="0" w:space="0" w:color="auto"/>
              </w:divBdr>
            </w:div>
            <w:div w:id="665060039">
              <w:marLeft w:val="0"/>
              <w:marRight w:val="0"/>
              <w:marTop w:val="0"/>
              <w:marBottom w:val="0"/>
              <w:divBdr>
                <w:top w:val="none" w:sz="0" w:space="0" w:color="auto"/>
                <w:left w:val="none" w:sz="0" w:space="0" w:color="auto"/>
                <w:bottom w:val="none" w:sz="0" w:space="0" w:color="auto"/>
                <w:right w:val="none" w:sz="0" w:space="0" w:color="auto"/>
              </w:divBdr>
            </w:div>
          </w:divsChild>
        </w:div>
        <w:div w:id="1804931899">
          <w:marLeft w:val="0"/>
          <w:marRight w:val="0"/>
          <w:marTop w:val="0"/>
          <w:marBottom w:val="375"/>
          <w:divBdr>
            <w:top w:val="none" w:sz="0" w:space="0" w:color="auto"/>
            <w:left w:val="none" w:sz="0" w:space="0" w:color="auto"/>
            <w:bottom w:val="none" w:sz="0" w:space="0" w:color="auto"/>
            <w:right w:val="none" w:sz="0" w:space="0" w:color="auto"/>
          </w:divBdr>
          <w:divsChild>
            <w:div w:id="662782933">
              <w:marLeft w:val="0"/>
              <w:marRight w:val="0"/>
              <w:marTop w:val="0"/>
              <w:marBottom w:val="375"/>
              <w:divBdr>
                <w:top w:val="none" w:sz="0" w:space="0" w:color="auto"/>
                <w:left w:val="none" w:sz="0" w:space="0" w:color="auto"/>
                <w:bottom w:val="none" w:sz="0" w:space="0" w:color="auto"/>
                <w:right w:val="none" w:sz="0" w:space="0" w:color="auto"/>
              </w:divBdr>
              <w:divsChild>
                <w:div w:id="4125101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6156039">
      <w:bodyDiv w:val="1"/>
      <w:marLeft w:val="0"/>
      <w:marRight w:val="0"/>
      <w:marTop w:val="0"/>
      <w:marBottom w:val="0"/>
      <w:divBdr>
        <w:top w:val="none" w:sz="0" w:space="0" w:color="auto"/>
        <w:left w:val="none" w:sz="0" w:space="0" w:color="auto"/>
        <w:bottom w:val="none" w:sz="0" w:space="0" w:color="auto"/>
        <w:right w:val="none" w:sz="0" w:space="0" w:color="auto"/>
      </w:divBdr>
    </w:div>
    <w:div w:id="1943415791">
      <w:bodyDiv w:val="1"/>
      <w:marLeft w:val="0"/>
      <w:marRight w:val="0"/>
      <w:marTop w:val="0"/>
      <w:marBottom w:val="0"/>
      <w:divBdr>
        <w:top w:val="none" w:sz="0" w:space="0" w:color="auto"/>
        <w:left w:val="none" w:sz="0" w:space="0" w:color="auto"/>
        <w:bottom w:val="none" w:sz="0" w:space="0" w:color="auto"/>
        <w:right w:val="none" w:sz="0" w:space="0" w:color="auto"/>
      </w:divBdr>
      <w:divsChild>
        <w:div w:id="63917460">
          <w:marLeft w:val="0"/>
          <w:marRight w:val="0"/>
          <w:marTop w:val="0"/>
          <w:marBottom w:val="375"/>
          <w:divBdr>
            <w:top w:val="none" w:sz="0" w:space="0" w:color="auto"/>
            <w:left w:val="none" w:sz="0" w:space="0" w:color="auto"/>
            <w:bottom w:val="none" w:sz="0" w:space="0" w:color="auto"/>
            <w:right w:val="none" w:sz="0" w:space="0" w:color="auto"/>
          </w:divBdr>
          <w:divsChild>
            <w:div w:id="2116485621">
              <w:marLeft w:val="0"/>
              <w:marRight w:val="0"/>
              <w:marTop w:val="0"/>
              <w:marBottom w:val="75"/>
              <w:divBdr>
                <w:top w:val="none" w:sz="0" w:space="0" w:color="auto"/>
                <w:left w:val="none" w:sz="0" w:space="0" w:color="auto"/>
                <w:bottom w:val="none" w:sz="0" w:space="0" w:color="auto"/>
                <w:right w:val="none" w:sz="0" w:space="0" w:color="auto"/>
              </w:divBdr>
            </w:div>
            <w:div w:id="417866955">
              <w:marLeft w:val="0"/>
              <w:marRight w:val="0"/>
              <w:marTop w:val="0"/>
              <w:marBottom w:val="0"/>
              <w:divBdr>
                <w:top w:val="none" w:sz="0" w:space="0" w:color="auto"/>
                <w:left w:val="none" w:sz="0" w:space="0" w:color="auto"/>
                <w:bottom w:val="none" w:sz="0" w:space="0" w:color="auto"/>
                <w:right w:val="none" w:sz="0" w:space="0" w:color="auto"/>
              </w:divBdr>
            </w:div>
          </w:divsChild>
        </w:div>
        <w:div w:id="1741437782">
          <w:marLeft w:val="0"/>
          <w:marRight w:val="0"/>
          <w:marTop w:val="0"/>
          <w:marBottom w:val="375"/>
          <w:divBdr>
            <w:top w:val="none" w:sz="0" w:space="0" w:color="auto"/>
            <w:left w:val="none" w:sz="0" w:space="0" w:color="auto"/>
            <w:bottom w:val="none" w:sz="0" w:space="0" w:color="auto"/>
            <w:right w:val="none" w:sz="0" w:space="0" w:color="auto"/>
          </w:divBdr>
          <w:divsChild>
            <w:div w:id="1403873589">
              <w:marLeft w:val="0"/>
              <w:marRight w:val="0"/>
              <w:marTop w:val="0"/>
              <w:marBottom w:val="75"/>
              <w:divBdr>
                <w:top w:val="none" w:sz="0" w:space="0" w:color="auto"/>
                <w:left w:val="none" w:sz="0" w:space="0" w:color="auto"/>
                <w:bottom w:val="none" w:sz="0" w:space="0" w:color="auto"/>
                <w:right w:val="none" w:sz="0" w:space="0" w:color="auto"/>
              </w:divBdr>
            </w:div>
            <w:div w:id="739600741">
              <w:marLeft w:val="0"/>
              <w:marRight w:val="0"/>
              <w:marTop w:val="0"/>
              <w:marBottom w:val="0"/>
              <w:divBdr>
                <w:top w:val="none" w:sz="0" w:space="0" w:color="auto"/>
                <w:left w:val="none" w:sz="0" w:space="0" w:color="auto"/>
                <w:bottom w:val="none" w:sz="0" w:space="0" w:color="auto"/>
                <w:right w:val="none" w:sz="0" w:space="0" w:color="auto"/>
              </w:divBdr>
            </w:div>
          </w:divsChild>
        </w:div>
        <w:div w:id="2042586562">
          <w:marLeft w:val="0"/>
          <w:marRight w:val="0"/>
          <w:marTop w:val="0"/>
          <w:marBottom w:val="375"/>
          <w:divBdr>
            <w:top w:val="none" w:sz="0" w:space="0" w:color="auto"/>
            <w:left w:val="none" w:sz="0" w:space="0" w:color="auto"/>
            <w:bottom w:val="none" w:sz="0" w:space="0" w:color="auto"/>
            <w:right w:val="none" w:sz="0" w:space="0" w:color="auto"/>
          </w:divBdr>
          <w:divsChild>
            <w:div w:id="1422027857">
              <w:marLeft w:val="0"/>
              <w:marRight w:val="0"/>
              <w:marTop w:val="0"/>
              <w:marBottom w:val="375"/>
              <w:divBdr>
                <w:top w:val="none" w:sz="0" w:space="0" w:color="auto"/>
                <w:left w:val="none" w:sz="0" w:space="0" w:color="auto"/>
                <w:bottom w:val="none" w:sz="0" w:space="0" w:color="auto"/>
                <w:right w:val="none" w:sz="0" w:space="0" w:color="auto"/>
              </w:divBdr>
              <w:divsChild>
                <w:div w:id="197343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54035354">
      <w:bodyDiv w:val="1"/>
      <w:marLeft w:val="0"/>
      <w:marRight w:val="0"/>
      <w:marTop w:val="0"/>
      <w:marBottom w:val="0"/>
      <w:divBdr>
        <w:top w:val="none" w:sz="0" w:space="0" w:color="auto"/>
        <w:left w:val="none" w:sz="0" w:space="0" w:color="auto"/>
        <w:bottom w:val="none" w:sz="0" w:space="0" w:color="auto"/>
        <w:right w:val="none" w:sz="0" w:space="0" w:color="auto"/>
      </w:divBdr>
      <w:divsChild>
        <w:div w:id="388892536">
          <w:marLeft w:val="0"/>
          <w:marRight w:val="0"/>
          <w:marTop w:val="0"/>
          <w:marBottom w:val="375"/>
          <w:divBdr>
            <w:top w:val="none" w:sz="0" w:space="0" w:color="auto"/>
            <w:left w:val="none" w:sz="0" w:space="0" w:color="auto"/>
            <w:bottom w:val="none" w:sz="0" w:space="0" w:color="auto"/>
            <w:right w:val="none" w:sz="0" w:space="0" w:color="auto"/>
          </w:divBdr>
          <w:divsChild>
            <w:div w:id="1897350607">
              <w:marLeft w:val="0"/>
              <w:marRight w:val="0"/>
              <w:marTop w:val="0"/>
              <w:marBottom w:val="75"/>
              <w:divBdr>
                <w:top w:val="none" w:sz="0" w:space="0" w:color="auto"/>
                <w:left w:val="none" w:sz="0" w:space="0" w:color="auto"/>
                <w:bottom w:val="none" w:sz="0" w:space="0" w:color="auto"/>
                <w:right w:val="none" w:sz="0" w:space="0" w:color="auto"/>
              </w:divBdr>
            </w:div>
            <w:div w:id="605694316">
              <w:marLeft w:val="0"/>
              <w:marRight w:val="0"/>
              <w:marTop w:val="0"/>
              <w:marBottom w:val="0"/>
              <w:divBdr>
                <w:top w:val="none" w:sz="0" w:space="0" w:color="auto"/>
                <w:left w:val="none" w:sz="0" w:space="0" w:color="auto"/>
                <w:bottom w:val="none" w:sz="0" w:space="0" w:color="auto"/>
                <w:right w:val="none" w:sz="0" w:space="0" w:color="auto"/>
              </w:divBdr>
            </w:div>
          </w:divsChild>
        </w:div>
        <w:div w:id="869420176">
          <w:marLeft w:val="0"/>
          <w:marRight w:val="0"/>
          <w:marTop w:val="0"/>
          <w:marBottom w:val="375"/>
          <w:divBdr>
            <w:top w:val="none" w:sz="0" w:space="0" w:color="auto"/>
            <w:left w:val="none" w:sz="0" w:space="0" w:color="auto"/>
            <w:bottom w:val="none" w:sz="0" w:space="0" w:color="auto"/>
            <w:right w:val="none" w:sz="0" w:space="0" w:color="auto"/>
          </w:divBdr>
          <w:divsChild>
            <w:div w:id="222452253">
              <w:marLeft w:val="0"/>
              <w:marRight w:val="0"/>
              <w:marTop w:val="0"/>
              <w:marBottom w:val="75"/>
              <w:divBdr>
                <w:top w:val="none" w:sz="0" w:space="0" w:color="auto"/>
                <w:left w:val="none" w:sz="0" w:space="0" w:color="auto"/>
                <w:bottom w:val="none" w:sz="0" w:space="0" w:color="auto"/>
                <w:right w:val="none" w:sz="0" w:space="0" w:color="auto"/>
              </w:divBdr>
            </w:div>
            <w:div w:id="983775040">
              <w:marLeft w:val="0"/>
              <w:marRight w:val="0"/>
              <w:marTop w:val="0"/>
              <w:marBottom w:val="0"/>
              <w:divBdr>
                <w:top w:val="none" w:sz="0" w:space="0" w:color="auto"/>
                <w:left w:val="none" w:sz="0" w:space="0" w:color="auto"/>
                <w:bottom w:val="none" w:sz="0" w:space="0" w:color="auto"/>
                <w:right w:val="none" w:sz="0" w:space="0" w:color="auto"/>
              </w:divBdr>
            </w:div>
          </w:divsChild>
        </w:div>
        <w:div w:id="134488503">
          <w:marLeft w:val="0"/>
          <w:marRight w:val="0"/>
          <w:marTop w:val="0"/>
          <w:marBottom w:val="375"/>
          <w:divBdr>
            <w:top w:val="none" w:sz="0" w:space="0" w:color="auto"/>
            <w:left w:val="none" w:sz="0" w:space="0" w:color="auto"/>
            <w:bottom w:val="none" w:sz="0" w:space="0" w:color="auto"/>
            <w:right w:val="none" w:sz="0" w:space="0" w:color="auto"/>
          </w:divBdr>
          <w:divsChild>
            <w:div w:id="804087475">
              <w:marLeft w:val="0"/>
              <w:marRight w:val="0"/>
              <w:marTop w:val="0"/>
              <w:marBottom w:val="375"/>
              <w:divBdr>
                <w:top w:val="none" w:sz="0" w:space="0" w:color="auto"/>
                <w:left w:val="none" w:sz="0" w:space="0" w:color="auto"/>
                <w:bottom w:val="none" w:sz="0" w:space="0" w:color="auto"/>
                <w:right w:val="none" w:sz="0" w:space="0" w:color="auto"/>
              </w:divBdr>
              <w:divsChild>
                <w:div w:id="1050149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2333</Words>
  <Characters>1331</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Анатолій Полюхович</cp:lastModifiedBy>
  <cp:revision>46</cp:revision>
  <cp:lastPrinted>2023-02-24T10:47:00Z</cp:lastPrinted>
  <dcterms:created xsi:type="dcterms:W3CDTF">2022-01-21T14:13:00Z</dcterms:created>
  <dcterms:modified xsi:type="dcterms:W3CDTF">2026-08-13T08:02:00Z</dcterms:modified>
</cp:coreProperties>
</file>